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Финансовые рынки и финансово-кредитные институты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31ED42D" w:rsidR="00A77598" w:rsidRPr="00BE4E38" w:rsidRDefault="00A77598" w:rsidP="00BE4E3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A412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F49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9B1">
              <w:rPr>
                <w:rFonts w:ascii="Times New Roman" w:hAnsi="Times New Roman" w:cs="Times New Roman"/>
                <w:sz w:val="20"/>
                <w:szCs w:val="20"/>
              </w:rPr>
              <w:t>к.э.н, Зайцева Ирина Геннадьевна</w:t>
            </w:r>
          </w:p>
        </w:tc>
      </w:tr>
      <w:tr w:rsidR="007A7979" w:rsidRPr="007A7979" w14:paraId="09ADC668" w14:textId="77777777" w:rsidTr="00ED54AA">
        <w:tc>
          <w:tcPr>
            <w:tcW w:w="9345" w:type="dxa"/>
          </w:tcPr>
          <w:p w14:paraId="69AF6B21" w14:textId="77777777" w:rsidR="007A7979" w:rsidRPr="00FF49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49B1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FF49B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F49B1">
              <w:rPr>
                <w:rFonts w:ascii="Times New Roman" w:hAnsi="Times New Roman" w:cs="Times New Roman"/>
                <w:sz w:val="20"/>
                <w:szCs w:val="20"/>
              </w:rPr>
              <w:t>, Никитина Татьяна Викторовна</w:t>
            </w:r>
          </w:p>
        </w:tc>
      </w:tr>
      <w:tr w:rsidR="007A7979" w:rsidRPr="007A7979" w14:paraId="43B26917" w14:textId="77777777" w:rsidTr="00ED54AA">
        <w:tc>
          <w:tcPr>
            <w:tcW w:w="9345" w:type="dxa"/>
          </w:tcPr>
          <w:p w14:paraId="6AA12918" w14:textId="77777777" w:rsidR="007A7979" w:rsidRPr="00FF49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9B1">
              <w:rPr>
                <w:rFonts w:ascii="Times New Roman" w:hAnsi="Times New Roman" w:cs="Times New Roman"/>
                <w:sz w:val="20"/>
                <w:szCs w:val="20"/>
              </w:rPr>
              <w:t>к.э.н, Евдокимова Наталья Александровна</w:t>
            </w:r>
          </w:p>
        </w:tc>
      </w:tr>
      <w:tr w:rsidR="007A7979" w:rsidRPr="007A7979" w14:paraId="128DA992" w14:textId="77777777" w:rsidTr="00ED54AA">
        <w:tc>
          <w:tcPr>
            <w:tcW w:w="9345" w:type="dxa"/>
          </w:tcPr>
          <w:p w14:paraId="2E767C5C" w14:textId="77777777" w:rsidR="007A7979" w:rsidRPr="00FF49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9B1">
              <w:rPr>
                <w:rFonts w:ascii="Times New Roman" w:hAnsi="Times New Roman" w:cs="Times New Roman"/>
                <w:sz w:val="20"/>
                <w:szCs w:val="20"/>
              </w:rPr>
              <w:t>к.э.н, Кириллова Алёна Валериевна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87E1182" w:rsidR="004475DA" w:rsidRPr="00BE4E38" w:rsidRDefault="00BE4E3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A412E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8AC0E2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E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623FFAB" w:rsidR="00D75436" w:rsidRDefault="00B73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E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A2B3B8A" w:rsidR="00D75436" w:rsidRDefault="00B73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E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D51CFF7" w:rsidR="00D75436" w:rsidRDefault="00B73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E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C95BFD0" w:rsidR="00D75436" w:rsidRDefault="00B73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E3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E9720D5" w:rsidR="00D75436" w:rsidRDefault="00B73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E3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2C5B639" w:rsidR="00D75436" w:rsidRDefault="00B73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E3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8BB9BB1" w:rsidR="00D75436" w:rsidRDefault="00B73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E3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B1ADD4B" w:rsidR="00D75436" w:rsidRDefault="00B73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E3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8AE6451" w:rsidR="00D75436" w:rsidRDefault="00B73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E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517B3C7" w:rsidR="00D75436" w:rsidRDefault="00B73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E3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30C4B09" w:rsidR="00D75436" w:rsidRDefault="00B73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E3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66CFDE1" w:rsidR="00D75436" w:rsidRDefault="00B73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E3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BB57D00" w:rsidR="00D75436" w:rsidRDefault="00B73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E3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EACC09B" w:rsidR="00D75436" w:rsidRDefault="00B73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E3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D91D521" w:rsidR="00D75436" w:rsidRDefault="00B73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E3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0FF78C5" w:rsidR="00D75436" w:rsidRDefault="00B73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E3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A3F0237" w:rsidR="00D75436" w:rsidRDefault="00B73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4E3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фундаментальных теоретических и практических знаний в области функционирования финансовых рынков и деятельности финансово-кредитных институтов.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Финансовые рынки и финансово-кредитные институты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1"/>
        <w:gridCol w:w="2169"/>
        <w:gridCol w:w="5360"/>
      </w:tblGrid>
      <w:tr w:rsidR="00751095" w:rsidRPr="00FF49B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F49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F49B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F49B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49B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F49B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49B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F49B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F49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F49B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F49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FF49B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F49B1">
              <w:rPr>
                <w:rFonts w:ascii="Times New Roman" w:hAnsi="Times New Roman" w:cs="Times New Roman"/>
              </w:rPr>
              <w:t xml:space="preserve">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F49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FF49B1">
              <w:rPr>
                <w:rFonts w:ascii="Times New Roman" w:hAnsi="Times New Roman" w:cs="Times New Roman"/>
                <w:lang w:bidi="ru-RU"/>
              </w:rPr>
              <w:t>ОПК-1.1 - Выявляет проблемы как в деятельности финансовых органов, различных институтов и инфраструктуры финансового рынка, так и на уровне российского и мирового финансового рынка, публично-правовых образований, организаций на основе системного, эволюционного и институционального подходов в методологии исследования современного финансового рынка и современных концепций финансов и кредита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F49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F49B1">
              <w:rPr>
                <w:rFonts w:ascii="Times New Roman" w:hAnsi="Times New Roman" w:cs="Times New Roman"/>
              </w:rPr>
              <w:t>основные подходы и методы анализа финансового рынка и деятельности работающих на нем институтов и организаций.</w:t>
            </w:r>
            <w:r w:rsidRPr="00FF49B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FEBF0E0" w:rsidR="00751095" w:rsidRPr="00FF49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F49B1">
              <w:rPr>
                <w:rFonts w:ascii="Times New Roman" w:hAnsi="Times New Roman" w:cs="Times New Roman"/>
              </w:rPr>
              <w:t>анализировать финансовый рынок и деятельность на нем финансовых и нефинансовых институтов на основе системного, эволюционного и институционального подходов в методологии исследования современного финансового рынка и современных концепций финансов и кредита, выявлять присущие им проблемы</w:t>
            </w:r>
            <w:r w:rsidRPr="00FF49B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1984C3E7" w:rsidR="00751095" w:rsidRPr="00FF49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49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49B1">
              <w:rPr>
                <w:rFonts w:ascii="Times New Roman" w:hAnsi="Times New Roman" w:cs="Times New Roman"/>
              </w:rPr>
              <w:t>навыками анализа финансового рынка и деятельности на нем финансовых и нефинансовых институтов, выявления проблем, сопровождающих их работу на национальном и мировом уровнях.</w:t>
            </w:r>
          </w:p>
        </w:tc>
      </w:tr>
      <w:tr w:rsidR="00751095" w:rsidRPr="00FF49B1" w14:paraId="01B5958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EF8D7" w14:textId="77777777" w:rsidR="00751095" w:rsidRPr="00FF49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FF49B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F49B1">
              <w:rPr>
                <w:rFonts w:ascii="Times New Roman" w:hAnsi="Times New Roman" w:cs="Times New Roman"/>
              </w:rPr>
              <w:t xml:space="preserve">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D2FCA" w14:textId="77777777" w:rsidR="00751095" w:rsidRPr="00FF49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FF49B1">
              <w:rPr>
                <w:rFonts w:ascii="Times New Roman" w:hAnsi="Times New Roman" w:cs="Times New Roman"/>
                <w:lang w:bidi="ru-RU"/>
              </w:rPr>
              <w:t>ОПК-3.2 - Применяет современные методы анализа и оценки рисков деятельности организаций (включая финансово-кредитные организации) и предлагает решения по их минимизации и инновационному развитию в контексте достижения финансовой стабильности и долгосрочной устойчивости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F3081" w14:textId="77777777" w:rsidR="00751095" w:rsidRPr="00FF49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F49B1">
              <w:rPr>
                <w:rFonts w:ascii="Times New Roman" w:hAnsi="Times New Roman" w:cs="Times New Roman"/>
              </w:rPr>
              <w:t xml:space="preserve">основные риски, сопровождающие деятельность финансово-кредитных организаций и подходы к их анализу и управлению ими в </w:t>
            </w:r>
            <w:proofErr w:type="gramStart"/>
            <w:r w:rsidR="00316402" w:rsidRPr="00FF49B1">
              <w:rPr>
                <w:rFonts w:ascii="Times New Roman" w:hAnsi="Times New Roman" w:cs="Times New Roman"/>
              </w:rPr>
              <w:t>контексте</w:t>
            </w:r>
            <w:proofErr w:type="gramEnd"/>
            <w:r w:rsidR="00316402" w:rsidRPr="00FF49B1">
              <w:rPr>
                <w:rFonts w:ascii="Times New Roman" w:hAnsi="Times New Roman" w:cs="Times New Roman"/>
              </w:rPr>
              <w:t xml:space="preserve"> достижения финансовой стабильности и долгосрочной устойчивости.</w:t>
            </w:r>
            <w:r w:rsidRPr="00FF49B1">
              <w:rPr>
                <w:rFonts w:ascii="Times New Roman" w:hAnsi="Times New Roman" w:cs="Times New Roman"/>
              </w:rPr>
              <w:t xml:space="preserve"> </w:t>
            </w:r>
          </w:p>
          <w:p w14:paraId="21A4695B" w14:textId="0DF3606F" w:rsidR="00751095" w:rsidRPr="00FF49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F49B1">
              <w:rPr>
                <w:rFonts w:ascii="Times New Roman" w:hAnsi="Times New Roman" w:cs="Times New Roman"/>
              </w:rPr>
              <w:t>применять современные методы анализа и оценки рисков деятельности финансово-кредитных организаций, методики управления рисками с учетом необходимости достижения финансовой стабильности и долгосрочной устойчивости организации организаций, рынков и экономики в целом.</w:t>
            </w:r>
          </w:p>
          <w:p w14:paraId="3B6A8D25" w14:textId="4CC72D8F" w:rsidR="00751095" w:rsidRPr="00FF49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49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49B1">
              <w:rPr>
                <w:rFonts w:ascii="Times New Roman" w:hAnsi="Times New Roman" w:cs="Times New Roman"/>
              </w:rPr>
              <w:t>навыками выявления, оценки и анализа рисков, возникающих в деятельности финансово-кредитных организаций и методиками управления ими</w:t>
            </w:r>
            <w:r w:rsidRPr="00FF49B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F49B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4"/>
        <w:gridCol w:w="5292"/>
        <w:gridCol w:w="726"/>
        <w:gridCol w:w="740"/>
        <w:gridCol w:w="728"/>
        <w:gridCol w:w="722"/>
      </w:tblGrid>
      <w:tr w:rsidR="005B37A7" w:rsidRPr="005B37A7" w14:paraId="3C8BF9B1" w14:textId="77777777" w:rsidTr="00AA0A7B">
        <w:trPr>
          <w:trHeight w:val="331"/>
        </w:trPr>
        <w:tc>
          <w:tcPr>
            <w:tcW w:w="96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F49B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49B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60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F49B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F49B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F49B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F49B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F49B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49B1">
              <w:rPr>
                <w:rFonts w:ascii="Times New Roman" w:hAnsi="Times New Roman" w:cs="Times New Roman"/>
                <w:b/>
              </w:rPr>
              <w:t>(ак</w:t>
            </w:r>
            <w:r w:rsidR="00AE2B1A" w:rsidRPr="00FF49B1">
              <w:rPr>
                <w:rFonts w:ascii="Times New Roman" w:hAnsi="Times New Roman" w:cs="Times New Roman"/>
                <w:b/>
              </w:rPr>
              <w:t>адемические</w:t>
            </w:r>
            <w:r w:rsidRPr="00FF49B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AA0A7B">
        <w:trPr>
          <w:trHeight w:val="300"/>
        </w:trPr>
        <w:tc>
          <w:tcPr>
            <w:tcW w:w="96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F49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4" w:type="pct"/>
            <w:vMerge/>
            <w:shd w:val="clear" w:color="auto" w:fill="auto"/>
          </w:tcPr>
          <w:p w14:paraId="6CE27F1B" w14:textId="77777777" w:rsidR="000B317E" w:rsidRPr="00FF49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F49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49B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F49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F49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49B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AA0A7B">
        <w:trPr>
          <w:trHeight w:val="463"/>
        </w:trPr>
        <w:tc>
          <w:tcPr>
            <w:tcW w:w="96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F49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4" w:type="pct"/>
            <w:vMerge/>
            <w:shd w:val="clear" w:color="auto" w:fill="auto"/>
          </w:tcPr>
          <w:p w14:paraId="6CCDACC9" w14:textId="77777777" w:rsidR="004475DA" w:rsidRPr="00FF49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5A7D4F04" w14:textId="483322DF" w:rsidR="004475DA" w:rsidRPr="00FF49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49B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F49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49B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F49B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49B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F49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AA0A7B">
        <w:trPr>
          <w:trHeight w:val="283"/>
        </w:trPr>
        <w:tc>
          <w:tcPr>
            <w:tcW w:w="962" w:type="pct"/>
            <w:shd w:val="clear" w:color="auto" w:fill="auto"/>
            <w:vAlign w:val="center"/>
          </w:tcPr>
          <w:p w14:paraId="5D6E08B7" w14:textId="2FA1B7AD" w:rsidR="004475DA" w:rsidRPr="00FF49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>Тема 1. Финансовый рынок: содержание, классификация, тенденции и факторы развития.</w:t>
            </w:r>
          </w:p>
        </w:tc>
        <w:tc>
          <w:tcPr>
            <w:tcW w:w="2604" w:type="pct"/>
            <w:shd w:val="clear" w:color="auto" w:fill="auto"/>
          </w:tcPr>
          <w:p w14:paraId="39EE40A9" w14:textId="6A1029DB" w:rsidR="004475DA" w:rsidRPr="00FF49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49B1">
              <w:rPr>
                <w:sz w:val="22"/>
                <w:szCs w:val="22"/>
                <w:lang w:bidi="ru-RU"/>
              </w:rPr>
              <w:t>Финансовый рынок и его роль в экономике. Субъекты и объекты финансового рынка.  Структура и функции финансового рынка. Модели организации финансового рынка: мировой и российский опыт. Финансовое посредничество. Финансовые инструменты: понятие и классификация. Взаимосвязи на международных финансовых рынках. Глобализация и цифровизация финансовых рынков. Развитие тенденций глобальной нестабильности финансовых рынков. Подходы к исследованию и анализу финансовых рынков. Показатели, характеризующие состояние финансовых рынков.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15145B2" w14:textId="0922B7BD" w:rsidR="004475DA" w:rsidRPr="00FF49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F49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F49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F49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D78D647" w14:textId="77777777" w:rsidTr="00AA0A7B">
        <w:trPr>
          <w:trHeight w:val="283"/>
        </w:trPr>
        <w:tc>
          <w:tcPr>
            <w:tcW w:w="962" w:type="pct"/>
            <w:shd w:val="clear" w:color="auto" w:fill="auto"/>
            <w:vAlign w:val="center"/>
          </w:tcPr>
          <w:p w14:paraId="2E3720EF" w14:textId="77777777" w:rsidR="004475DA" w:rsidRPr="00FF49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>Тема 2. Регулирование финансовых рынок и деятельности финансовых институтов. Финансовое регулирование.</w:t>
            </w:r>
          </w:p>
        </w:tc>
        <w:tc>
          <w:tcPr>
            <w:tcW w:w="2604" w:type="pct"/>
            <w:shd w:val="clear" w:color="auto" w:fill="auto"/>
          </w:tcPr>
          <w:p w14:paraId="13F73B15" w14:textId="77777777" w:rsidR="004475DA" w:rsidRPr="00FF49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49B1">
              <w:rPr>
                <w:sz w:val="22"/>
                <w:szCs w:val="22"/>
                <w:lang w:bidi="ru-RU"/>
              </w:rPr>
              <w:t xml:space="preserve">Обоснование необходимости финансового регулирования и регулирования финансовых рынков. Финансовое регулирование: содержание и роль. Финансовая политика государства и финансовое регулирование, цели, роль и элементы. Факторы, влияющие на выбор направлений финансового регулирования. Влияние глобализации на системы регулирования финансовых рынков. Содержание финансового регулирования и подходы </w:t>
            </w:r>
            <w:proofErr w:type="gramStart"/>
            <w:r w:rsidRPr="00FF49B1">
              <w:rPr>
                <w:sz w:val="22"/>
                <w:szCs w:val="22"/>
                <w:lang w:bidi="ru-RU"/>
              </w:rPr>
              <w:t>к</w:t>
            </w:r>
            <w:proofErr w:type="gramEnd"/>
            <w:r w:rsidRPr="00FF49B1">
              <w:rPr>
                <w:sz w:val="22"/>
                <w:szCs w:val="22"/>
                <w:lang w:bidi="ru-RU"/>
              </w:rPr>
              <w:t xml:space="preserve"> его организации. Задачи регулирования, используемые методы и инструменты. Пруденциальное регулирование и защита прав инвесторов. Модели регулирования финансовых рынков. Проблема мегарегулирования. Система регулирования финансовых рынков в РФ. Макропруденциальное регулирование.  Конвергенция финансовых систем. Типы финансовых систем. Стабильность различных типов финансовых систем, факторы.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0EA25F56" w14:textId="77777777" w:rsidR="004475DA" w:rsidRPr="00FF49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301D65" w14:textId="77777777" w:rsidR="004475DA" w:rsidRPr="00FF49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E4532D" w14:textId="77777777" w:rsidR="004475DA" w:rsidRPr="00FF49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57DAFD" w14:textId="77777777" w:rsidR="004475DA" w:rsidRPr="00FF49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20DD227" w14:textId="77777777" w:rsidTr="00AA0A7B">
        <w:trPr>
          <w:trHeight w:val="283"/>
        </w:trPr>
        <w:tc>
          <w:tcPr>
            <w:tcW w:w="962" w:type="pct"/>
            <w:shd w:val="clear" w:color="auto" w:fill="auto"/>
            <w:vAlign w:val="center"/>
          </w:tcPr>
          <w:p w14:paraId="1FC14EBE" w14:textId="77777777" w:rsidR="004475DA" w:rsidRPr="00FF49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>Тема 3. Кредитный рынок: сегменты, участники, тенденции развития современного кредитного рынка. Банковские системы.</w:t>
            </w:r>
          </w:p>
        </w:tc>
        <w:tc>
          <w:tcPr>
            <w:tcW w:w="2604" w:type="pct"/>
            <w:shd w:val="clear" w:color="auto" w:fill="auto"/>
          </w:tcPr>
          <w:p w14:paraId="55F686B2" w14:textId="77777777" w:rsidR="004475DA" w:rsidRPr="00FF49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49B1">
              <w:rPr>
                <w:sz w:val="22"/>
                <w:szCs w:val="22"/>
                <w:lang w:bidi="ru-RU"/>
              </w:rPr>
              <w:t xml:space="preserve">Сегменты и участники кредитного рынка. Коммерческие банки как основной вид финансовых посредников на кредитном </w:t>
            </w:r>
            <w:proofErr w:type="gramStart"/>
            <w:r w:rsidRPr="00FF49B1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FF49B1">
              <w:rPr>
                <w:sz w:val="22"/>
                <w:szCs w:val="22"/>
                <w:lang w:bidi="ru-RU"/>
              </w:rPr>
              <w:t xml:space="preserve">. Небанковские кредитные организации и их место на кредитном </w:t>
            </w:r>
            <w:proofErr w:type="gramStart"/>
            <w:r w:rsidRPr="00FF49B1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FF49B1">
              <w:rPr>
                <w:sz w:val="22"/>
                <w:szCs w:val="22"/>
                <w:lang w:bidi="ru-RU"/>
              </w:rPr>
              <w:t xml:space="preserve">. Типы </w:t>
            </w:r>
            <w:proofErr w:type="gramStart"/>
            <w:r w:rsidRPr="00FF49B1">
              <w:rPr>
                <w:sz w:val="22"/>
                <w:szCs w:val="22"/>
                <w:lang w:bidi="ru-RU"/>
              </w:rPr>
              <w:t>банковских</w:t>
            </w:r>
            <w:proofErr w:type="gramEnd"/>
            <w:r w:rsidRPr="00FF49B1">
              <w:rPr>
                <w:sz w:val="22"/>
                <w:szCs w:val="22"/>
                <w:lang w:bidi="ru-RU"/>
              </w:rPr>
              <w:t xml:space="preserve"> систем. Универсальные и специализированные банковские системы. Структура собственности в банковской сфере. Фундаментальные изменения и их влияние на банковские системы. Особенности регулирования кредитного рынка. Цифровизация кредитного рынка. Крауд-технологии на финансовом </w:t>
            </w:r>
            <w:proofErr w:type="gramStart"/>
            <w:r w:rsidRPr="00FF49B1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FF49B1">
              <w:rPr>
                <w:sz w:val="22"/>
                <w:szCs w:val="22"/>
                <w:lang w:bidi="ru-RU"/>
              </w:rPr>
              <w:t>. Децентрализованные финансы.  Тенденция к сближению деятельности финансовых институтов. Банковские и финансовые группы. Формы сотрудничества, соглашения о совместных продажах.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D9A32ED" w14:textId="77777777" w:rsidR="004475DA" w:rsidRPr="00FF49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A0AD40" w14:textId="77777777" w:rsidR="004475DA" w:rsidRPr="00FF49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235387" w14:textId="77777777" w:rsidR="004475DA" w:rsidRPr="00FF49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4855BD" w14:textId="77777777" w:rsidR="004475DA" w:rsidRPr="00FF49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5B37A7" w14:paraId="4DBB65E2" w14:textId="77777777" w:rsidTr="00AA0A7B">
        <w:trPr>
          <w:trHeight w:val="283"/>
        </w:trPr>
        <w:tc>
          <w:tcPr>
            <w:tcW w:w="962" w:type="pct"/>
            <w:shd w:val="clear" w:color="auto" w:fill="auto"/>
            <w:vAlign w:val="center"/>
          </w:tcPr>
          <w:p w14:paraId="17441F9A" w14:textId="77777777" w:rsidR="004475DA" w:rsidRPr="00FF49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>Тема 4. Рынок ценных бумаг: его сегменты, участники, инструменты, современный фондовый рынок. Инвестиционно-банковские услуги.</w:t>
            </w:r>
          </w:p>
        </w:tc>
        <w:tc>
          <w:tcPr>
            <w:tcW w:w="2604" w:type="pct"/>
            <w:shd w:val="clear" w:color="auto" w:fill="auto"/>
          </w:tcPr>
          <w:p w14:paraId="2B7D1B5B" w14:textId="77777777" w:rsidR="004475DA" w:rsidRPr="00FF49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49B1">
              <w:rPr>
                <w:sz w:val="22"/>
                <w:szCs w:val="22"/>
                <w:lang w:bidi="ru-RU"/>
              </w:rPr>
              <w:t xml:space="preserve">Место рынка ценных бумаг на финансовом </w:t>
            </w:r>
            <w:proofErr w:type="gramStart"/>
            <w:r w:rsidRPr="00FF49B1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FF49B1">
              <w:rPr>
                <w:sz w:val="22"/>
                <w:szCs w:val="22"/>
                <w:lang w:bidi="ru-RU"/>
              </w:rPr>
              <w:t>, его роль. Сделки с ценными бумагами и технологии работы на фондовом рынке. Операции фондового рынка. Основные посредники фондового рынка. Инструменты фондового рынка, их современные характеристики. Волатильность рынка и поведение инвестора. Тенденции развития рынков ценных бумаг. Цифровизация фондового рынка. Взаимодействие фондовых и депозитных посредников. Инвестиционные стратегии, их разработка и реализация. Глобализация рынков.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798F45AD" w14:textId="77777777" w:rsidR="004475DA" w:rsidRPr="00FF49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870F2F7" w14:textId="77777777" w:rsidR="004475DA" w:rsidRPr="00FF49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259D9B" w14:textId="77777777" w:rsidR="004475DA" w:rsidRPr="00FF49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1C4622" w14:textId="77777777" w:rsidR="004475DA" w:rsidRPr="00FF49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423A46BC" w14:textId="77777777" w:rsidTr="00AA0A7B">
        <w:trPr>
          <w:trHeight w:val="283"/>
        </w:trPr>
        <w:tc>
          <w:tcPr>
            <w:tcW w:w="962" w:type="pct"/>
            <w:shd w:val="clear" w:color="auto" w:fill="auto"/>
            <w:vAlign w:val="center"/>
          </w:tcPr>
          <w:p w14:paraId="29407FB8" w14:textId="77777777" w:rsidR="004475DA" w:rsidRPr="00FF49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 xml:space="preserve">Тема 5. Валютный рынок и рынок золота: участники, инструменты, тенденции развития </w:t>
            </w:r>
            <w:proofErr w:type="gramStart"/>
            <w:r w:rsidRPr="00FF49B1">
              <w:rPr>
                <w:rFonts w:ascii="Times New Roman" w:hAnsi="Times New Roman" w:cs="Times New Roman"/>
                <w:lang w:bidi="ru-RU"/>
              </w:rPr>
              <w:t>современных</w:t>
            </w:r>
            <w:proofErr w:type="gramEnd"/>
            <w:r w:rsidRPr="00FF49B1">
              <w:rPr>
                <w:rFonts w:ascii="Times New Roman" w:hAnsi="Times New Roman" w:cs="Times New Roman"/>
                <w:lang w:bidi="ru-RU"/>
              </w:rPr>
              <w:t xml:space="preserve"> рынков.</w:t>
            </w:r>
          </w:p>
        </w:tc>
        <w:tc>
          <w:tcPr>
            <w:tcW w:w="2604" w:type="pct"/>
            <w:shd w:val="clear" w:color="auto" w:fill="auto"/>
          </w:tcPr>
          <w:p w14:paraId="2A708FE9" w14:textId="77777777" w:rsidR="004475DA" w:rsidRPr="00FF49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49B1">
              <w:rPr>
                <w:sz w:val="22"/>
                <w:szCs w:val="22"/>
                <w:lang w:bidi="ru-RU"/>
              </w:rPr>
              <w:t>Валютный рынок, его структура. Роль валюты на микр</w:t>
            </w:r>
            <w:proofErr w:type="gramStart"/>
            <w:r w:rsidRPr="00FF49B1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FF49B1">
              <w:rPr>
                <w:sz w:val="22"/>
                <w:szCs w:val="22"/>
                <w:lang w:bidi="ru-RU"/>
              </w:rPr>
              <w:t xml:space="preserve"> и макро-уровнях. Международные резервы. Участники и регулирование </w:t>
            </w:r>
            <w:proofErr w:type="gramStart"/>
            <w:r w:rsidRPr="00FF49B1">
              <w:rPr>
                <w:sz w:val="22"/>
                <w:szCs w:val="22"/>
                <w:lang w:bidi="ru-RU"/>
              </w:rPr>
              <w:t>валютных</w:t>
            </w:r>
            <w:proofErr w:type="gramEnd"/>
            <w:r w:rsidRPr="00FF49B1">
              <w:rPr>
                <w:sz w:val="22"/>
                <w:szCs w:val="22"/>
                <w:lang w:bidi="ru-RU"/>
              </w:rPr>
              <w:t xml:space="preserve"> рынков. Валютные биржи. Валютные операции.  Тенденции развития и современное состояние рынка драгоценных металлов. Драгоценные металлы как объект регулирования. Участники рынка. Операции с драгоценными металлами.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3B4D9DDC" w14:textId="77777777" w:rsidR="004475DA" w:rsidRPr="00FF49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ADCDF3" w14:textId="77777777" w:rsidR="004475DA" w:rsidRPr="00FF49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C2B2A0" w14:textId="77777777" w:rsidR="004475DA" w:rsidRPr="00FF49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4B8BAD" w14:textId="77777777" w:rsidR="004475DA" w:rsidRPr="00FF49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6714A9D7" w14:textId="77777777" w:rsidTr="00AA0A7B">
        <w:trPr>
          <w:trHeight w:val="283"/>
        </w:trPr>
        <w:tc>
          <w:tcPr>
            <w:tcW w:w="962" w:type="pct"/>
            <w:shd w:val="clear" w:color="auto" w:fill="auto"/>
            <w:vAlign w:val="center"/>
          </w:tcPr>
          <w:p w14:paraId="50B880CC" w14:textId="77777777" w:rsidR="004475DA" w:rsidRPr="00FF49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 xml:space="preserve">Тема 6. Содержание </w:t>
            </w:r>
            <w:proofErr w:type="gramStart"/>
            <w:r w:rsidRPr="00FF49B1">
              <w:rPr>
                <w:rFonts w:ascii="Times New Roman" w:hAnsi="Times New Roman" w:cs="Times New Roman"/>
                <w:lang w:bidi="ru-RU"/>
              </w:rPr>
              <w:t>денежно-кредитной</w:t>
            </w:r>
            <w:proofErr w:type="gramEnd"/>
            <w:r w:rsidRPr="00FF49B1">
              <w:rPr>
                <w:rFonts w:ascii="Times New Roman" w:hAnsi="Times New Roman" w:cs="Times New Roman"/>
                <w:lang w:bidi="ru-RU"/>
              </w:rPr>
              <w:t xml:space="preserve"> политики и режимы таргетирования.</w:t>
            </w:r>
          </w:p>
        </w:tc>
        <w:tc>
          <w:tcPr>
            <w:tcW w:w="2604" w:type="pct"/>
            <w:shd w:val="clear" w:color="auto" w:fill="auto"/>
          </w:tcPr>
          <w:p w14:paraId="5131FE88" w14:textId="77777777" w:rsidR="004475DA" w:rsidRPr="00FF49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49B1">
              <w:rPr>
                <w:sz w:val="22"/>
                <w:szCs w:val="22"/>
                <w:lang w:bidi="ru-RU"/>
              </w:rPr>
              <w:t xml:space="preserve">Эволюция монетарной сферы и предпосылки формирования системы денежно-кредитного регулирования. Концепция денежной базы и денежной массы. Состав денежных агрегатов в разных </w:t>
            </w:r>
            <w:proofErr w:type="gramStart"/>
            <w:r w:rsidRPr="00FF49B1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FF49B1">
              <w:rPr>
                <w:sz w:val="22"/>
                <w:szCs w:val="22"/>
                <w:lang w:bidi="ru-RU"/>
              </w:rPr>
              <w:t xml:space="preserve">. Денежные агрегаты по методологии Банка России. Спрос на деньги и предложение денег в экономике. Трансмиссионный механизм, связывающий денежную базу и денежную массу. Баланс центрального банка. Активы и обязательства центрального банка. Источники денежной базы. Каналы влияния центрального банка на денежную базу и денежную массу. Денежный мультипликатор. Условия равновесия на денежном </w:t>
            </w:r>
            <w:proofErr w:type="gramStart"/>
            <w:r w:rsidRPr="00FF49B1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FF49B1">
              <w:rPr>
                <w:sz w:val="22"/>
                <w:szCs w:val="22"/>
                <w:lang w:bidi="ru-RU"/>
              </w:rPr>
              <w:t xml:space="preserve">.  Денежно-кредитная политика как элемент общей </w:t>
            </w:r>
            <w:proofErr w:type="gramStart"/>
            <w:r w:rsidRPr="00FF49B1">
              <w:rPr>
                <w:sz w:val="22"/>
                <w:szCs w:val="22"/>
                <w:lang w:bidi="ru-RU"/>
              </w:rPr>
              <w:t>финансовой</w:t>
            </w:r>
            <w:proofErr w:type="gramEnd"/>
            <w:r w:rsidRPr="00FF49B1">
              <w:rPr>
                <w:sz w:val="22"/>
                <w:szCs w:val="22"/>
                <w:lang w:bidi="ru-RU"/>
              </w:rPr>
              <w:t xml:space="preserve"> политики государства. Цели денежно-кредитной политики. Инструменты регулирования денежной массы и процентных ставок. Механизм денежной трансмиссии. Трансмиссионные каналы.  Понятие режима таргетирования и его основные элементы. Взаимосвязь цели, таргета и операционных показателей денежно-кредитной политики центрального банка. Основные режимы таргетирования, используемые центральными банками. Режим монетарного таргетирования, теоретическая концепция, содержание, практика применения, эффективность. Режимы </w:t>
            </w:r>
            <w:proofErr w:type="gramStart"/>
            <w:r w:rsidRPr="00FF49B1">
              <w:rPr>
                <w:sz w:val="22"/>
                <w:szCs w:val="22"/>
                <w:lang w:bidi="ru-RU"/>
              </w:rPr>
              <w:t>курсового</w:t>
            </w:r>
            <w:proofErr w:type="gramEnd"/>
            <w:r w:rsidRPr="00FF49B1">
              <w:rPr>
                <w:sz w:val="22"/>
                <w:szCs w:val="22"/>
                <w:lang w:bidi="ru-RU"/>
              </w:rPr>
              <w:t xml:space="preserve"> таргетирования. Обменный курс как операционный показатель и как таргет. Инструменты и ограничения контроля обменного курса как операционного показателя Режим инфляционного таргетирования, основные его характеристики. Виды </w:t>
            </w:r>
            <w:proofErr w:type="gramStart"/>
            <w:r w:rsidRPr="00FF49B1">
              <w:rPr>
                <w:sz w:val="22"/>
                <w:szCs w:val="22"/>
                <w:lang w:bidi="ru-RU"/>
              </w:rPr>
              <w:t>инфляционного</w:t>
            </w:r>
            <w:proofErr w:type="gramEnd"/>
            <w:r w:rsidRPr="00FF49B1">
              <w:rPr>
                <w:sz w:val="22"/>
                <w:szCs w:val="22"/>
                <w:lang w:bidi="ru-RU"/>
              </w:rPr>
              <w:t xml:space="preserve"> таргетирования. Условия реализации и трудности </w:t>
            </w:r>
            <w:proofErr w:type="gramStart"/>
            <w:r w:rsidRPr="00FF49B1">
              <w:rPr>
                <w:sz w:val="22"/>
                <w:szCs w:val="22"/>
                <w:lang w:bidi="ru-RU"/>
              </w:rPr>
              <w:t>центральных</w:t>
            </w:r>
            <w:proofErr w:type="gramEnd"/>
            <w:r w:rsidRPr="00FF49B1">
              <w:rPr>
                <w:sz w:val="22"/>
                <w:szCs w:val="22"/>
                <w:lang w:bidi="ru-RU"/>
              </w:rPr>
              <w:t xml:space="preserve"> банков при проведении режима инфляционного таргетирования.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05FE7AE1" w14:textId="77777777" w:rsidR="004475DA" w:rsidRPr="00FF49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BCCA8E" w14:textId="77777777" w:rsidR="004475DA" w:rsidRPr="00FF49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B361A1" w14:textId="77777777" w:rsidR="004475DA" w:rsidRPr="00FF49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B55899" w14:textId="77777777" w:rsidR="004475DA" w:rsidRPr="00FF49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46196B27" w14:textId="77777777" w:rsidTr="00AA0A7B">
        <w:trPr>
          <w:trHeight w:val="283"/>
        </w:trPr>
        <w:tc>
          <w:tcPr>
            <w:tcW w:w="962" w:type="pct"/>
            <w:shd w:val="clear" w:color="auto" w:fill="auto"/>
            <w:vAlign w:val="center"/>
          </w:tcPr>
          <w:p w14:paraId="1EC48928" w14:textId="77777777" w:rsidR="004475DA" w:rsidRPr="00FF49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 xml:space="preserve">Тема 7. Денежно-кредитное регулирование в разных </w:t>
            </w:r>
            <w:proofErr w:type="gramStart"/>
            <w:r w:rsidRPr="00FF49B1">
              <w:rPr>
                <w:rFonts w:ascii="Times New Roman" w:hAnsi="Times New Roman" w:cs="Times New Roman"/>
                <w:lang w:bidi="ru-RU"/>
              </w:rPr>
              <w:t>странах</w:t>
            </w:r>
            <w:proofErr w:type="gramEnd"/>
            <w:r w:rsidRPr="00FF49B1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604" w:type="pct"/>
            <w:shd w:val="clear" w:color="auto" w:fill="auto"/>
          </w:tcPr>
          <w:p w14:paraId="74CE7428" w14:textId="77777777" w:rsidR="004475DA" w:rsidRPr="00FF49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49B1">
              <w:rPr>
                <w:sz w:val="22"/>
                <w:szCs w:val="22"/>
                <w:lang w:bidi="ru-RU"/>
              </w:rPr>
              <w:t xml:space="preserve">Порядок и процедура разработки и реализации денежно-кредитной политики, ответственность Банка России. Роль Правительства и Государственной Думы. Промежуточные цели и операционные индикаторы. Текущая денежно-кредитная политика. Индикаторы монетарной сферы. Законодательное регулирование инструментария </w:t>
            </w:r>
            <w:proofErr w:type="gramStart"/>
            <w:r w:rsidRPr="00FF49B1">
              <w:rPr>
                <w:sz w:val="22"/>
                <w:szCs w:val="22"/>
                <w:lang w:bidi="ru-RU"/>
              </w:rPr>
              <w:t>денежно-кредитной</w:t>
            </w:r>
            <w:proofErr w:type="gramEnd"/>
            <w:r w:rsidRPr="00FF49B1">
              <w:rPr>
                <w:sz w:val="22"/>
                <w:szCs w:val="22"/>
                <w:lang w:bidi="ru-RU"/>
              </w:rPr>
              <w:t xml:space="preserve"> политики. Основные инструменты, используемые ЦБ РФ в настоящее время. Анализ эффективности инструментов в рамках текущей денежно-кредитной политики Банка России. Органы, ответственные за разработку и реализацию </w:t>
            </w:r>
            <w:proofErr w:type="gramStart"/>
            <w:r w:rsidRPr="00FF49B1">
              <w:rPr>
                <w:sz w:val="22"/>
                <w:szCs w:val="22"/>
                <w:lang w:bidi="ru-RU"/>
              </w:rPr>
              <w:t>денежно-кредитной</w:t>
            </w:r>
            <w:proofErr w:type="gramEnd"/>
            <w:r w:rsidRPr="00FF49B1">
              <w:rPr>
                <w:sz w:val="22"/>
                <w:szCs w:val="22"/>
                <w:lang w:bidi="ru-RU"/>
              </w:rPr>
              <w:t xml:space="preserve">  политики США. Структура Федеральной Резервной системы, процедура разработки, утверждения и реализации денежно-кредитной политики. </w:t>
            </w:r>
            <w:proofErr w:type="gramStart"/>
            <w:r w:rsidRPr="00FF49B1">
              <w:rPr>
                <w:sz w:val="22"/>
                <w:szCs w:val="22"/>
                <w:lang w:bidi="ru-RU"/>
              </w:rPr>
              <w:t>Цели денежно-кредитной политики ФРС, инструменты денежно-кредитной политики, используемые ФРС.</w:t>
            </w:r>
            <w:proofErr w:type="gramEnd"/>
            <w:r w:rsidRPr="00FF49B1">
              <w:rPr>
                <w:sz w:val="22"/>
                <w:szCs w:val="22"/>
                <w:lang w:bidi="ru-RU"/>
              </w:rPr>
              <w:t xml:space="preserve"> Влияние </w:t>
            </w:r>
            <w:proofErr w:type="gramStart"/>
            <w:r w:rsidRPr="00FF49B1">
              <w:rPr>
                <w:sz w:val="22"/>
                <w:szCs w:val="22"/>
                <w:lang w:bidi="ru-RU"/>
              </w:rPr>
              <w:t>денежно-кредитной</w:t>
            </w:r>
            <w:proofErr w:type="gramEnd"/>
            <w:r w:rsidRPr="00FF49B1">
              <w:rPr>
                <w:sz w:val="22"/>
                <w:szCs w:val="22"/>
                <w:lang w:bidi="ru-RU"/>
              </w:rPr>
              <w:t xml:space="preserve"> политики ФРС на мировые денежные рынки. Денежно-кредитная политика европейских стран. Особенности формирования финансовой и денежно-кредитной политики в зоне евро. Европейский центральный банк, его структура, функции и полномочия по разработке и реализации денежно-кредитной политики. Роль национальных центральных банков. Инструменты </w:t>
            </w:r>
            <w:proofErr w:type="gramStart"/>
            <w:r w:rsidRPr="00FF49B1">
              <w:rPr>
                <w:sz w:val="22"/>
                <w:szCs w:val="22"/>
                <w:lang w:bidi="ru-RU"/>
              </w:rPr>
              <w:t>денежно-кредитной</w:t>
            </w:r>
            <w:proofErr w:type="gramEnd"/>
            <w:r w:rsidRPr="00FF49B1">
              <w:rPr>
                <w:sz w:val="22"/>
                <w:szCs w:val="22"/>
                <w:lang w:bidi="ru-RU"/>
              </w:rPr>
              <w:t xml:space="preserve"> политики Европейского центрального банка.  Денежно-кредитная политика развивающихся стран. Особенности денежно-кредитной политики развивающихся стран. Проблемы разработки и проведения независимой финансовой политики, независимость </w:t>
            </w:r>
            <w:proofErr w:type="gramStart"/>
            <w:r w:rsidRPr="00FF49B1">
              <w:rPr>
                <w:sz w:val="22"/>
                <w:szCs w:val="22"/>
                <w:lang w:bidi="ru-RU"/>
              </w:rPr>
              <w:t>центральных</w:t>
            </w:r>
            <w:proofErr w:type="gramEnd"/>
            <w:r w:rsidRPr="00FF49B1">
              <w:rPr>
                <w:sz w:val="22"/>
                <w:szCs w:val="22"/>
                <w:lang w:bidi="ru-RU"/>
              </w:rPr>
              <w:t xml:space="preserve"> банков. Проблемы бюджетного дефицита. Характеристика и эффективность режима таргетирования реального валютного курса.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2F4B1E50" w14:textId="77777777" w:rsidR="004475DA" w:rsidRPr="00FF49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FD6BF99" w14:textId="77777777" w:rsidR="004475DA" w:rsidRPr="00FF49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8136F0" w14:textId="77777777" w:rsidR="004475DA" w:rsidRPr="00FF49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254D76" w14:textId="77777777" w:rsidR="004475DA" w:rsidRPr="00FF49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F49B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49B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98E2009" w:rsidR="00963445" w:rsidRPr="00FF49B1" w:rsidRDefault="00AA0A7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F49B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F49B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F49B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F49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49B1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F49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49B1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F49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49B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F49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F49B1">
              <w:rPr>
                <w:rFonts w:eastAsiaTheme="minorHAnsi"/>
                <w:b/>
                <w:sz w:val="22"/>
                <w:szCs w:val="22"/>
                <w:lang w:eastAsia="en-US"/>
              </w:rPr>
              <w:t>155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7"/>
        <w:gridCol w:w="3750"/>
      </w:tblGrid>
      <w:tr w:rsidR="00262CF0" w:rsidRPr="00FF49B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F49B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49B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FF49B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F49B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F49B1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FF49B1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F49B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49B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F49B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F49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49B1">
              <w:rPr>
                <w:rFonts w:ascii="Times New Roman" w:hAnsi="Times New Roman" w:cs="Times New Roman"/>
              </w:rPr>
              <w:t>Никитина, Т. В.  Финансовые рынки и институты</w:t>
            </w:r>
            <w:proofErr w:type="gramStart"/>
            <w:r w:rsidRPr="00FF49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49B1">
              <w:rPr>
                <w:rFonts w:ascii="Times New Roman" w:hAnsi="Times New Roman" w:cs="Times New Roman"/>
              </w:rPr>
              <w:t xml:space="preserve"> учебник и практикум для прикладного бакалавриата / Т. В. Никитина, А. В. </w:t>
            </w:r>
            <w:proofErr w:type="spellStart"/>
            <w:r w:rsidRPr="00FF49B1">
              <w:rPr>
                <w:rFonts w:ascii="Times New Roman" w:hAnsi="Times New Roman" w:cs="Times New Roman"/>
              </w:rPr>
              <w:t>Репета</w:t>
            </w:r>
            <w:proofErr w:type="spellEnd"/>
            <w:r w:rsidRPr="00FF49B1">
              <w:rPr>
                <w:rFonts w:ascii="Times New Roman" w:hAnsi="Times New Roman" w:cs="Times New Roman"/>
              </w:rPr>
              <w:t xml:space="preserve">-Турсунова. — 2-е изд., </w:t>
            </w:r>
            <w:proofErr w:type="spellStart"/>
            <w:r w:rsidRPr="00FF49B1">
              <w:rPr>
                <w:rFonts w:ascii="Times New Roman" w:hAnsi="Times New Roman" w:cs="Times New Roman"/>
              </w:rPr>
              <w:t>испр</w:t>
            </w:r>
            <w:proofErr w:type="spellEnd"/>
            <w:r w:rsidRPr="00FF49B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F49B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F49B1">
              <w:rPr>
                <w:rFonts w:ascii="Times New Roman" w:hAnsi="Times New Roman" w:cs="Times New Roman"/>
              </w:rPr>
              <w:t>, 2019. — 139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F49B1" w:rsidRDefault="00B738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F49B1">
                <w:rPr>
                  <w:color w:val="00008B"/>
                  <w:u w:val="single"/>
                </w:rPr>
                <w:t>https://urait.ru/viewer/finansovye-rynki-i-instituty-434392</w:t>
              </w:r>
            </w:hyperlink>
          </w:p>
        </w:tc>
      </w:tr>
      <w:tr w:rsidR="00262CF0" w:rsidRPr="00FF49B1" w14:paraId="2576DF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30955A" w14:textId="77777777" w:rsidR="00262CF0" w:rsidRPr="00FF49B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F49B1">
              <w:rPr>
                <w:rFonts w:ascii="Times New Roman" w:hAnsi="Times New Roman" w:cs="Times New Roman"/>
              </w:rPr>
              <w:t>Финансовые рынки и финансово-кредитные институты в таблицах и схемах : учебное пособие / [</w:t>
            </w:r>
            <w:proofErr w:type="spellStart"/>
            <w:r w:rsidRPr="00FF49B1">
              <w:rPr>
                <w:rFonts w:ascii="Times New Roman" w:hAnsi="Times New Roman" w:cs="Times New Roman"/>
              </w:rPr>
              <w:t>Е.М.Попова</w:t>
            </w:r>
            <w:proofErr w:type="spellEnd"/>
            <w:r w:rsidRPr="00FF49B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F49B1">
              <w:rPr>
                <w:rFonts w:ascii="Times New Roman" w:hAnsi="Times New Roman" w:cs="Times New Roman"/>
              </w:rPr>
              <w:t>С.Ю.Янова</w:t>
            </w:r>
            <w:proofErr w:type="spellEnd"/>
            <w:r w:rsidRPr="00FF49B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F49B1">
              <w:rPr>
                <w:rFonts w:ascii="Times New Roman" w:hAnsi="Times New Roman" w:cs="Times New Roman"/>
              </w:rPr>
              <w:t>Л.В.Гудовская</w:t>
            </w:r>
            <w:proofErr w:type="spellEnd"/>
            <w:r w:rsidRPr="00FF49B1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FF49B1">
              <w:rPr>
                <w:rFonts w:ascii="Times New Roman" w:hAnsi="Times New Roman" w:cs="Times New Roman"/>
              </w:rPr>
              <w:t>Е.М.Поповой</w:t>
            </w:r>
            <w:proofErr w:type="spellEnd"/>
            <w:r w:rsidRPr="00FF49B1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F49B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F49B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F49B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F49B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F49B1">
              <w:rPr>
                <w:rFonts w:ascii="Times New Roman" w:hAnsi="Times New Roman" w:cs="Times New Roman"/>
              </w:rPr>
              <w:t>экон</w:t>
            </w:r>
            <w:proofErr w:type="spellEnd"/>
            <w:r w:rsidRPr="00FF49B1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FF49B1">
              <w:rPr>
                <w:rFonts w:ascii="Times New Roman" w:hAnsi="Times New Roman" w:cs="Times New Roman"/>
              </w:rPr>
              <w:t>.</w:t>
            </w:r>
            <w:proofErr w:type="gramEnd"/>
            <w:r w:rsidRPr="00FF49B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49B1">
              <w:rPr>
                <w:rFonts w:ascii="Times New Roman" w:hAnsi="Times New Roman" w:cs="Times New Roman"/>
              </w:rPr>
              <w:t>б</w:t>
            </w:r>
            <w:proofErr w:type="gramEnd"/>
            <w:r w:rsidRPr="00FF49B1">
              <w:rPr>
                <w:rFonts w:ascii="Times New Roman" w:hAnsi="Times New Roman" w:cs="Times New Roman"/>
              </w:rPr>
              <w:t xml:space="preserve">анков, фин. рынков и страхования. </w:t>
            </w:r>
            <w:proofErr w:type="spellStart"/>
            <w:r w:rsidRPr="00FF49B1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FF49B1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FF49B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F49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9B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F49B1">
              <w:rPr>
                <w:rFonts w:ascii="Times New Roman" w:hAnsi="Times New Roman" w:cs="Times New Roman"/>
                <w:lang w:val="en-US"/>
              </w:rPr>
              <w:t xml:space="preserve"> СПбГЭУ, 2020. 1 файл (3</w:t>
            </w:r>
            <w:proofErr w:type="gramStart"/>
            <w:r w:rsidRPr="00FF49B1">
              <w:rPr>
                <w:rFonts w:ascii="Times New Roman" w:hAnsi="Times New Roman" w:cs="Times New Roman"/>
                <w:lang w:val="en-US"/>
              </w:rPr>
              <w:t>,38</w:t>
            </w:r>
            <w:proofErr w:type="gramEnd"/>
            <w:r w:rsidRPr="00FF49B1">
              <w:rPr>
                <w:rFonts w:ascii="Times New Roman" w:hAnsi="Times New Roman" w:cs="Times New Roman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DE83E5" w14:textId="77777777" w:rsidR="00262CF0" w:rsidRPr="00FF49B1" w:rsidRDefault="00B738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F49B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F49B1">
                <w:rPr>
                  <w:color w:val="00008B"/>
                  <w:u w:val="single"/>
                </w:rPr>
                <w:t>D1%8B%D0%BD%D0%BA%D0%B8_20.pdf</w:t>
              </w:r>
            </w:hyperlink>
          </w:p>
        </w:tc>
      </w:tr>
      <w:tr w:rsidR="00262CF0" w:rsidRPr="00CA412E" w14:paraId="2556D46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59CC66" w14:textId="77777777" w:rsidR="00262CF0" w:rsidRPr="00FF49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49B1">
              <w:rPr>
                <w:rFonts w:ascii="Times New Roman" w:hAnsi="Times New Roman" w:cs="Times New Roman"/>
              </w:rPr>
              <w:t>Финансовые и денежно-кредитные методы регулирования экономики. Теория и практика</w:t>
            </w:r>
            <w:proofErr w:type="gramStart"/>
            <w:r w:rsidRPr="00FF49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49B1">
              <w:rPr>
                <w:rFonts w:ascii="Times New Roman" w:hAnsi="Times New Roman" w:cs="Times New Roman"/>
              </w:rPr>
              <w:t xml:space="preserve"> учебник для вузов / Е. В. Маркина [и др.] ; под редакцией Е. В. Маркиной, Л. И. Гончаренко, М. А. Абрамовой. — 2-е изд., </w:t>
            </w:r>
            <w:proofErr w:type="spellStart"/>
            <w:r w:rsidRPr="00FF49B1">
              <w:rPr>
                <w:rFonts w:ascii="Times New Roman" w:hAnsi="Times New Roman" w:cs="Times New Roman"/>
              </w:rPr>
              <w:t>испр</w:t>
            </w:r>
            <w:proofErr w:type="spellEnd"/>
            <w:r w:rsidRPr="00FF49B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F49B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F49B1">
              <w:rPr>
                <w:rFonts w:ascii="Times New Roman" w:hAnsi="Times New Roman" w:cs="Times New Roman"/>
              </w:rPr>
              <w:t>, 2020. — 486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034ABB" w14:textId="77777777" w:rsidR="00262CF0" w:rsidRPr="00FF49B1" w:rsidRDefault="00B738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F49B1">
                <w:rPr>
                  <w:color w:val="00008B"/>
                  <w:u w:val="single"/>
                  <w:lang w:val="en-US"/>
                </w:rPr>
                <w:t>https://urait.ru/viewer/finans ... miki-teoriya-i-praktika-450215</w:t>
              </w:r>
            </w:hyperlink>
          </w:p>
        </w:tc>
      </w:tr>
    </w:tbl>
    <w:p w14:paraId="570D085B" w14:textId="77777777" w:rsidR="0091168E" w:rsidRPr="00FF49B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738DE1C" w14:textId="77777777" w:rsidTr="007B550D">
        <w:tc>
          <w:tcPr>
            <w:tcW w:w="9345" w:type="dxa"/>
          </w:tcPr>
          <w:p w14:paraId="0F205A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250A63A" w14:textId="77777777" w:rsidTr="007B550D">
        <w:tc>
          <w:tcPr>
            <w:tcW w:w="9345" w:type="dxa"/>
          </w:tcPr>
          <w:p w14:paraId="0BADB6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738E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F49B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F49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F49B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F49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F49B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F49B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F4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49B1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F49B1">
              <w:rPr>
                <w:sz w:val="22"/>
                <w:szCs w:val="22"/>
              </w:rPr>
              <w:t>комплексом</w:t>
            </w:r>
            <w:proofErr w:type="gramStart"/>
            <w:r w:rsidRPr="00FF49B1">
              <w:rPr>
                <w:sz w:val="22"/>
                <w:szCs w:val="22"/>
              </w:rPr>
              <w:t>.С</w:t>
            </w:r>
            <w:proofErr w:type="gramEnd"/>
            <w:r w:rsidRPr="00FF49B1">
              <w:rPr>
                <w:sz w:val="22"/>
                <w:szCs w:val="22"/>
              </w:rPr>
              <w:t>пециализированная</w:t>
            </w:r>
            <w:proofErr w:type="spellEnd"/>
            <w:r w:rsidRPr="00FF49B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F49B1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FF49B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F49B1">
              <w:rPr>
                <w:sz w:val="22"/>
                <w:szCs w:val="22"/>
              </w:rPr>
              <w:t xml:space="preserve"> </w:t>
            </w:r>
            <w:r w:rsidRPr="00FF49B1">
              <w:rPr>
                <w:sz w:val="22"/>
                <w:szCs w:val="22"/>
                <w:lang w:val="en-US"/>
              </w:rPr>
              <w:t>x</w:t>
            </w:r>
            <w:r w:rsidRPr="00FF49B1">
              <w:rPr>
                <w:sz w:val="22"/>
                <w:szCs w:val="22"/>
              </w:rPr>
              <w:t xml:space="preserve">2 </w:t>
            </w:r>
            <w:r w:rsidRPr="00FF49B1">
              <w:rPr>
                <w:sz w:val="22"/>
                <w:szCs w:val="22"/>
                <w:lang w:val="en-US"/>
              </w:rPr>
              <w:t>g</w:t>
            </w:r>
            <w:r w:rsidRPr="00FF49B1">
              <w:rPr>
                <w:sz w:val="22"/>
                <w:szCs w:val="22"/>
              </w:rPr>
              <w:t>3250 /8</w:t>
            </w:r>
            <w:r w:rsidRPr="00FF49B1">
              <w:rPr>
                <w:sz w:val="22"/>
                <w:szCs w:val="22"/>
                <w:lang w:val="en-US"/>
              </w:rPr>
              <w:t>Gb</w:t>
            </w:r>
            <w:r w:rsidRPr="00FF49B1">
              <w:rPr>
                <w:sz w:val="22"/>
                <w:szCs w:val="22"/>
              </w:rPr>
              <w:t>/500</w:t>
            </w:r>
            <w:proofErr w:type="spellStart"/>
            <w:r w:rsidRPr="00FF49B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F49B1">
              <w:rPr>
                <w:sz w:val="22"/>
                <w:szCs w:val="22"/>
              </w:rPr>
              <w:t xml:space="preserve">/ </w:t>
            </w:r>
            <w:proofErr w:type="spellStart"/>
            <w:r w:rsidRPr="00FF49B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F49B1">
              <w:rPr>
                <w:sz w:val="22"/>
                <w:szCs w:val="22"/>
              </w:rPr>
              <w:t xml:space="preserve"> 21.5') - 1 шт., Компьютер </w:t>
            </w:r>
            <w:r w:rsidRPr="00FF49B1">
              <w:rPr>
                <w:sz w:val="22"/>
                <w:szCs w:val="22"/>
                <w:lang w:val="en-US"/>
              </w:rPr>
              <w:t>Intel</w:t>
            </w:r>
            <w:r w:rsidRPr="00FF49B1">
              <w:rPr>
                <w:sz w:val="22"/>
                <w:szCs w:val="22"/>
              </w:rPr>
              <w:t xml:space="preserve"> </w:t>
            </w:r>
            <w:r w:rsidRPr="00FF49B1">
              <w:rPr>
                <w:sz w:val="22"/>
                <w:szCs w:val="22"/>
                <w:lang w:val="en-US"/>
              </w:rPr>
              <w:t>X</w:t>
            </w:r>
            <w:r w:rsidRPr="00FF49B1">
              <w:rPr>
                <w:sz w:val="22"/>
                <w:szCs w:val="22"/>
              </w:rPr>
              <w:t xml:space="preserve">2 </w:t>
            </w:r>
            <w:r w:rsidRPr="00FF49B1">
              <w:rPr>
                <w:sz w:val="22"/>
                <w:szCs w:val="22"/>
                <w:lang w:val="en-US"/>
              </w:rPr>
              <w:t>G</w:t>
            </w:r>
            <w:r w:rsidRPr="00FF49B1">
              <w:rPr>
                <w:sz w:val="22"/>
                <w:szCs w:val="22"/>
              </w:rPr>
              <w:t xml:space="preserve">3420/8 </w:t>
            </w:r>
            <w:r w:rsidRPr="00FF49B1">
              <w:rPr>
                <w:sz w:val="22"/>
                <w:szCs w:val="22"/>
                <w:lang w:val="en-US"/>
              </w:rPr>
              <w:t>Gb</w:t>
            </w:r>
            <w:r w:rsidRPr="00FF49B1">
              <w:rPr>
                <w:sz w:val="22"/>
                <w:szCs w:val="22"/>
              </w:rPr>
              <w:t xml:space="preserve">/500 </w:t>
            </w:r>
            <w:r w:rsidRPr="00FF49B1">
              <w:rPr>
                <w:sz w:val="22"/>
                <w:szCs w:val="22"/>
                <w:lang w:val="en-US"/>
              </w:rPr>
              <w:t>HDD</w:t>
            </w:r>
            <w:r w:rsidRPr="00FF49B1">
              <w:rPr>
                <w:sz w:val="22"/>
                <w:szCs w:val="22"/>
              </w:rPr>
              <w:t>/</w:t>
            </w:r>
            <w:r w:rsidRPr="00FF49B1">
              <w:rPr>
                <w:sz w:val="22"/>
                <w:szCs w:val="22"/>
                <w:lang w:val="en-US"/>
              </w:rPr>
              <w:t>PHILIPS</w:t>
            </w:r>
            <w:r w:rsidRPr="00FF49B1">
              <w:rPr>
                <w:sz w:val="22"/>
                <w:szCs w:val="22"/>
              </w:rPr>
              <w:t xml:space="preserve"> 200</w:t>
            </w:r>
            <w:r w:rsidRPr="00FF49B1">
              <w:rPr>
                <w:sz w:val="22"/>
                <w:szCs w:val="22"/>
                <w:lang w:val="en-US"/>
              </w:rPr>
              <w:t>V</w:t>
            </w:r>
            <w:r w:rsidRPr="00FF49B1">
              <w:rPr>
                <w:sz w:val="22"/>
                <w:szCs w:val="22"/>
              </w:rPr>
              <w:t xml:space="preserve">4- 23 шт., Ноутбук </w:t>
            </w:r>
            <w:r w:rsidRPr="00FF49B1">
              <w:rPr>
                <w:sz w:val="22"/>
                <w:szCs w:val="22"/>
                <w:lang w:val="en-US"/>
              </w:rPr>
              <w:t>HP</w:t>
            </w:r>
            <w:r w:rsidRPr="00FF49B1">
              <w:rPr>
                <w:sz w:val="22"/>
                <w:szCs w:val="22"/>
              </w:rPr>
              <w:t xml:space="preserve"> 250 </w:t>
            </w:r>
            <w:r w:rsidRPr="00FF49B1">
              <w:rPr>
                <w:sz w:val="22"/>
                <w:szCs w:val="22"/>
                <w:lang w:val="en-US"/>
              </w:rPr>
              <w:t>G</w:t>
            </w:r>
            <w:r w:rsidRPr="00FF49B1">
              <w:rPr>
                <w:sz w:val="22"/>
                <w:szCs w:val="22"/>
              </w:rPr>
              <w:t>6 1</w:t>
            </w:r>
            <w:r w:rsidRPr="00FF49B1">
              <w:rPr>
                <w:sz w:val="22"/>
                <w:szCs w:val="22"/>
                <w:lang w:val="en-US"/>
              </w:rPr>
              <w:t>WY</w:t>
            </w:r>
            <w:r w:rsidRPr="00FF49B1">
              <w:rPr>
                <w:sz w:val="22"/>
                <w:szCs w:val="22"/>
              </w:rPr>
              <w:t>58</w:t>
            </w:r>
            <w:r w:rsidRPr="00FF49B1">
              <w:rPr>
                <w:sz w:val="22"/>
                <w:szCs w:val="22"/>
                <w:lang w:val="en-US"/>
              </w:rPr>
              <w:t>EA</w:t>
            </w:r>
            <w:r w:rsidRPr="00FF49B1">
              <w:rPr>
                <w:sz w:val="22"/>
                <w:szCs w:val="22"/>
              </w:rPr>
              <w:t xml:space="preserve"> -2</w:t>
            </w:r>
            <w:proofErr w:type="gramEnd"/>
            <w:r w:rsidRPr="00FF49B1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FF49B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F49B1">
              <w:rPr>
                <w:sz w:val="22"/>
                <w:szCs w:val="22"/>
              </w:rPr>
              <w:t xml:space="preserve"> </w:t>
            </w:r>
            <w:r w:rsidRPr="00FF49B1">
              <w:rPr>
                <w:sz w:val="22"/>
                <w:szCs w:val="22"/>
                <w:lang w:val="en-US"/>
              </w:rPr>
              <w:t>x</w:t>
            </w:r>
            <w:r w:rsidRPr="00FF49B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F4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49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F49B1" w14:paraId="4B195E80" w14:textId="77777777" w:rsidTr="008416EB">
        <w:tc>
          <w:tcPr>
            <w:tcW w:w="7797" w:type="dxa"/>
            <w:shd w:val="clear" w:color="auto" w:fill="auto"/>
          </w:tcPr>
          <w:p w14:paraId="0B05D504" w14:textId="77777777" w:rsidR="002C735C" w:rsidRPr="00FF4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49B1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F49B1">
              <w:rPr>
                <w:sz w:val="22"/>
                <w:szCs w:val="22"/>
              </w:rPr>
              <w:t>комплексом</w:t>
            </w:r>
            <w:proofErr w:type="gramStart"/>
            <w:r w:rsidRPr="00FF49B1">
              <w:rPr>
                <w:sz w:val="22"/>
                <w:szCs w:val="22"/>
              </w:rPr>
              <w:t>.С</w:t>
            </w:r>
            <w:proofErr w:type="gramEnd"/>
            <w:r w:rsidRPr="00FF49B1">
              <w:rPr>
                <w:sz w:val="22"/>
                <w:szCs w:val="22"/>
              </w:rPr>
              <w:t>пециализированная</w:t>
            </w:r>
            <w:proofErr w:type="spellEnd"/>
            <w:r w:rsidRPr="00FF49B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FF49B1">
              <w:rPr>
                <w:sz w:val="22"/>
                <w:szCs w:val="22"/>
              </w:rPr>
              <w:t>.К</w:t>
            </w:r>
            <w:proofErr w:type="gramEnd"/>
            <w:r w:rsidRPr="00FF49B1">
              <w:rPr>
                <w:sz w:val="22"/>
                <w:szCs w:val="22"/>
              </w:rPr>
              <w:t xml:space="preserve">омпьютер </w:t>
            </w:r>
            <w:r w:rsidRPr="00FF49B1">
              <w:rPr>
                <w:sz w:val="22"/>
                <w:szCs w:val="22"/>
                <w:lang w:val="en-US"/>
              </w:rPr>
              <w:t>Intel</w:t>
            </w:r>
            <w:r w:rsidRPr="00FF49B1">
              <w:rPr>
                <w:sz w:val="22"/>
                <w:szCs w:val="22"/>
              </w:rPr>
              <w:t xml:space="preserve"> </w:t>
            </w:r>
            <w:proofErr w:type="spellStart"/>
            <w:r w:rsidRPr="00FF49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49B1">
              <w:rPr>
                <w:sz w:val="22"/>
                <w:szCs w:val="22"/>
              </w:rPr>
              <w:t>5 7400/1</w:t>
            </w:r>
            <w:r w:rsidRPr="00FF49B1">
              <w:rPr>
                <w:sz w:val="22"/>
                <w:szCs w:val="22"/>
                <w:lang w:val="en-US"/>
              </w:rPr>
              <w:t>Tb</w:t>
            </w:r>
            <w:r w:rsidRPr="00FF49B1">
              <w:rPr>
                <w:sz w:val="22"/>
                <w:szCs w:val="22"/>
              </w:rPr>
              <w:t>/8</w:t>
            </w:r>
            <w:r w:rsidRPr="00FF49B1">
              <w:rPr>
                <w:sz w:val="22"/>
                <w:szCs w:val="22"/>
                <w:lang w:val="en-US"/>
              </w:rPr>
              <w:t>Gb</w:t>
            </w:r>
            <w:r w:rsidRPr="00FF49B1">
              <w:rPr>
                <w:sz w:val="22"/>
                <w:szCs w:val="22"/>
              </w:rPr>
              <w:t>/</w:t>
            </w:r>
            <w:r w:rsidRPr="00FF49B1">
              <w:rPr>
                <w:sz w:val="22"/>
                <w:szCs w:val="22"/>
                <w:lang w:val="en-US"/>
              </w:rPr>
              <w:t>Philips</w:t>
            </w:r>
            <w:r w:rsidRPr="00FF49B1">
              <w:rPr>
                <w:sz w:val="22"/>
                <w:szCs w:val="22"/>
              </w:rPr>
              <w:t xml:space="preserve"> 243</w:t>
            </w:r>
            <w:r w:rsidRPr="00FF49B1">
              <w:rPr>
                <w:sz w:val="22"/>
                <w:szCs w:val="22"/>
                <w:lang w:val="en-US"/>
              </w:rPr>
              <w:t>V</w:t>
            </w:r>
            <w:r w:rsidRPr="00FF49B1">
              <w:rPr>
                <w:sz w:val="22"/>
                <w:szCs w:val="22"/>
              </w:rPr>
              <w:t>5</w:t>
            </w:r>
            <w:r w:rsidRPr="00FF49B1">
              <w:rPr>
                <w:sz w:val="22"/>
                <w:szCs w:val="22"/>
                <w:lang w:val="en-US"/>
              </w:rPr>
              <w:t>Q</w:t>
            </w:r>
            <w:r w:rsidRPr="00FF49B1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FF49B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F49B1">
              <w:rPr>
                <w:sz w:val="22"/>
                <w:szCs w:val="22"/>
              </w:rPr>
              <w:t xml:space="preserve"> </w:t>
            </w:r>
            <w:r w:rsidRPr="00FF49B1">
              <w:rPr>
                <w:sz w:val="22"/>
                <w:szCs w:val="22"/>
                <w:lang w:val="en-US"/>
              </w:rPr>
              <w:t>x</w:t>
            </w:r>
            <w:r w:rsidRPr="00FF49B1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FF49B1">
              <w:rPr>
                <w:sz w:val="22"/>
                <w:szCs w:val="22"/>
              </w:rPr>
              <w:t>вращ</w:t>
            </w:r>
            <w:proofErr w:type="spellEnd"/>
            <w:r w:rsidRPr="00FF49B1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C9BB0A" w14:textId="77777777" w:rsidR="002C735C" w:rsidRPr="00FF4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49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F49B1" w14:paraId="2DEFB378" w14:textId="77777777" w:rsidTr="008416EB">
        <w:tc>
          <w:tcPr>
            <w:tcW w:w="7797" w:type="dxa"/>
            <w:shd w:val="clear" w:color="auto" w:fill="auto"/>
          </w:tcPr>
          <w:p w14:paraId="274B35AF" w14:textId="77777777" w:rsidR="002C735C" w:rsidRPr="00FF4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49B1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49B1">
              <w:rPr>
                <w:sz w:val="22"/>
                <w:szCs w:val="22"/>
              </w:rPr>
              <w:t>комплексом</w:t>
            </w:r>
            <w:proofErr w:type="gramStart"/>
            <w:r w:rsidRPr="00FF49B1">
              <w:rPr>
                <w:sz w:val="22"/>
                <w:szCs w:val="22"/>
              </w:rPr>
              <w:t>.С</w:t>
            </w:r>
            <w:proofErr w:type="gramEnd"/>
            <w:r w:rsidRPr="00FF49B1">
              <w:rPr>
                <w:sz w:val="22"/>
                <w:szCs w:val="22"/>
              </w:rPr>
              <w:t>пециализированная</w:t>
            </w:r>
            <w:proofErr w:type="spellEnd"/>
            <w:r w:rsidRPr="00FF49B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F49B1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FF49B1">
              <w:rPr>
                <w:sz w:val="22"/>
                <w:szCs w:val="22"/>
                <w:lang w:val="en-US"/>
              </w:rPr>
              <w:t>Intel</w:t>
            </w:r>
            <w:r w:rsidRPr="00FF49B1">
              <w:rPr>
                <w:sz w:val="22"/>
                <w:szCs w:val="22"/>
              </w:rPr>
              <w:t xml:space="preserve"> </w:t>
            </w:r>
            <w:r w:rsidRPr="00FF49B1">
              <w:rPr>
                <w:sz w:val="22"/>
                <w:szCs w:val="22"/>
                <w:lang w:val="en-US"/>
              </w:rPr>
              <w:t>Core</w:t>
            </w:r>
            <w:r w:rsidRPr="00FF49B1">
              <w:rPr>
                <w:sz w:val="22"/>
                <w:szCs w:val="22"/>
              </w:rPr>
              <w:t xml:space="preserve"> </w:t>
            </w:r>
            <w:proofErr w:type="spellStart"/>
            <w:r w:rsidRPr="00FF49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49B1">
              <w:rPr>
                <w:sz w:val="22"/>
                <w:szCs w:val="22"/>
              </w:rPr>
              <w:t xml:space="preserve">3-2100 </w:t>
            </w:r>
            <w:r w:rsidRPr="00FF49B1">
              <w:rPr>
                <w:sz w:val="22"/>
                <w:szCs w:val="22"/>
                <w:lang w:val="en-US"/>
              </w:rPr>
              <w:t>CPU</w:t>
            </w:r>
            <w:r w:rsidRPr="00FF49B1">
              <w:rPr>
                <w:sz w:val="22"/>
                <w:szCs w:val="22"/>
              </w:rPr>
              <w:t xml:space="preserve"> @ 3.10</w:t>
            </w:r>
            <w:r w:rsidRPr="00FF49B1">
              <w:rPr>
                <w:sz w:val="22"/>
                <w:szCs w:val="22"/>
                <w:lang w:val="en-US"/>
              </w:rPr>
              <w:t>GHz</w:t>
            </w:r>
            <w:r w:rsidRPr="00FF49B1">
              <w:rPr>
                <w:sz w:val="22"/>
                <w:szCs w:val="22"/>
              </w:rPr>
              <w:t xml:space="preserve">/4/500 </w:t>
            </w:r>
            <w:r w:rsidRPr="00FF49B1">
              <w:rPr>
                <w:sz w:val="22"/>
                <w:szCs w:val="22"/>
                <w:lang w:val="en-US"/>
              </w:rPr>
              <w:t>Acer</w:t>
            </w:r>
            <w:r w:rsidRPr="00FF49B1">
              <w:rPr>
                <w:sz w:val="22"/>
                <w:szCs w:val="22"/>
              </w:rPr>
              <w:t xml:space="preserve"> </w:t>
            </w:r>
            <w:r w:rsidRPr="00FF49B1">
              <w:rPr>
                <w:sz w:val="22"/>
                <w:szCs w:val="22"/>
                <w:lang w:val="en-US"/>
              </w:rPr>
              <w:t>V</w:t>
            </w:r>
            <w:r w:rsidRPr="00FF49B1">
              <w:rPr>
                <w:sz w:val="22"/>
                <w:szCs w:val="22"/>
              </w:rPr>
              <w:t xml:space="preserve">193 - 1 шт.,  Мультимедийный проектор </w:t>
            </w:r>
            <w:r w:rsidRPr="00FF49B1">
              <w:rPr>
                <w:sz w:val="22"/>
                <w:szCs w:val="22"/>
                <w:lang w:val="en-US"/>
              </w:rPr>
              <w:t>Panasonic</w:t>
            </w:r>
            <w:r w:rsidRPr="00FF49B1">
              <w:rPr>
                <w:sz w:val="22"/>
                <w:szCs w:val="22"/>
              </w:rPr>
              <w:t xml:space="preserve"> </w:t>
            </w:r>
            <w:r w:rsidRPr="00FF49B1">
              <w:rPr>
                <w:sz w:val="22"/>
                <w:szCs w:val="22"/>
                <w:lang w:val="en-US"/>
              </w:rPr>
              <w:t>PT</w:t>
            </w:r>
            <w:r w:rsidRPr="00FF49B1">
              <w:rPr>
                <w:sz w:val="22"/>
                <w:szCs w:val="22"/>
              </w:rPr>
              <w:t>-</w:t>
            </w:r>
            <w:r w:rsidRPr="00FF49B1">
              <w:rPr>
                <w:sz w:val="22"/>
                <w:szCs w:val="22"/>
                <w:lang w:val="en-US"/>
              </w:rPr>
              <w:t>VX</w:t>
            </w:r>
            <w:r w:rsidRPr="00FF49B1">
              <w:rPr>
                <w:sz w:val="22"/>
                <w:szCs w:val="22"/>
              </w:rPr>
              <w:t>610</w:t>
            </w:r>
            <w:r w:rsidRPr="00FF49B1">
              <w:rPr>
                <w:sz w:val="22"/>
                <w:szCs w:val="22"/>
                <w:lang w:val="en-US"/>
              </w:rPr>
              <w:t>E</w:t>
            </w:r>
            <w:r w:rsidRPr="00FF49B1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FF49B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F49B1">
              <w:rPr>
                <w:sz w:val="22"/>
                <w:szCs w:val="22"/>
              </w:rPr>
              <w:t xml:space="preserve"> </w:t>
            </w:r>
            <w:r w:rsidRPr="00FF49B1">
              <w:rPr>
                <w:sz w:val="22"/>
                <w:szCs w:val="22"/>
                <w:lang w:val="en-US"/>
              </w:rPr>
              <w:t>EX</w:t>
            </w:r>
            <w:r w:rsidRPr="00FF49B1">
              <w:rPr>
                <w:sz w:val="22"/>
                <w:szCs w:val="22"/>
              </w:rPr>
              <w:t xml:space="preserve">-632 - 1 шт., Экран  </w:t>
            </w:r>
            <w:r w:rsidRPr="00FF49B1">
              <w:rPr>
                <w:sz w:val="22"/>
                <w:szCs w:val="22"/>
                <w:lang w:val="en-US"/>
              </w:rPr>
              <w:t>DRAPER</w:t>
            </w:r>
            <w:r w:rsidRPr="00FF49B1">
              <w:rPr>
                <w:sz w:val="22"/>
                <w:szCs w:val="22"/>
              </w:rPr>
              <w:t xml:space="preserve">  </w:t>
            </w:r>
            <w:r w:rsidRPr="00FF49B1">
              <w:rPr>
                <w:sz w:val="22"/>
                <w:szCs w:val="22"/>
                <w:lang w:val="en-US"/>
              </w:rPr>
              <w:t>TARGA</w:t>
            </w:r>
            <w:r w:rsidRPr="00FF49B1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</w:t>
            </w:r>
            <w:proofErr w:type="gramEnd"/>
            <w:r w:rsidRPr="00FF49B1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57449B" w14:textId="77777777" w:rsidR="002C735C" w:rsidRPr="00FF4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49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F49B1" w14:paraId="41455C61" w14:textId="77777777" w:rsidTr="008416EB">
        <w:tc>
          <w:tcPr>
            <w:tcW w:w="7797" w:type="dxa"/>
            <w:shd w:val="clear" w:color="auto" w:fill="auto"/>
          </w:tcPr>
          <w:p w14:paraId="5FC4CF2B" w14:textId="77777777" w:rsidR="002C735C" w:rsidRPr="00FF4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49B1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49B1">
              <w:rPr>
                <w:sz w:val="22"/>
                <w:szCs w:val="22"/>
              </w:rPr>
              <w:t>комплексом</w:t>
            </w:r>
            <w:proofErr w:type="gramStart"/>
            <w:r w:rsidRPr="00FF49B1">
              <w:rPr>
                <w:sz w:val="22"/>
                <w:szCs w:val="22"/>
              </w:rPr>
              <w:t>.С</w:t>
            </w:r>
            <w:proofErr w:type="gramEnd"/>
            <w:r w:rsidRPr="00FF49B1">
              <w:rPr>
                <w:sz w:val="22"/>
                <w:szCs w:val="22"/>
              </w:rPr>
              <w:t>пециализированная</w:t>
            </w:r>
            <w:proofErr w:type="spellEnd"/>
            <w:r w:rsidRPr="00FF49B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F49B1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FF49B1">
              <w:rPr>
                <w:sz w:val="22"/>
                <w:szCs w:val="22"/>
                <w:lang w:val="en-US"/>
              </w:rPr>
              <w:t>Intel</w:t>
            </w:r>
            <w:r w:rsidRPr="00FF49B1">
              <w:rPr>
                <w:sz w:val="22"/>
                <w:szCs w:val="22"/>
              </w:rPr>
              <w:t xml:space="preserve"> </w:t>
            </w:r>
            <w:proofErr w:type="spellStart"/>
            <w:r w:rsidRPr="00FF49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49B1">
              <w:rPr>
                <w:sz w:val="22"/>
                <w:szCs w:val="22"/>
              </w:rPr>
              <w:t xml:space="preserve">3-2100 2.4 </w:t>
            </w:r>
            <w:proofErr w:type="spellStart"/>
            <w:r w:rsidRPr="00FF49B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F49B1">
              <w:rPr>
                <w:sz w:val="22"/>
                <w:szCs w:val="22"/>
              </w:rPr>
              <w:t>/500/4/</w:t>
            </w:r>
            <w:r w:rsidRPr="00FF49B1">
              <w:rPr>
                <w:sz w:val="22"/>
                <w:szCs w:val="22"/>
                <w:lang w:val="en-US"/>
              </w:rPr>
              <w:t>Acer</w:t>
            </w:r>
            <w:r w:rsidRPr="00FF49B1">
              <w:rPr>
                <w:sz w:val="22"/>
                <w:szCs w:val="22"/>
              </w:rPr>
              <w:t xml:space="preserve"> </w:t>
            </w:r>
            <w:r w:rsidRPr="00FF49B1">
              <w:rPr>
                <w:sz w:val="22"/>
                <w:szCs w:val="22"/>
                <w:lang w:val="en-US"/>
              </w:rPr>
              <w:t>V</w:t>
            </w:r>
            <w:r w:rsidRPr="00FF49B1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FF49B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F49B1">
              <w:rPr>
                <w:sz w:val="22"/>
                <w:szCs w:val="22"/>
              </w:rPr>
              <w:t xml:space="preserve"> </w:t>
            </w:r>
            <w:r w:rsidRPr="00FF49B1">
              <w:rPr>
                <w:sz w:val="22"/>
                <w:szCs w:val="22"/>
                <w:lang w:val="en-US"/>
              </w:rPr>
              <w:t>Champion</w:t>
            </w:r>
            <w:r w:rsidRPr="00FF49B1">
              <w:rPr>
                <w:sz w:val="22"/>
                <w:szCs w:val="22"/>
              </w:rPr>
              <w:t xml:space="preserve"> 244х183см (</w:t>
            </w:r>
            <w:r w:rsidRPr="00FF49B1">
              <w:rPr>
                <w:sz w:val="22"/>
                <w:szCs w:val="22"/>
                <w:lang w:val="en-US"/>
              </w:rPr>
              <w:t>SCM</w:t>
            </w:r>
            <w:r w:rsidRPr="00FF49B1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FF49B1">
              <w:rPr>
                <w:sz w:val="22"/>
                <w:szCs w:val="22"/>
                <w:lang w:val="en-US"/>
              </w:rPr>
              <w:t>Panasonic</w:t>
            </w:r>
            <w:r w:rsidRPr="00FF49B1">
              <w:rPr>
                <w:sz w:val="22"/>
                <w:szCs w:val="22"/>
              </w:rPr>
              <w:t xml:space="preserve"> </w:t>
            </w:r>
            <w:r w:rsidRPr="00FF49B1">
              <w:rPr>
                <w:sz w:val="22"/>
                <w:szCs w:val="22"/>
                <w:lang w:val="en-US"/>
              </w:rPr>
              <w:t>PT</w:t>
            </w:r>
            <w:r w:rsidRPr="00FF49B1">
              <w:rPr>
                <w:sz w:val="22"/>
                <w:szCs w:val="22"/>
              </w:rPr>
              <w:t>-</w:t>
            </w:r>
            <w:r w:rsidRPr="00FF49B1">
              <w:rPr>
                <w:sz w:val="22"/>
                <w:szCs w:val="22"/>
                <w:lang w:val="en-US"/>
              </w:rPr>
              <w:t>VX</w:t>
            </w:r>
            <w:r w:rsidRPr="00FF49B1">
              <w:rPr>
                <w:sz w:val="22"/>
                <w:szCs w:val="22"/>
              </w:rPr>
              <w:t>610Е - 1</w:t>
            </w:r>
            <w:proofErr w:type="gramEnd"/>
            <w:r w:rsidRPr="00FF49B1">
              <w:rPr>
                <w:sz w:val="22"/>
                <w:szCs w:val="22"/>
              </w:rPr>
              <w:t xml:space="preserve"> шт., Микшер-усилитель ТА-1120 - 1 шт., Колонки </w:t>
            </w:r>
            <w:r w:rsidRPr="00FF49B1">
              <w:rPr>
                <w:sz w:val="22"/>
                <w:szCs w:val="22"/>
                <w:lang w:val="en-US"/>
              </w:rPr>
              <w:t>Hi</w:t>
            </w:r>
            <w:r w:rsidRPr="00FF49B1">
              <w:rPr>
                <w:sz w:val="22"/>
                <w:szCs w:val="22"/>
              </w:rPr>
              <w:t>-</w:t>
            </w:r>
            <w:r w:rsidRPr="00FF49B1">
              <w:rPr>
                <w:sz w:val="22"/>
                <w:szCs w:val="22"/>
                <w:lang w:val="en-US"/>
              </w:rPr>
              <w:t>Fi</w:t>
            </w:r>
            <w:r w:rsidRPr="00FF49B1">
              <w:rPr>
                <w:sz w:val="22"/>
                <w:szCs w:val="22"/>
              </w:rPr>
              <w:t xml:space="preserve"> </w:t>
            </w:r>
            <w:r w:rsidRPr="00FF49B1">
              <w:rPr>
                <w:sz w:val="22"/>
                <w:szCs w:val="22"/>
                <w:lang w:val="en-US"/>
              </w:rPr>
              <w:t>PRO</w:t>
            </w:r>
            <w:r w:rsidRPr="00FF49B1">
              <w:rPr>
                <w:sz w:val="22"/>
                <w:szCs w:val="22"/>
              </w:rPr>
              <w:t xml:space="preserve"> </w:t>
            </w:r>
            <w:r w:rsidRPr="00FF49B1">
              <w:rPr>
                <w:sz w:val="22"/>
                <w:szCs w:val="22"/>
                <w:lang w:val="en-US"/>
              </w:rPr>
              <w:t>MASKGT</w:t>
            </w:r>
            <w:r w:rsidRPr="00FF49B1">
              <w:rPr>
                <w:sz w:val="22"/>
                <w:szCs w:val="22"/>
              </w:rPr>
              <w:t>-</w:t>
            </w:r>
            <w:r w:rsidRPr="00FF49B1">
              <w:rPr>
                <w:sz w:val="22"/>
                <w:szCs w:val="22"/>
                <w:lang w:val="en-US"/>
              </w:rPr>
              <w:t>W</w:t>
            </w:r>
            <w:r w:rsidRPr="00FF49B1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4C96E4" w14:textId="77777777" w:rsidR="002C735C" w:rsidRPr="00FF4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49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F49B1" w14:paraId="0C3B4954" w14:textId="77777777" w:rsidTr="008416EB">
        <w:tc>
          <w:tcPr>
            <w:tcW w:w="7797" w:type="dxa"/>
            <w:shd w:val="clear" w:color="auto" w:fill="auto"/>
          </w:tcPr>
          <w:p w14:paraId="1CF5CDE2" w14:textId="77777777" w:rsidR="002C735C" w:rsidRPr="00FF4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49B1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49B1">
              <w:rPr>
                <w:sz w:val="22"/>
                <w:szCs w:val="22"/>
              </w:rPr>
              <w:t>комплексом</w:t>
            </w:r>
            <w:proofErr w:type="gramStart"/>
            <w:r w:rsidRPr="00FF49B1">
              <w:rPr>
                <w:sz w:val="22"/>
                <w:szCs w:val="22"/>
              </w:rPr>
              <w:t>.С</w:t>
            </w:r>
            <w:proofErr w:type="gramEnd"/>
            <w:r w:rsidRPr="00FF49B1">
              <w:rPr>
                <w:sz w:val="22"/>
                <w:szCs w:val="22"/>
              </w:rPr>
              <w:t>пециализированная</w:t>
            </w:r>
            <w:proofErr w:type="spellEnd"/>
            <w:r w:rsidRPr="00FF49B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FF49B1">
              <w:rPr>
                <w:sz w:val="22"/>
                <w:szCs w:val="22"/>
                <w:lang w:val="en-US"/>
              </w:rPr>
              <w:t>Intel</w:t>
            </w:r>
            <w:r w:rsidRPr="00FF49B1">
              <w:rPr>
                <w:sz w:val="22"/>
                <w:szCs w:val="22"/>
              </w:rPr>
              <w:t xml:space="preserve"> </w:t>
            </w:r>
            <w:proofErr w:type="spellStart"/>
            <w:r w:rsidRPr="00FF49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49B1">
              <w:rPr>
                <w:sz w:val="22"/>
                <w:szCs w:val="22"/>
              </w:rPr>
              <w:t xml:space="preserve">3-2100 2.4 </w:t>
            </w:r>
            <w:proofErr w:type="spellStart"/>
            <w:r w:rsidRPr="00FF49B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F49B1">
              <w:rPr>
                <w:sz w:val="22"/>
                <w:szCs w:val="22"/>
              </w:rPr>
              <w:t>/500/4/</w:t>
            </w:r>
            <w:r w:rsidRPr="00FF49B1">
              <w:rPr>
                <w:sz w:val="22"/>
                <w:szCs w:val="22"/>
                <w:lang w:val="en-US"/>
              </w:rPr>
              <w:t>Acer</w:t>
            </w:r>
            <w:r w:rsidRPr="00FF49B1">
              <w:rPr>
                <w:sz w:val="22"/>
                <w:szCs w:val="22"/>
              </w:rPr>
              <w:t xml:space="preserve"> </w:t>
            </w:r>
            <w:r w:rsidRPr="00FF49B1">
              <w:rPr>
                <w:sz w:val="22"/>
                <w:szCs w:val="22"/>
                <w:lang w:val="en-US"/>
              </w:rPr>
              <w:t>V</w:t>
            </w:r>
            <w:r w:rsidRPr="00FF49B1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FF49B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F49B1">
              <w:rPr>
                <w:sz w:val="22"/>
                <w:szCs w:val="22"/>
              </w:rPr>
              <w:t xml:space="preserve"> </w:t>
            </w:r>
            <w:r w:rsidRPr="00FF49B1">
              <w:rPr>
                <w:sz w:val="22"/>
                <w:szCs w:val="22"/>
                <w:lang w:val="en-US"/>
              </w:rPr>
              <w:t>EX</w:t>
            </w:r>
            <w:r w:rsidRPr="00FF49B1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FF49B1">
              <w:rPr>
                <w:sz w:val="22"/>
                <w:szCs w:val="22"/>
                <w:lang w:val="en-US"/>
              </w:rPr>
              <w:t>Wi</w:t>
            </w:r>
            <w:r w:rsidRPr="00FF49B1">
              <w:rPr>
                <w:sz w:val="22"/>
                <w:szCs w:val="22"/>
              </w:rPr>
              <w:t>-</w:t>
            </w:r>
            <w:r w:rsidRPr="00FF49B1">
              <w:rPr>
                <w:sz w:val="22"/>
                <w:szCs w:val="22"/>
                <w:lang w:val="en-US"/>
              </w:rPr>
              <w:t>Fi</w:t>
            </w:r>
            <w:r w:rsidRPr="00FF49B1">
              <w:rPr>
                <w:sz w:val="22"/>
                <w:szCs w:val="22"/>
              </w:rPr>
              <w:t xml:space="preserve"> Тип</w:t>
            </w:r>
            <w:proofErr w:type="gramStart"/>
            <w:r w:rsidRPr="00FF49B1">
              <w:rPr>
                <w:sz w:val="22"/>
                <w:szCs w:val="22"/>
              </w:rPr>
              <w:t>1</w:t>
            </w:r>
            <w:proofErr w:type="gramEnd"/>
            <w:r w:rsidRPr="00FF49B1">
              <w:rPr>
                <w:sz w:val="22"/>
                <w:szCs w:val="22"/>
              </w:rPr>
              <w:t xml:space="preserve"> </w:t>
            </w:r>
            <w:r w:rsidRPr="00FF49B1">
              <w:rPr>
                <w:sz w:val="22"/>
                <w:szCs w:val="22"/>
                <w:lang w:val="en-US"/>
              </w:rPr>
              <w:t>UBIQUITI</w:t>
            </w:r>
            <w:r w:rsidRPr="00FF49B1">
              <w:rPr>
                <w:sz w:val="22"/>
                <w:szCs w:val="22"/>
              </w:rPr>
              <w:t xml:space="preserve"> </w:t>
            </w:r>
            <w:r w:rsidRPr="00FF49B1">
              <w:rPr>
                <w:sz w:val="22"/>
                <w:szCs w:val="22"/>
                <w:lang w:val="en-US"/>
              </w:rPr>
              <w:t>UAP</w:t>
            </w:r>
            <w:r w:rsidRPr="00FF49B1">
              <w:rPr>
                <w:sz w:val="22"/>
                <w:szCs w:val="22"/>
              </w:rPr>
              <w:t>-</w:t>
            </w:r>
            <w:r w:rsidRPr="00FF49B1">
              <w:rPr>
                <w:sz w:val="22"/>
                <w:szCs w:val="22"/>
                <w:lang w:val="en-US"/>
              </w:rPr>
              <w:t>AC</w:t>
            </w:r>
            <w:r w:rsidRPr="00FF49B1">
              <w:rPr>
                <w:sz w:val="22"/>
                <w:szCs w:val="22"/>
              </w:rPr>
              <w:t>-</w:t>
            </w:r>
            <w:r w:rsidRPr="00FF49B1">
              <w:rPr>
                <w:sz w:val="22"/>
                <w:szCs w:val="22"/>
                <w:lang w:val="en-US"/>
              </w:rPr>
              <w:t>PRO</w:t>
            </w:r>
            <w:r w:rsidRPr="00FF49B1">
              <w:rPr>
                <w:sz w:val="22"/>
                <w:szCs w:val="22"/>
              </w:rPr>
              <w:t xml:space="preserve"> - 1 </w:t>
            </w:r>
            <w:proofErr w:type="gramStart"/>
            <w:r w:rsidRPr="00FF49B1">
              <w:rPr>
                <w:sz w:val="22"/>
                <w:szCs w:val="22"/>
              </w:rPr>
              <w:t>шт.,</w:t>
            </w:r>
            <w:proofErr w:type="gramEnd"/>
            <w:r w:rsidRPr="00FF49B1">
              <w:rPr>
                <w:sz w:val="22"/>
                <w:szCs w:val="22"/>
              </w:rPr>
              <w:t xml:space="preserve"> Коммутатор </w:t>
            </w:r>
            <w:proofErr w:type="spellStart"/>
            <w:r w:rsidRPr="00FF49B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F49B1">
              <w:rPr>
                <w:sz w:val="22"/>
                <w:szCs w:val="22"/>
              </w:rPr>
              <w:t xml:space="preserve"> </w:t>
            </w:r>
            <w:r w:rsidRPr="00FF49B1">
              <w:rPr>
                <w:sz w:val="22"/>
                <w:szCs w:val="22"/>
                <w:lang w:val="en-US"/>
              </w:rPr>
              <w:t>Switch</w:t>
            </w:r>
            <w:r w:rsidRPr="00FF49B1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FF49B1">
              <w:rPr>
                <w:sz w:val="22"/>
                <w:szCs w:val="22"/>
                <w:lang w:val="en-US"/>
              </w:rPr>
              <w:t>Cisco</w:t>
            </w:r>
            <w:r w:rsidRPr="00FF49B1">
              <w:rPr>
                <w:sz w:val="22"/>
                <w:szCs w:val="22"/>
              </w:rPr>
              <w:t xml:space="preserve"> </w:t>
            </w:r>
            <w:r w:rsidRPr="00FF49B1">
              <w:rPr>
                <w:sz w:val="22"/>
                <w:szCs w:val="22"/>
                <w:lang w:val="en-US"/>
              </w:rPr>
              <w:t>WS</w:t>
            </w:r>
            <w:r w:rsidRPr="00FF49B1">
              <w:rPr>
                <w:sz w:val="22"/>
                <w:szCs w:val="22"/>
              </w:rPr>
              <w:t>-</w:t>
            </w:r>
            <w:r w:rsidRPr="00FF49B1">
              <w:rPr>
                <w:sz w:val="22"/>
                <w:szCs w:val="22"/>
                <w:lang w:val="en-US"/>
              </w:rPr>
              <w:t>C</w:t>
            </w:r>
            <w:r w:rsidRPr="00FF49B1">
              <w:rPr>
                <w:sz w:val="22"/>
                <w:szCs w:val="22"/>
              </w:rPr>
              <w:t>2960+24</w:t>
            </w:r>
            <w:r w:rsidRPr="00FF49B1">
              <w:rPr>
                <w:sz w:val="22"/>
                <w:szCs w:val="22"/>
                <w:lang w:val="en-US"/>
              </w:rPr>
              <w:t>PC</w:t>
            </w:r>
            <w:r w:rsidRPr="00FF49B1">
              <w:rPr>
                <w:sz w:val="22"/>
                <w:szCs w:val="22"/>
              </w:rPr>
              <w:t>-</w:t>
            </w:r>
            <w:r w:rsidRPr="00FF49B1">
              <w:rPr>
                <w:sz w:val="22"/>
                <w:szCs w:val="22"/>
                <w:lang w:val="en-US"/>
              </w:rPr>
              <w:t>L</w:t>
            </w:r>
            <w:r w:rsidRPr="00FF49B1">
              <w:rPr>
                <w:sz w:val="22"/>
                <w:szCs w:val="22"/>
              </w:rPr>
              <w:t xml:space="preserve"> - 1 шт., Модуль </w:t>
            </w:r>
            <w:r w:rsidRPr="00FF49B1">
              <w:rPr>
                <w:sz w:val="22"/>
                <w:szCs w:val="22"/>
                <w:lang w:val="en-US"/>
              </w:rPr>
              <w:t>Cisco</w:t>
            </w:r>
            <w:r w:rsidRPr="00FF49B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E80602" w14:textId="77777777" w:rsidR="002C735C" w:rsidRPr="00FF4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49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 xml:space="preserve">Роль институциональных инвесторов в финансовых </w:t>
            </w:r>
            <w:proofErr w:type="gramStart"/>
            <w:r w:rsidRPr="00FF49B1">
              <w:rPr>
                <w:sz w:val="23"/>
                <w:szCs w:val="23"/>
              </w:rPr>
              <w:t>системах</w:t>
            </w:r>
            <w:proofErr w:type="gramEnd"/>
            <w:r w:rsidRPr="00FF49B1">
              <w:rPr>
                <w:sz w:val="23"/>
                <w:szCs w:val="23"/>
              </w:rPr>
              <w:t xml:space="preserve"> стран.</w:t>
            </w:r>
          </w:p>
        </w:tc>
      </w:tr>
      <w:tr w:rsidR="009E6058" w14:paraId="7E332C04" w14:textId="77777777" w:rsidTr="00F00293">
        <w:tc>
          <w:tcPr>
            <w:tcW w:w="562" w:type="dxa"/>
          </w:tcPr>
          <w:p w14:paraId="5978E3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DC5F420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Деятельность институциональных инвесторов в Российской Федерации.</w:t>
            </w:r>
          </w:p>
        </w:tc>
      </w:tr>
      <w:tr w:rsidR="009E6058" w14:paraId="6F83631B" w14:textId="77777777" w:rsidTr="00F00293">
        <w:tc>
          <w:tcPr>
            <w:tcW w:w="562" w:type="dxa"/>
          </w:tcPr>
          <w:p w14:paraId="0C2C7E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206875B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Инвестиционные ценные бумаги. Виды и особенности.</w:t>
            </w:r>
          </w:p>
        </w:tc>
      </w:tr>
      <w:tr w:rsidR="009E6058" w14:paraId="3D219F68" w14:textId="77777777" w:rsidTr="00F00293">
        <w:tc>
          <w:tcPr>
            <w:tcW w:w="562" w:type="dxa"/>
          </w:tcPr>
          <w:p w14:paraId="1E7DF3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0FBF638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Надзор в страховой и банковской отрасли.</w:t>
            </w:r>
          </w:p>
        </w:tc>
      </w:tr>
      <w:tr w:rsidR="009E6058" w14:paraId="4668793D" w14:textId="77777777" w:rsidTr="00F00293">
        <w:tc>
          <w:tcPr>
            <w:tcW w:w="562" w:type="dxa"/>
          </w:tcPr>
          <w:p w14:paraId="4DED23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D6BAA14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 xml:space="preserve">Риски </w:t>
            </w:r>
            <w:proofErr w:type="spellStart"/>
            <w:r w:rsidRPr="00FF49B1">
              <w:rPr>
                <w:sz w:val="23"/>
                <w:szCs w:val="23"/>
              </w:rPr>
              <w:t>банко</w:t>
            </w:r>
            <w:proofErr w:type="spellEnd"/>
            <w:r w:rsidRPr="00FF49B1">
              <w:rPr>
                <w:sz w:val="23"/>
                <w:szCs w:val="23"/>
              </w:rPr>
              <w:t>-страховых групп: кредитный риск, рыночный риск и риск ликвидности.</w:t>
            </w:r>
          </w:p>
        </w:tc>
      </w:tr>
      <w:tr w:rsidR="009E6058" w14:paraId="37E8BF7A" w14:textId="77777777" w:rsidTr="00F00293">
        <w:tc>
          <w:tcPr>
            <w:tcW w:w="562" w:type="dxa"/>
          </w:tcPr>
          <w:p w14:paraId="30FFE6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44B4D7E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Структура страхового рынка, участники и тенденции развития.</w:t>
            </w:r>
          </w:p>
        </w:tc>
      </w:tr>
      <w:tr w:rsidR="009E6058" w14:paraId="5273D837" w14:textId="77777777" w:rsidTr="00F00293">
        <w:tc>
          <w:tcPr>
            <w:tcW w:w="562" w:type="dxa"/>
          </w:tcPr>
          <w:p w14:paraId="770689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0E73F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Тенденции банковского регулирования.</w:t>
            </w:r>
          </w:p>
        </w:tc>
      </w:tr>
      <w:tr w:rsidR="009E6058" w14:paraId="6336B261" w14:textId="77777777" w:rsidTr="00F00293">
        <w:tc>
          <w:tcPr>
            <w:tcW w:w="562" w:type="dxa"/>
          </w:tcPr>
          <w:p w14:paraId="413AAA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29D2F92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Валютный рынок: участники валютного рынка, финансовые инструменты валютного рынка.</w:t>
            </w:r>
          </w:p>
        </w:tc>
      </w:tr>
      <w:tr w:rsidR="009E6058" w14:paraId="1C9586E1" w14:textId="77777777" w:rsidTr="00F00293">
        <w:tc>
          <w:tcPr>
            <w:tcW w:w="562" w:type="dxa"/>
          </w:tcPr>
          <w:p w14:paraId="446611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AC898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Хеджирование валютных рисков</w:t>
            </w:r>
          </w:p>
        </w:tc>
      </w:tr>
      <w:tr w:rsidR="009E6058" w14:paraId="257BC0D1" w14:textId="77777777" w:rsidTr="00F00293">
        <w:tc>
          <w:tcPr>
            <w:tcW w:w="562" w:type="dxa"/>
          </w:tcPr>
          <w:p w14:paraId="2F6426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0220DE4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Рынок золота: операции на рынке золота и тенденции развития</w:t>
            </w:r>
          </w:p>
        </w:tc>
      </w:tr>
      <w:tr w:rsidR="009E6058" w14:paraId="203BB075" w14:textId="77777777" w:rsidTr="00F00293">
        <w:tc>
          <w:tcPr>
            <w:tcW w:w="562" w:type="dxa"/>
          </w:tcPr>
          <w:p w14:paraId="17A0D5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02616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Ипотечный кризис США.</w:t>
            </w:r>
          </w:p>
        </w:tc>
      </w:tr>
      <w:tr w:rsidR="009E6058" w14:paraId="5E42046E" w14:textId="77777777" w:rsidTr="00F00293">
        <w:tc>
          <w:tcPr>
            <w:tcW w:w="562" w:type="dxa"/>
          </w:tcPr>
          <w:p w14:paraId="2CED49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6351A63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 xml:space="preserve">Последствия мирового финансового кризиса для финансовых систем и экономики в </w:t>
            </w:r>
            <w:proofErr w:type="gramStart"/>
            <w:r w:rsidRPr="00FF49B1">
              <w:rPr>
                <w:sz w:val="23"/>
                <w:szCs w:val="23"/>
              </w:rPr>
              <w:t>целом</w:t>
            </w:r>
            <w:proofErr w:type="gramEnd"/>
            <w:r w:rsidRPr="00FF49B1">
              <w:rPr>
                <w:sz w:val="23"/>
                <w:szCs w:val="23"/>
              </w:rPr>
              <w:t>.</w:t>
            </w:r>
          </w:p>
        </w:tc>
      </w:tr>
      <w:tr w:rsidR="009E6058" w14:paraId="4FD00523" w14:textId="77777777" w:rsidTr="00F00293">
        <w:tc>
          <w:tcPr>
            <w:tcW w:w="562" w:type="dxa"/>
          </w:tcPr>
          <w:p w14:paraId="25B0E0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D96087B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Причины и предпосылки возникновения мирового финансового кризиса.</w:t>
            </w:r>
          </w:p>
        </w:tc>
      </w:tr>
      <w:tr w:rsidR="009E6058" w14:paraId="5BFF78F7" w14:textId="77777777" w:rsidTr="00F00293">
        <w:tc>
          <w:tcPr>
            <w:tcW w:w="562" w:type="dxa"/>
          </w:tcPr>
          <w:p w14:paraId="7A6201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CD61565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Влияние финансового кризиса на международную систему регулирования и надзора за деятельностью кредитных организаций.</w:t>
            </w:r>
          </w:p>
        </w:tc>
      </w:tr>
      <w:tr w:rsidR="009E6058" w14:paraId="42DCAC62" w14:textId="77777777" w:rsidTr="00F00293">
        <w:tc>
          <w:tcPr>
            <w:tcW w:w="562" w:type="dxa"/>
          </w:tcPr>
          <w:p w14:paraId="72D07B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312CA03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Проблемы управления рисками финансовых институтов.</w:t>
            </w:r>
          </w:p>
        </w:tc>
      </w:tr>
      <w:tr w:rsidR="009E6058" w14:paraId="732DEF5A" w14:textId="77777777" w:rsidTr="00F00293">
        <w:tc>
          <w:tcPr>
            <w:tcW w:w="562" w:type="dxa"/>
          </w:tcPr>
          <w:p w14:paraId="26CDF6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6778B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финансовых систем.</w:t>
            </w:r>
          </w:p>
        </w:tc>
      </w:tr>
      <w:tr w:rsidR="009E6058" w14:paraId="3268D81C" w14:textId="77777777" w:rsidTr="00F00293">
        <w:tc>
          <w:tcPr>
            <w:tcW w:w="562" w:type="dxa"/>
          </w:tcPr>
          <w:p w14:paraId="444446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A4FCC9A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Финансовая стабильность различных типов финансовых систем при банковском регулировании.</w:t>
            </w:r>
          </w:p>
        </w:tc>
      </w:tr>
      <w:tr w:rsidR="009E6058" w14:paraId="53E6BE3E" w14:textId="77777777" w:rsidTr="00F00293">
        <w:tc>
          <w:tcPr>
            <w:tcW w:w="562" w:type="dxa"/>
          </w:tcPr>
          <w:p w14:paraId="7B376B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821632F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Сущность финансовой конвергенции, формы сотрудничества, соглашения о совместных продажах.</w:t>
            </w:r>
          </w:p>
        </w:tc>
      </w:tr>
      <w:tr w:rsidR="009E6058" w14:paraId="755046DF" w14:textId="77777777" w:rsidTr="00F00293">
        <w:tc>
          <w:tcPr>
            <w:tcW w:w="562" w:type="dxa"/>
          </w:tcPr>
          <w:p w14:paraId="561D24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71D2CE6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Надзор в страховой и банковской отрасли.</w:t>
            </w:r>
          </w:p>
        </w:tc>
      </w:tr>
      <w:tr w:rsidR="009E6058" w14:paraId="448844CE" w14:textId="77777777" w:rsidTr="00F00293">
        <w:tc>
          <w:tcPr>
            <w:tcW w:w="562" w:type="dxa"/>
          </w:tcPr>
          <w:p w14:paraId="23BBD8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871E5C2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Структура страхового рынка, участники и тенденции развития.</w:t>
            </w:r>
          </w:p>
        </w:tc>
      </w:tr>
      <w:tr w:rsidR="009E6058" w14:paraId="202604D3" w14:textId="77777777" w:rsidTr="00F00293">
        <w:tc>
          <w:tcPr>
            <w:tcW w:w="562" w:type="dxa"/>
          </w:tcPr>
          <w:p w14:paraId="3AC45A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9C11A98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 xml:space="preserve">Место рынка ценных бумаг на финансовом </w:t>
            </w:r>
            <w:proofErr w:type="gramStart"/>
            <w:r w:rsidRPr="00FF49B1">
              <w:rPr>
                <w:sz w:val="23"/>
                <w:szCs w:val="23"/>
              </w:rPr>
              <w:t>рынке</w:t>
            </w:r>
            <w:proofErr w:type="gramEnd"/>
            <w:r w:rsidRPr="00FF49B1">
              <w:rPr>
                <w:sz w:val="23"/>
                <w:szCs w:val="23"/>
              </w:rPr>
              <w:t>.</w:t>
            </w:r>
          </w:p>
        </w:tc>
      </w:tr>
      <w:tr w:rsidR="009E6058" w14:paraId="2C88CC72" w14:textId="77777777" w:rsidTr="00F00293">
        <w:tc>
          <w:tcPr>
            <w:tcW w:w="562" w:type="dxa"/>
          </w:tcPr>
          <w:p w14:paraId="6D93D0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AB9FF6D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Функции и роль рынка ценных бумаг в экономике.</w:t>
            </w:r>
          </w:p>
        </w:tc>
      </w:tr>
      <w:tr w:rsidR="009E6058" w14:paraId="43B7C791" w14:textId="77777777" w:rsidTr="00F00293">
        <w:tc>
          <w:tcPr>
            <w:tcW w:w="562" w:type="dxa"/>
          </w:tcPr>
          <w:p w14:paraId="1717EE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C2D5F90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Сегменты и участники кредитного рынка.</w:t>
            </w:r>
          </w:p>
        </w:tc>
      </w:tr>
      <w:tr w:rsidR="009E6058" w14:paraId="4DDE88FA" w14:textId="77777777" w:rsidTr="00F00293">
        <w:tc>
          <w:tcPr>
            <w:tcW w:w="562" w:type="dxa"/>
          </w:tcPr>
          <w:p w14:paraId="7C6FDE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ABC1E2D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Субъекты и объекты финансового рынка.  Структура и функции финансового рынка.</w:t>
            </w:r>
          </w:p>
        </w:tc>
      </w:tr>
      <w:tr w:rsidR="009E6058" w14:paraId="4A984FD0" w14:textId="77777777" w:rsidTr="00F00293">
        <w:tc>
          <w:tcPr>
            <w:tcW w:w="562" w:type="dxa"/>
          </w:tcPr>
          <w:p w14:paraId="6D39B6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A1AA0D1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Соотношение финансового и денежно-кредитного регулирования.</w:t>
            </w:r>
          </w:p>
        </w:tc>
      </w:tr>
      <w:tr w:rsidR="009E6058" w14:paraId="1AFCC161" w14:textId="77777777" w:rsidTr="00F00293">
        <w:tc>
          <w:tcPr>
            <w:tcW w:w="562" w:type="dxa"/>
          </w:tcPr>
          <w:p w14:paraId="503AA8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56E13DB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Субъекты и объекты денежно-кредитного и финансового регулирования.</w:t>
            </w:r>
          </w:p>
        </w:tc>
      </w:tr>
      <w:tr w:rsidR="009E6058" w14:paraId="12030AA9" w14:textId="77777777" w:rsidTr="00F00293">
        <w:tc>
          <w:tcPr>
            <w:tcW w:w="562" w:type="dxa"/>
          </w:tcPr>
          <w:p w14:paraId="6D9373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CCDE6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финансового регулирования экономики.</w:t>
            </w:r>
          </w:p>
        </w:tc>
      </w:tr>
      <w:tr w:rsidR="009E6058" w14:paraId="67A5FB44" w14:textId="77777777" w:rsidTr="00F00293">
        <w:tc>
          <w:tcPr>
            <w:tcW w:w="562" w:type="dxa"/>
          </w:tcPr>
          <w:p w14:paraId="19BCBA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84AC6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исторических форм денег.</w:t>
            </w:r>
          </w:p>
        </w:tc>
      </w:tr>
      <w:tr w:rsidR="009E6058" w14:paraId="19797A78" w14:textId="77777777" w:rsidTr="00F00293">
        <w:tc>
          <w:tcPr>
            <w:tcW w:w="562" w:type="dxa"/>
          </w:tcPr>
          <w:p w14:paraId="65A55F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4519979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Эволюция мировой валютной системы и роли золота в денежной сфере.</w:t>
            </w:r>
          </w:p>
        </w:tc>
      </w:tr>
      <w:tr w:rsidR="009E6058" w14:paraId="5FFB1329" w14:textId="77777777" w:rsidTr="00F00293">
        <w:tc>
          <w:tcPr>
            <w:tcW w:w="562" w:type="dxa"/>
          </w:tcPr>
          <w:p w14:paraId="645C1A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C6A95A1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Различные представления о сущности денег и их функциях.</w:t>
            </w:r>
          </w:p>
        </w:tc>
      </w:tr>
      <w:tr w:rsidR="009E6058" w14:paraId="722C3E23" w14:textId="77777777" w:rsidTr="00F00293">
        <w:tc>
          <w:tcPr>
            <w:tcW w:w="562" w:type="dxa"/>
          </w:tcPr>
          <w:p w14:paraId="3E1AE5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8DAEFBF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 xml:space="preserve">Денежные агрегаты: сущность, необходимость и основные подходы в разных </w:t>
            </w:r>
            <w:proofErr w:type="gramStart"/>
            <w:r w:rsidRPr="00FF49B1">
              <w:rPr>
                <w:sz w:val="23"/>
                <w:szCs w:val="23"/>
              </w:rPr>
              <w:t>странах</w:t>
            </w:r>
            <w:proofErr w:type="gramEnd"/>
            <w:r w:rsidRPr="00FF49B1">
              <w:rPr>
                <w:sz w:val="23"/>
                <w:szCs w:val="23"/>
              </w:rPr>
              <w:t>.</w:t>
            </w:r>
          </w:p>
        </w:tc>
      </w:tr>
      <w:tr w:rsidR="009E6058" w14:paraId="4C60E25B" w14:textId="77777777" w:rsidTr="00F00293">
        <w:tc>
          <w:tcPr>
            <w:tcW w:w="562" w:type="dxa"/>
          </w:tcPr>
          <w:p w14:paraId="2658B7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473751E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Особенности расчета денежных агрегатов в РФ.</w:t>
            </w:r>
          </w:p>
        </w:tc>
      </w:tr>
      <w:tr w:rsidR="009E6058" w14:paraId="4C3C2B9C" w14:textId="77777777" w:rsidTr="00F00293">
        <w:tc>
          <w:tcPr>
            <w:tcW w:w="562" w:type="dxa"/>
          </w:tcPr>
          <w:p w14:paraId="3BD88A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D449CB1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Денежная база: состав и значение.</w:t>
            </w:r>
          </w:p>
        </w:tc>
      </w:tr>
      <w:tr w:rsidR="009E6058" w14:paraId="45FB975B" w14:textId="77777777" w:rsidTr="00F00293">
        <w:tc>
          <w:tcPr>
            <w:tcW w:w="562" w:type="dxa"/>
          </w:tcPr>
          <w:p w14:paraId="3B61DC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45543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9B1">
              <w:rPr>
                <w:sz w:val="23"/>
                <w:szCs w:val="23"/>
              </w:rPr>
              <w:t xml:space="preserve">Спрос на деньги: основные концепции.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CB2FB8B" w14:textId="77777777" w:rsidTr="00F00293">
        <w:tc>
          <w:tcPr>
            <w:tcW w:w="562" w:type="dxa"/>
          </w:tcPr>
          <w:p w14:paraId="5FEA5B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CBC3E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Механизм банковского мультипликатора.</w:t>
            </w:r>
          </w:p>
        </w:tc>
      </w:tr>
      <w:tr w:rsidR="009E6058" w14:paraId="2029FFBA" w14:textId="77777777" w:rsidTr="00F00293">
        <w:tc>
          <w:tcPr>
            <w:tcW w:w="562" w:type="dxa"/>
          </w:tcPr>
          <w:p w14:paraId="1968BC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2097713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Современные виды денег – безналичные, ЭДС, криптовалюты: особенности выпуска и обращения</w:t>
            </w:r>
          </w:p>
        </w:tc>
      </w:tr>
      <w:tr w:rsidR="009E6058" w14:paraId="2BE080FA" w14:textId="77777777" w:rsidTr="00F00293">
        <w:tc>
          <w:tcPr>
            <w:tcW w:w="562" w:type="dxa"/>
          </w:tcPr>
          <w:p w14:paraId="064444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40AC2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Каналы денежной эмиссии</w:t>
            </w:r>
          </w:p>
        </w:tc>
      </w:tr>
      <w:tr w:rsidR="009E6058" w14:paraId="303FC4DF" w14:textId="77777777" w:rsidTr="00F00293">
        <w:tc>
          <w:tcPr>
            <w:tcW w:w="562" w:type="dxa"/>
          </w:tcPr>
          <w:p w14:paraId="5EC0C1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3C74F73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Исторические и экономические предпосылки формирования системы денежно-кредитного регулирования</w:t>
            </w:r>
          </w:p>
        </w:tc>
      </w:tr>
      <w:tr w:rsidR="009E6058" w14:paraId="3979EC8C" w14:textId="77777777" w:rsidTr="00F00293">
        <w:tc>
          <w:tcPr>
            <w:tcW w:w="562" w:type="dxa"/>
          </w:tcPr>
          <w:p w14:paraId="19706D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9270866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 xml:space="preserve">Трансмиссионный механизм </w:t>
            </w:r>
            <w:proofErr w:type="gramStart"/>
            <w:r w:rsidRPr="00FF49B1">
              <w:rPr>
                <w:sz w:val="23"/>
                <w:szCs w:val="23"/>
              </w:rPr>
              <w:t>денежно-кредитной</w:t>
            </w:r>
            <w:proofErr w:type="gramEnd"/>
            <w:r w:rsidRPr="00FF49B1">
              <w:rPr>
                <w:sz w:val="23"/>
                <w:szCs w:val="23"/>
              </w:rPr>
              <w:t xml:space="preserve"> политики: сущность и значение.</w:t>
            </w:r>
          </w:p>
        </w:tc>
      </w:tr>
      <w:tr w:rsidR="009E6058" w14:paraId="4D1677F4" w14:textId="77777777" w:rsidTr="00F00293">
        <w:tc>
          <w:tcPr>
            <w:tcW w:w="562" w:type="dxa"/>
          </w:tcPr>
          <w:p w14:paraId="157499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527A5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Трансмиссионные каналы, их виды</w:t>
            </w:r>
          </w:p>
        </w:tc>
      </w:tr>
      <w:tr w:rsidR="009E6058" w14:paraId="5EBD2A21" w14:textId="77777777" w:rsidTr="00F00293">
        <w:tc>
          <w:tcPr>
            <w:tcW w:w="562" w:type="dxa"/>
          </w:tcPr>
          <w:p w14:paraId="72049E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6365DE7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 xml:space="preserve">Иерархия целей </w:t>
            </w:r>
            <w:proofErr w:type="gramStart"/>
            <w:r w:rsidRPr="00FF49B1">
              <w:rPr>
                <w:sz w:val="23"/>
                <w:szCs w:val="23"/>
              </w:rPr>
              <w:t>денежно-кредитной</w:t>
            </w:r>
            <w:proofErr w:type="gramEnd"/>
            <w:r w:rsidRPr="00FF49B1">
              <w:rPr>
                <w:sz w:val="23"/>
                <w:szCs w:val="23"/>
              </w:rPr>
              <w:t xml:space="preserve"> политики центрального банка</w:t>
            </w:r>
          </w:p>
        </w:tc>
      </w:tr>
      <w:tr w:rsidR="009E6058" w14:paraId="1E567228" w14:textId="77777777" w:rsidTr="00F00293">
        <w:tc>
          <w:tcPr>
            <w:tcW w:w="562" w:type="dxa"/>
          </w:tcPr>
          <w:p w14:paraId="1A060B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4E8B4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целей ЦБ РФ</w:t>
            </w:r>
          </w:p>
        </w:tc>
      </w:tr>
      <w:tr w:rsidR="009E6058" w14:paraId="17C8207B" w14:textId="77777777" w:rsidTr="00F00293">
        <w:tc>
          <w:tcPr>
            <w:tcW w:w="562" w:type="dxa"/>
          </w:tcPr>
          <w:p w14:paraId="756629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B5E32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Трилемма денежно-кредитной политики</w:t>
            </w:r>
          </w:p>
        </w:tc>
      </w:tr>
      <w:tr w:rsidR="009E6058" w14:paraId="13307C17" w14:textId="77777777" w:rsidTr="00F00293">
        <w:tc>
          <w:tcPr>
            <w:tcW w:w="562" w:type="dxa"/>
          </w:tcPr>
          <w:p w14:paraId="7392BC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F6079E0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Режимы таргетирования: содержание, основания выбора, основные  инструменты (для каждого режима).</w:t>
            </w:r>
          </w:p>
        </w:tc>
      </w:tr>
      <w:tr w:rsidR="009E6058" w14:paraId="2D83A01B" w14:textId="77777777" w:rsidTr="00F00293">
        <w:tc>
          <w:tcPr>
            <w:tcW w:w="562" w:type="dxa"/>
          </w:tcPr>
          <w:p w14:paraId="46153F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8339263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Подходы к классификации инструментов денежно-кредитной политики</w:t>
            </w:r>
          </w:p>
        </w:tc>
      </w:tr>
      <w:tr w:rsidR="009E6058" w14:paraId="04735714" w14:textId="77777777" w:rsidTr="00F00293">
        <w:tc>
          <w:tcPr>
            <w:tcW w:w="562" w:type="dxa"/>
          </w:tcPr>
          <w:p w14:paraId="2DA1F1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8C8A51F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Характеристика инструментов денежно-кредитной политики Центрального банка РФ.</w:t>
            </w:r>
          </w:p>
        </w:tc>
      </w:tr>
      <w:tr w:rsidR="009E6058" w14:paraId="6BE01862" w14:textId="77777777" w:rsidTr="00F00293">
        <w:tc>
          <w:tcPr>
            <w:tcW w:w="562" w:type="dxa"/>
          </w:tcPr>
          <w:p w14:paraId="57E052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3C29B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Механизм воздействия инструментов ДКП</w:t>
            </w:r>
          </w:p>
        </w:tc>
      </w:tr>
      <w:tr w:rsidR="009E6058" w14:paraId="46A04711" w14:textId="77777777" w:rsidTr="00F00293">
        <w:tc>
          <w:tcPr>
            <w:tcW w:w="562" w:type="dxa"/>
          </w:tcPr>
          <w:p w14:paraId="0F144C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8CE8A67" w14:textId="77777777" w:rsidR="009E6058" w:rsidRPr="00FF4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Цели и характерные черты денежно-кредитной политики ЦБ РФ.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F49B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9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F49B1" w14:paraId="5A1C9382" w14:textId="77777777" w:rsidTr="00801458">
        <w:tc>
          <w:tcPr>
            <w:tcW w:w="2336" w:type="dxa"/>
          </w:tcPr>
          <w:p w14:paraId="4C518DAB" w14:textId="77777777" w:rsidR="005D65A5" w:rsidRPr="00FF49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49B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F49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49B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F49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49B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F49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49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F49B1" w14:paraId="07658034" w14:textId="77777777" w:rsidTr="00801458">
        <w:tc>
          <w:tcPr>
            <w:tcW w:w="2336" w:type="dxa"/>
          </w:tcPr>
          <w:p w14:paraId="1553D698" w14:textId="78F29BFB" w:rsidR="005D65A5" w:rsidRPr="00FF49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F49B1" w:rsidRDefault="007478E0" w:rsidP="00801458">
            <w:pPr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F49B1" w:rsidRDefault="007478E0" w:rsidP="00801458">
            <w:pPr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F49B1" w:rsidRDefault="007478E0" w:rsidP="00801458">
            <w:pPr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F49B1" w14:paraId="1E925D2B" w14:textId="77777777" w:rsidTr="00801458">
        <w:tc>
          <w:tcPr>
            <w:tcW w:w="2336" w:type="dxa"/>
          </w:tcPr>
          <w:p w14:paraId="0DD3331E" w14:textId="77777777" w:rsidR="005D65A5" w:rsidRPr="00FF49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5CB480" w14:textId="77777777" w:rsidR="005D65A5" w:rsidRPr="00FF49B1" w:rsidRDefault="007478E0" w:rsidP="00801458">
            <w:pPr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18591F4" w14:textId="77777777" w:rsidR="005D65A5" w:rsidRPr="00FF49B1" w:rsidRDefault="007478E0" w:rsidP="00801458">
            <w:pPr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3D166F" w14:textId="77777777" w:rsidR="005D65A5" w:rsidRPr="00FF49B1" w:rsidRDefault="007478E0" w:rsidP="00801458">
            <w:pPr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FF49B1" w14:paraId="592F94E0" w14:textId="77777777" w:rsidTr="00801458">
        <w:tc>
          <w:tcPr>
            <w:tcW w:w="2336" w:type="dxa"/>
          </w:tcPr>
          <w:p w14:paraId="700D00FA" w14:textId="77777777" w:rsidR="005D65A5" w:rsidRPr="00FF49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DEB662A" w14:textId="77777777" w:rsidR="005D65A5" w:rsidRPr="00FF49B1" w:rsidRDefault="007478E0" w:rsidP="00801458">
            <w:pPr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ABB301A" w14:textId="77777777" w:rsidR="005D65A5" w:rsidRPr="00FF49B1" w:rsidRDefault="007478E0" w:rsidP="00801458">
            <w:pPr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311CED" w14:textId="77777777" w:rsidR="005D65A5" w:rsidRPr="00FF49B1" w:rsidRDefault="007478E0" w:rsidP="00801458">
            <w:pPr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F49B1" w14:paraId="7F87397C" w14:textId="77777777" w:rsidTr="00FF49B1">
        <w:tc>
          <w:tcPr>
            <w:tcW w:w="562" w:type="dxa"/>
          </w:tcPr>
          <w:p w14:paraId="54783E93" w14:textId="77777777" w:rsidR="00FF49B1" w:rsidRDefault="00FF49B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4056F30" w14:textId="77777777" w:rsidR="00FF49B1" w:rsidRDefault="00FF49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F49B1" w14:paraId="0267C479" w14:textId="77777777" w:rsidTr="00801458">
        <w:tc>
          <w:tcPr>
            <w:tcW w:w="2500" w:type="pct"/>
          </w:tcPr>
          <w:p w14:paraId="37F699C9" w14:textId="77777777" w:rsidR="00B8237E" w:rsidRPr="00FF49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49B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F49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49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F49B1" w14:paraId="3F240151" w14:textId="77777777" w:rsidTr="00801458">
        <w:tc>
          <w:tcPr>
            <w:tcW w:w="2500" w:type="pct"/>
          </w:tcPr>
          <w:p w14:paraId="61E91592" w14:textId="61A0874C" w:rsidR="00B8237E" w:rsidRPr="00FF49B1" w:rsidRDefault="00B8237E" w:rsidP="00801458">
            <w:pPr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F49B1" w:rsidRDefault="005C548A" w:rsidP="00801458">
            <w:pPr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F49B1" w14:paraId="0A342AE5" w14:textId="77777777" w:rsidTr="00801458">
        <w:tc>
          <w:tcPr>
            <w:tcW w:w="2500" w:type="pct"/>
          </w:tcPr>
          <w:p w14:paraId="116F3AFB" w14:textId="77777777" w:rsidR="00B8237E" w:rsidRPr="00FF49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F49B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3366E58" w14:textId="77777777" w:rsidR="00B8237E" w:rsidRPr="00FF49B1" w:rsidRDefault="005C548A" w:rsidP="00801458">
            <w:pPr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F49B1" w14:paraId="799CEB03" w14:textId="77777777" w:rsidTr="00801458">
        <w:tc>
          <w:tcPr>
            <w:tcW w:w="2500" w:type="pct"/>
          </w:tcPr>
          <w:p w14:paraId="0E5E4FA9" w14:textId="77777777" w:rsidR="00B8237E" w:rsidRPr="00FF49B1" w:rsidRDefault="00B8237E" w:rsidP="00801458">
            <w:pPr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322D046" w14:textId="77777777" w:rsidR="00B8237E" w:rsidRPr="00FF49B1" w:rsidRDefault="005C548A" w:rsidP="00801458">
            <w:pPr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DB3B93" w:rsidRPr="00FF49B1" w14:paraId="39D9DDA2" w14:textId="77777777" w:rsidTr="00DB3B93">
        <w:tc>
          <w:tcPr>
            <w:tcW w:w="2500" w:type="pct"/>
          </w:tcPr>
          <w:p w14:paraId="08AA8C90" w14:textId="1DD8884D" w:rsidR="00DB3B93" w:rsidRPr="00FF49B1" w:rsidRDefault="00DB3B93" w:rsidP="00DB3B93">
            <w:pPr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11DF2D4F" w14:textId="77777777" w:rsidR="00DB3B93" w:rsidRPr="00FF49B1" w:rsidRDefault="00DB3B93" w:rsidP="00035FD1">
            <w:pPr>
              <w:rPr>
                <w:rFonts w:ascii="Times New Roman" w:hAnsi="Times New Roman" w:cs="Times New Roman"/>
              </w:rPr>
            </w:pPr>
            <w:r w:rsidRPr="00FF49B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FF49B1">
      <w:footerReference w:type="default" r:id="rId19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CF5800" w14:textId="77777777" w:rsidR="00B738EE" w:rsidRDefault="00B738EE" w:rsidP="00315CA6">
      <w:pPr>
        <w:spacing w:after="0" w:line="240" w:lineRule="auto"/>
      </w:pPr>
      <w:r>
        <w:separator/>
      </w:r>
    </w:p>
  </w:endnote>
  <w:endnote w:type="continuationSeparator" w:id="0">
    <w:p w14:paraId="5062B55F" w14:textId="77777777" w:rsidR="00B738EE" w:rsidRDefault="00B738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412E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4DB4D3" w14:textId="77777777" w:rsidR="00B738EE" w:rsidRDefault="00B738EE" w:rsidP="00315CA6">
      <w:pPr>
        <w:spacing w:after="0" w:line="240" w:lineRule="auto"/>
      </w:pPr>
      <w:r>
        <w:separator/>
      </w:r>
    </w:p>
  </w:footnote>
  <w:footnote w:type="continuationSeparator" w:id="0">
    <w:p w14:paraId="4D1AB52C" w14:textId="77777777" w:rsidR="00B738EE" w:rsidRDefault="00B738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0A7B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38EE"/>
    <w:rsid w:val="00B8237E"/>
    <w:rsid w:val="00BB0333"/>
    <w:rsid w:val="00BB124D"/>
    <w:rsid w:val="00BB24AD"/>
    <w:rsid w:val="00BB600A"/>
    <w:rsid w:val="00BC2ED6"/>
    <w:rsid w:val="00BC657F"/>
    <w:rsid w:val="00BD20AA"/>
    <w:rsid w:val="00BE4E38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412E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3B93"/>
    <w:rsid w:val="00DC4D9A"/>
    <w:rsid w:val="00DC5B3C"/>
    <w:rsid w:val="00DD245F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9B1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B9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B9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4%D0%B8%D0%BD%D0%B0%D0%BD%D1%81%D0%BE%D0%B2%D1%8B%D0%B5%20%D1%80%D1%8B%D0%BD%D0%BA%D0%B8_2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finansovye-rynki-i-instituty-43439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finansovye-i-denezhno-kreditnye-metody-regulirovaniya-ekonomiki-teoriya-i-praktika-4502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FCF37E-0F49-4664-91AD-E0D8D1FB5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4616</Words>
  <Characters>26317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2024-01-26T14:20:00Z</cp:lastPrinted>
  <dcterms:created xsi:type="dcterms:W3CDTF">2021-05-12T16:57:00Z</dcterms:created>
  <dcterms:modified xsi:type="dcterms:W3CDTF">2025-02-06T11:23:00Z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