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6C5F0124" w:rsidR="001400FE" w:rsidRPr="00352B6F" w:rsidRDefault="00811902" w:rsidP="001400FE">
      <w:pPr>
        <w:jc w:val="center"/>
        <w:rPr>
          <w:rFonts w:ascii="Times New Roman" w:hAnsi="Times New Roman" w:cs="Times New Roman"/>
          <w:b/>
          <w:bCs/>
          <w:i/>
          <w:sz w:val="32"/>
          <w:szCs w:val="32"/>
          <w:lang w:bidi="ru-RU"/>
        </w:rPr>
      </w:pPr>
      <w:proofErr w:type="gramStart"/>
      <w:r w:rsidRPr="00811902">
        <w:rPr>
          <w:rFonts w:ascii="Times New Roman" w:hAnsi="Times New Roman" w:cs="Times New Roman"/>
          <w:b/>
          <w:bCs/>
          <w:i/>
          <w:sz w:val="32"/>
          <w:szCs w:val="32"/>
        </w:rPr>
        <w:t>Государственная финансовая политика устойчивого развития в России</w:t>
      </w:r>
      <w:proofErr w:type="gramEnd"/>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финансы и оценка бизнеса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85BC44E" w:rsidR="00A77598" w:rsidRPr="00811902" w:rsidRDefault="0081190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bookmarkStart w:id="0" w:name="_GoBack"/>
            <w:bookmarkEnd w:id="0"/>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859B0" w:rsidRDefault="007A7979" w:rsidP="00511619">
            <w:pPr>
              <w:rPr>
                <w:rFonts w:ascii="Times New Roman" w:hAnsi="Times New Roman" w:cs="Times New Roman"/>
                <w:sz w:val="20"/>
                <w:szCs w:val="20"/>
              </w:rPr>
            </w:pPr>
            <w:r w:rsidRPr="00C859B0">
              <w:rPr>
                <w:rFonts w:ascii="Times New Roman" w:hAnsi="Times New Roman" w:cs="Times New Roman"/>
                <w:sz w:val="20"/>
                <w:szCs w:val="20"/>
              </w:rPr>
              <w:t>к.э.н, Федосов Виталий Анатольевич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132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132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5E46624" w:rsidR="004475DA" w:rsidRPr="00811902" w:rsidRDefault="0081190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BD65E99" w14:textId="77777777" w:rsidR="00C859B0"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440279" w:history="1">
            <w:r w:rsidR="00C859B0" w:rsidRPr="00F51387">
              <w:rPr>
                <w:rStyle w:val="a8"/>
                <w:rFonts w:ascii="Times New Roman" w:hAnsi="Times New Roman" w:cs="Times New Roman"/>
                <w:b/>
                <w:noProof/>
              </w:rPr>
              <w:t>1. ЦЕЛИ ОСВОЕНИЯ ДИСЦИПЛИНЫ</w:t>
            </w:r>
            <w:r w:rsidR="00C859B0">
              <w:rPr>
                <w:noProof/>
                <w:webHidden/>
              </w:rPr>
              <w:tab/>
            </w:r>
            <w:r w:rsidR="00C859B0">
              <w:rPr>
                <w:noProof/>
                <w:webHidden/>
              </w:rPr>
              <w:fldChar w:fldCharType="begin"/>
            </w:r>
            <w:r w:rsidR="00C859B0">
              <w:rPr>
                <w:noProof/>
                <w:webHidden/>
              </w:rPr>
              <w:instrText xml:space="preserve"> PAGEREF _Toc183440279 \h </w:instrText>
            </w:r>
            <w:r w:rsidR="00C859B0">
              <w:rPr>
                <w:noProof/>
                <w:webHidden/>
              </w:rPr>
            </w:r>
            <w:r w:rsidR="00C859B0">
              <w:rPr>
                <w:noProof/>
                <w:webHidden/>
              </w:rPr>
              <w:fldChar w:fldCharType="separate"/>
            </w:r>
            <w:r w:rsidR="00C859B0">
              <w:rPr>
                <w:noProof/>
                <w:webHidden/>
              </w:rPr>
              <w:t>3</w:t>
            </w:r>
            <w:r w:rsidR="00C859B0">
              <w:rPr>
                <w:noProof/>
                <w:webHidden/>
              </w:rPr>
              <w:fldChar w:fldCharType="end"/>
            </w:r>
          </w:hyperlink>
        </w:p>
        <w:p w14:paraId="79F7FAD4" w14:textId="77777777" w:rsidR="00C859B0" w:rsidRDefault="00202EED">
          <w:pPr>
            <w:pStyle w:val="11"/>
            <w:tabs>
              <w:tab w:val="right" w:leader="dot" w:pos="9345"/>
            </w:tabs>
            <w:rPr>
              <w:rFonts w:eastAsiaTheme="minorEastAsia"/>
              <w:noProof/>
              <w:lang w:eastAsia="ru-RU"/>
            </w:rPr>
          </w:pPr>
          <w:hyperlink w:anchor="_Toc183440280" w:history="1">
            <w:r w:rsidR="00C859B0" w:rsidRPr="00F51387">
              <w:rPr>
                <w:rStyle w:val="a8"/>
                <w:rFonts w:ascii="Times New Roman" w:hAnsi="Times New Roman" w:cs="Times New Roman"/>
                <w:b/>
                <w:noProof/>
              </w:rPr>
              <w:t>2. МЕСТО ДИСЦИПЛИНЫ В СТРУКТУРЕ ОБРАЗОВАТЕЛЬНОЙ ПРОГРАММЫ</w:t>
            </w:r>
            <w:r w:rsidR="00C859B0">
              <w:rPr>
                <w:noProof/>
                <w:webHidden/>
              </w:rPr>
              <w:tab/>
            </w:r>
            <w:r w:rsidR="00C859B0">
              <w:rPr>
                <w:noProof/>
                <w:webHidden/>
              </w:rPr>
              <w:fldChar w:fldCharType="begin"/>
            </w:r>
            <w:r w:rsidR="00C859B0">
              <w:rPr>
                <w:noProof/>
                <w:webHidden/>
              </w:rPr>
              <w:instrText xml:space="preserve"> PAGEREF _Toc183440280 \h </w:instrText>
            </w:r>
            <w:r w:rsidR="00C859B0">
              <w:rPr>
                <w:noProof/>
                <w:webHidden/>
              </w:rPr>
            </w:r>
            <w:r w:rsidR="00C859B0">
              <w:rPr>
                <w:noProof/>
                <w:webHidden/>
              </w:rPr>
              <w:fldChar w:fldCharType="separate"/>
            </w:r>
            <w:r w:rsidR="00C859B0">
              <w:rPr>
                <w:noProof/>
                <w:webHidden/>
              </w:rPr>
              <w:t>3</w:t>
            </w:r>
            <w:r w:rsidR="00C859B0">
              <w:rPr>
                <w:noProof/>
                <w:webHidden/>
              </w:rPr>
              <w:fldChar w:fldCharType="end"/>
            </w:r>
          </w:hyperlink>
        </w:p>
        <w:p w14:paraId="395EA2C2" w14:textId="77777777" w:rsidR="00C859B0" w:rsidRDefault="00202EED">
          <w:pPr>
            <w:pStyle w:val="11"/>
            <w:tabs>
              <w:tab w:val="right" w:leader="dot" w:pos="9345"/>
            </w:tabs>
            <w:rPr>
              <w:rFonts w:eastAsiaTheme="minorEastAsia"/>
              <w:noProof/>
              <w:lang w:eastAsia="ru-RU"/>
            </w:rPr>
          </w:pPr>
          <w:hyperlink w:anchor="_Toc183440281" w:history="1">
            <w:r w:rsidR="00C859B0" w:rsidRPr="00F51387">
              <w:rPr>
                <w:rStyle w:val="a8"/>
                <w:rFonts w:ascii="Times New Roman" w:hAnsi="Times New Roman" w:cs="Times New Roman"/>
                <w:b/>
                <w:noProof/>
              </w:rPr>
              <w:t>3. ПЛАНИРУЕМЫЕ РЕЗУЛЬТАТЫ ОБУЧЕНИЯ ПО ДИСЦИПЛИНЕ</w:t>
            </w:r>
            <w:r w:rsidR="00C859B0">
              <w:rPr>
                <w:noProof/>
                <w:webHidden/>
              </w:rPr>
              <w:tab/>
            </w:r>
            <w:r w:rsidR="00C859B0">
              <w:rPr>
                <w:noProof/>
                <w:webHidden/>
              </w:rPr>
              <w:fldChar w:fldCharType="begin"/>
            </w:r>
            <w:r w:rsidR="00C859B0">
              <w:rPr>
                <w:noProof/>
                <w:webHidden/>
              </w:rPr>
              <w:instrText xml:space="preserve"> PAGEREF _Toc183440281 \h </w:instrText>
            </w:r>
            <w:r w:rsidR="00C859B0">
              <w:rPr>
                <w:noProof/>
                <w:webHidden/>
              </w:rPr>
            </w:r>
            <w:r w:rsidR="00C859B0">
              <w:rPr>
                <w:noProof/>
                <w:webHidden/>
              </w:rPr>
              <w:fldChar w:fldCharType="separate"/>
            </w:r>
            <w:r w:rsidR="00C859B0">
              <w:rPr>
                <w:noProof/>
                <w:webHidden/>
              </w:rPr>
              <w:t>3</w:t>
            </w:r>
            <w:r w:rsidR="00C859B0">
              <w:rPr>
                <w:noProof/>
                <w:webHidden/>
              </w:rPr>
              <w:fldChar w:fldCharType="end"/>
            </w:r>
          </w:hyperlink>
        </w:p>
        <w:p w14:paraId="7E96BD2C" w14:textId="77777777" w:rsidR="00C859B0" w:rsidRDefault="00202EED">
          <w:pPr>
            <w:pStyle w:val="11"/>
            <w:tabs>
              <w:tab w:val="right" w:leader="dot" w:pos="9345"/>
            </w:tabs>
            <w:rPr>
              <w:rFonts w:eastAsiaTheme="minorEastAsia"/>
              <w:noProof/>
              <w:lang w:eastAsia="ru-RU"/>
            </w:rPr>
          </w:pPr>
          <w:hyperlink w:anchor="_Toc183440282" w:history="1">
            <w:r w:rsidR="00C859B0" w:rsidRPr="00F51387">
              <w:rPr>
                <w:rStyle w:val="a8"/>
                <w:rFonts w:ascii="Times New Roman" w:hAnsi="Times New Roman" w:cs="Times New Roman"/>
                <w:b/>
                <w:noProof/>
              </w:rPr>
              <w:t>4. СТРУКТУРА И СОДЕРЖАНИЕ ДИСЦИПЛИНЫ*</w:t>
            </w:r>
            <w:r w:rsidR="00C859B0">
              <w:rPr>
                <w:noProof/>
                <w:webHidden/>
              </w:rPr>
              <w:tab/>
            </w:r>
            <w:r w:rsidR="00C859B0">
              <w:rPr>
                <w:noProof/>
                <w:webHidden/>
              </w:rPr>
              <w:fldChar w:fldCharType="begin"/>
            </w:r>
            <w:r w:rsidR="00C859B0">
              <w:rPr>
                <w:noProof/>
                <w:webHidden/>
              </w:rPr>
              <w:instrText xml:space="preserve"> PAGEREF _Toc183440282 \h </w:instrText>
            </w:r>
            <w:r w:rsidR="00C859B0">
              <w:rPr>
                <w:noProof/>
                <w:webHidden/>
              </w:rPr>
            </w:r>
            <w:r w:rsidR="00C859B0">
              <w:rPr>
                <w:noProof/>
                <w:webHidden/>
              </w:rPr>
              <w:fldChar w:fldCharType="separate"/>
            </w:r>
            <w:r w:rsidR="00C859B0">
              <w:rPr>
                <w:noProof/>
                <w:webHidden/>
              </w:rPr>
              <w:t>4</w:t>
            </w:r>
            <w:r w:rsidR="00C859B0">
              <w:rPr>
                <w:noProof/>
                <w:webHidden/>
              </w:rPr>
              <w:fldChar w:fldCharType="end"/>
            </w:r>
          </w:hyperlink>
        </w:p>
        <w:p w14:paraId="77E432DF" w14:textId="77777777" w:rsidR="00C859B0" w:rsidRDefault="00202EED">
          <w:pPr>
            <w:pStyle w:val="11"/>
            <w:tabs>
              <w:tab w:val="right" w:leader="dot" w:pos="9345"/>
            </w:tabs>
            <w:rPr>
              <w:rFonts w:eastAsiaTheme="minorEastAsia"/>
              <w:noProof/>
              <w:lang w:eastAsia="ru-RU"/>
            </w:rPr>
          </w:pPr>
          <w:hyperlink w:anchor="_Toc183440283" w:history="1">
            <w:r w:rsidR="00C859B0" w:rsidRPr="00F51387">
              <w:rPr>
                <w:rStyle w:val="a8"/>
                <w:rFonts w:ascii="Times New Roman" w:hAnsi="Times New Roman" w:cs="Times New Roman"/>
                <w:b/>
                <w:noProof/>
              </w:rPr>
              <w:t>5. УЧЕБНО-МЕТОДИЧЕСКОЕ И ИНФОРМАЦИОННОЕ ОБЕСПЕЧЕНИЕ ДИСЦИПЛИНЫ</w:t>
            </w:r>
            <w:r w:rsidR="00C859B0">
              <w:rPr>
                <w:noProof/>
                <w:webHidden/>
              </w:rPr>
              <w:tab/>
            </w:r>
            <w:r w:rsidR="00C859B0">
              <w:rPr>
                <w:noProof/>
                <w:webHidden/>
              </w:rPr>
              <w:fldChar w:fldCharType="begin"/>
            </w:r>
            <w:r w:rsidR="00C859B0">
              <w:rPr>
                <w:noProof/>
                <w:webHidden/>
              </w:rPr>
              <w:instrText xml:space="preserve"> PAGEREF _Toc183440283 \h </w:instrText>
            </w:r>
            <w:r w:rsidR="00C859B0">
              <w:rPr>
                <w:noProof/>
                <w:webHidden/>
              </w:rPr>
            </w:r>
            <w:r w:rsidR="00C859B0">
              <w:rPr>
                <w:noProof/>
                <w:webHidden/>
              </w:rPr>
              <w:fldChar w:fldCharType="separate"/>
            </w:r>
            <w:r w:rsidR="00C859B0">
              <w:rPr>
                <w:noProof/>
                <w:webHidden/>
              </w:rPr>
              <w:t>5</w:t>
            </w:r>
            <w:r w:rsidR="00C859B0">
              <w:rPr>
                <w:noProof/>
                <w:webHidden/>
              </w:rPr>
              <w:fldChar w:fldCharType="end"/>
            </w:r>
          </w:hyperlink>
        </w:p>
        <w:p w14:paraId="088098D0" w14:textId="77777777" w:rsidR="00C859B0" w:rsidRDefault="00202EED">
          <w:pPr>
            <w:pStyle w:val="21"/>
            <w:tabs>
              <w:tab w:val="right" w:leader="dot" w:pos="9345"/>
            </w:tabs>
            <w:rPr>
              <w:rFonts w:eastAsiaTheme="minorEastAsia"/>
              <w:noProof/>
              <w:lang w:eastAsia="ru-RU"/>
            </w:rPr>
          </w:pPr>
          <w:hyperlink w:anchor="_Toc183440284" w:history="1">
            <w:r w:rsidR="00C859B0" w:rsidRPr="00F51387">
              <w:rPr>
                <w:rStyle w:val="a8"/>
                <w:rFonts w:ascii="Times New Roman" w:hAnsi="Times New Roman" w:cs="Times New Roman"/>
                <w:b/>
                <w:noProof/>
              </w:rPr>
              <w:t>5.1 Рекомендуемая литература</w:t>
            </w:r>
            <w:r w:rsidR="00C859B0">
              <w:rPr>
                <w:noProof/>
                <w:webHidden/>
              </w:rPr>
              <w:tab/>
            </w:r>
            <w:r w:rsidR="00C859B0">
              <w:rPr>
                <w:noProof/>
                <w:webHidden/>
              </w:rPr>
              <w:fldChar w:fldCharType="begin"/>
            </w:r>
            <w:r w:rsidR="00C859B0">
              <w:rPr>
                <w:noProof/>
                <w:webHidden/>
              </w:rPr>
              <w:instrText xml:space="preserve"> PAGEREF _Toc183440284 \h </w:instrText>
            </w:r>
            <w:r w:rsidR="00C859B0">
              <w:rPr>
                <w:noProof/>
                <w:webHidden/>
              </w:rPr>
            </w:r>
            <w:r w:rsidR="00C859B0">
              <w:rPr>
                <w:noProof/>
                <w:webHidden/>
              </w:rPr>
              <w:fldChar w:fldCharType="separate"/>
            </w:r>
            <w:r w:rsidR="00C859B0">
              <w:rPr>
                <w:noProof/>
                <w:webHidden/>
              </w:rPr>
              <w:t>5</w:t>
            </w:r>
            <w:r w:rsidR="00C859B0">
              <w:rPr>
                <w:noProof/>
                <w:webHidden/>
              </w:rPr>
              <w:fldChar w:fldCharType="end"/>
            </w:r>
          </w:hyperlink>
        </w:p>
        <w:p w14:paraId="48732A85" w14:textId="77777777" w:rsidR="00C859B0" w:rsidRDefault="00202EED">
          <w:pPr>
            <w:pStyle w:val="21"/>
            <w:tabs>
              <w:tab w:val="right" w:leader="dot" w:pos="9345"/>
            </w:tabs>
            <w:rPr>
              <w:rFonts w:eastAsiaTheme="minorEastAsia"/>
              <w:noProof/>
              <w:lang w:eastAsia="ru-RU"/>
            </w:rPr>
          </w:pPr>
          <w:hyperlink w:anchor="_Toc183440285" w:history="1">
            <w:r w:rsidR="00C859B0" w:rsidRPr="00F51387">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859B0">
              <w:rPr>
                <w:noProof/>
                <w:webHidden/>
              </w:rPr>
              <w:tab/>
            </w:r>
            <w:r w:rsidR="00C859B0">
              <w:rPr>
                <w:noProof/>
                <w:webHidden/>
              </w:rPr>
              <w:fldChar w:fldCharType="begin"/>
            </w:r>
            <w:r w:rsidR="00C859B0">
              <w:rPr>
                <w:noProof/>
                <w:webHidden/>
              </w:rPr>
              <w:instrText xml:space="preserve"> PAGEREF _Toc183440285 \h </w:instrText>
            </w:r>
            <w:r w:rsidR="00C859B0">
              <w:rPr>
                <w:noProof/>
                <w:webHidden/>
              </w:rPr>
            </w:r>
            <w:r w:rsidR="00C859B0">
              <w:rPr>
                <w:noProof/>
                <w:webHidden/>
              </w:rPr>
              <w:fldChar w:fldCharType="separate"/>
            </w:r>
            <w:r w:rsidR="00C859B0">
              <w:rPr>
                <w:noProof/>
                <w:webHidden/>
              </w:rPr>
              <w:t>5</w:t>
            </w:r>
            <w:r w:rsidR="00C859B0">
              <w:rPr>
                <w:noProof/>
                <w:webHidden/>
              </w:rPr>
              <w:fldChar w:fldCharType="end"/>
            </w:r>
          </w:hyperlink>
        </w:p>
        <w:p w14:paraId="05330AAF" w14:textId="77777777" w:rsidR="00C859B0" w:rsidRDefault="00202EED">
          <w:pPr>
            <w:pStyle w:val="21"/>
            <w:tabs>
              <w:tab w:val="right" w:leader="dot" w:pos="9345"/>
            </w:tabs>
            <w:rPr>
              <w:rFonts w:eastAsiaTheme="minorEastAsia"/>
              <w:noProof/>
              <w:lang w:eastAsia="ru-RU"/>
            </w:rPr>
          </w:pPr>
          <w:hyperlink w:anchor="_Toc183440286" w:history="1">
            <w:r w:rsidR="00C859B0" w:rsidRPr="00F51387">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859B0">
              <w:rPr>
                <w:noProof/>
                <w:webHidden/>
              </w:rPr>
              <w:tab/>
            </w:r>
            <w:r w:rsidR="00C859B0">
              <w:rPr>
                <w:noProof/>
                <w:webHidden/>
              </w:rPr>
              <w:fldChar w:fldCharType="begin"/>
            </w:r>
            <w:r w:rsidR="00C859B0">
              <w:rPr>
                <w:noProof/>
                <w:webHidden/>
              </w:rPr>
              <w:instrText xml:space="preserve"> PAGEREF _Toc183440286 \h </w:instrText>
            </w:r>
            <w:r w:rsidR="00C859B0">
              <w:rPr>
                <w:noProof/>
                <w:webHidden/>
              </w:rPr>
            </w:r>
            <w:r w:rsidR="00C859B0">
              <w:rPr>
                <w:noProof/>
                <w:webHidden/>
              </w:rPr>
              <w:fldChar w:fldCharType="separate"/>
            </w:r>
            <w:r w:rsidR="00C859B0">
              <w:rPr>
                <w:noProof/>
                <w:webHidden/>
              </w:rPr>
              <w:t>6</w:t>
            </w:r>
            <w:r w:rsidR="00C859B0">
              <w:rPr>
                <w:noProof/>
                <w:webHidden/>
              </w:rPr>
              <w:fldChar w:fldCharType="end"/>
            </w:r>
          </w:hyperlink>
        </w:p>
        <w:p w14:paraId="122D914D" w14:textId="77777777" w:rsidR="00C859B0" w:rsidRDefault="00202EED">
          <w:pPr>
            <w:pStyle w:val="11"/>
            <w:tabs>
              <w:tab w:val="right" w:leader="dot" w:pos="9345"/>
            </w:tabs>
            <w:rPr>
              <w:rFonts w:eastAsiaTheme="minorEastAsia"/>
              <w:noProof/>
              <w:lang w:eastAsia="ru-RU"/>
            </w:rPr>
          </w:pPr>
          <w:hyperlink w:anchor="_Toc183440287" w:history="1">
            <w:r w:rsidR="00C859B0" w:rsidRPr="00F51387">
              <w:rPr>
                <w:rStyle w:val="a8"/>
                <w:rFonts w:ascii="Times New Roman" w:hAnsi="Times New Roman" w:cs="Times New Roman"/>
                <w:b/>
                <w:noProof/>
              </w:rPr>
              <w:t>6. МАТЕРИАЛЬНО-ТЕХНИЧЕСКОЕ ОБЕСПЕЧЕНИЕ ДИСЦИПЛИНЫ</w:t>
            </w:r>
            <w:r w:rsidR="00C859B0">
              <w:rPr>
                <w:noProof/>
                <w:webHidden/>
              </w:rPr>
              <w:tab/>
            </w:r>
            <w:r w:rsidR="00C859B0">
              <w:rPr>
                <w:noProof/>
                <w:webHidden/>
              </w:rPr>
              <w:fldChar w:fldCharType="begin"/>
            </w:r>
            <w:r w:rsidR="00C859B0">
              <w:rPr>
                <w:noProof/>
                <w:webHidden/>
              </w:rPr>
              <w:instrText xml:space="preserve"> PAGEREF _Toc183440287 \h </w:instrText>
            </w:r>
            <w:r w:rsidR="00C859B0">
              <w:rPr>
                <w:noProof/>
                <w:webHidden/>
              </w:rPr>
            </w:r>
            <w:r w:rsidR="00C859B0">
              <w:rPr>
                <w:noProof/>
                <w:webHidden/>
              </w:rPr>
              <w:fldChar w:fldCharType="separate"/>
            </w:r>
            <w:r w:rsidR="00C859B0">
              <w:rPr>
                <w:noProof/>
                <w:webHidden/>
              </w:rPr>
              <w:t>6</w:t>
            </w:r>
            <w:r w:rsidR="00C859B0">
              <w:rPr>
                <w:noProof/>
                <w:webHidden/>
              </w:rPr>
              <w:fldChar w:fldCharType="end"/>
            </w:r>
          </w:hyperlink>
        </w:p>
        <w:p w14:paraId="792BF383" w14:textId="77777777" w:rsidR="00C859B0" w:rsidRDefault="00202EED">
          <w:pPr>
            <w:pStyle w:val="11"/>
            <w:tabs>
              <w:tab w:val="right" w:leader="dot" w:pos="9345"/>
            </w:tabs>
            <w:rPr>
              <w:rFonts w:eastAsiaTheme="minorEastAsia"/>
              <w:noProof/>
              <w:lang w:eastAsia="ru-RU"/>
            </w:rPr>
          </w:pPr>
          <w:hyperlink w:anchor="_Toc183440288" w:history="1">
            <w:r w:rsidR="00C859B0" w:rsidRPr="00F51387">
              <w:rPr>
                <w:rStyle w:val="a8"/>
                <w:rFonts w:ascii="Times New Roman" w:hAnsi="Times New Roman" w:cs="Times New Roman"/>
                <w:b/>
                <w:noProof/>
              </w:rPr>
              <w:t>7. МЕТОДИЧЕСКИЕ УКАЗАНИЯ ДЛЯ ОБУЧАЮЩЕГОСЯ ПО ОСВОЕНИЮ ДИСЦИПЛИНЫ</w:t>
            </w:r>
            <w:r w:rsidR="00C859B0">
              <w:rPr>
                <w:noProof/>
                <w:webHidden/>
              </w:rPr>
              <w:tab/>
            </w:r>
            <w:r w:rsidR="00C859B0">
              <w:rPr>
                <w:noProof/>
                <w:webHidden/>
              </w:rPr>
              <w:fldChar w:fldCharType="begin"/>
            </w:r>
            <w:r w:rsidR="00C859B0">
              <w:rPr>
                <w:noProof/>
                <w:webHidden/>
              </w:rPr>
              <w:instrText xml:space="preserve"> PAGEREF _Toc183440288 \h </w:instrText>
            </w:r>
            <w:r w:rsidR="00C859B0">
              <w:rPr>
                <w:noProof/>
                <w:webHidden/>
              </w:rPr>
            </w:r>
            <w:r w:rsidR="00C859B0">
              <w:rPr>
                <w:noProof/>
                <w:webHidden/>
              </w:rPr>
              <w:fldChar w:fldCharType="separate"/>
            </w:r>
            <w:r w:rsidR="00C859B0">
              <w:rPr>
                <w:noProof/>
                <w:webHidden/>
              </w:rPr>
              <w:t>7</w:t>
            </w:r>
            <w:r w:rsidR="00C859B0">
              <w:rPr>
                <w:noProof/>
                <w:webHidden/>
              </w:rPr>
              <w:fldChar w:fldCharType="end"/>
            </w:r>
          </w:hyperlink>
        </w:p>
        <w:p w14:paraId="2629DFCD" w14:textId="77777777" w:rsidR="00C859B0" w:rsidRDefault="00202EED">
          <w:pPr>
            <w:pStyle w:val="11"/>
            <w:tabs>
              <w:tab w:val="right" w:leader="dot" w:pos="9345"/>
            </w:tabs>
            <w:rPr>
              <w:rFonts w:eastAsiaTheme="minorEastAsia"/>
              <w:noProof/>
              <w:lang w:eastAsia="ru-RU"/>
            </w:rPr>
          </w:pPr>
          <w:hyperlink w:anchor="_Toc183440289" w:history="1">
            <w:r w:rsidR="00C859B0" w:rsidRPr="00F51387">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859B0">
              <w:rPr>
                <w:noProof/>
                <w:webHidden/>
              </w:rPr>
              <w:tab/>
            </w:r>
            <w:r w:rsidR="00C859B0">
              <w:rPr>
                <w:noProof/>
                <w:webHidden/>
              </w:rPr>
              <w:fldChar w:fldCharType="begin"/>
            </w:r>
            <w:r w:rsidR="00C859B0">
              <w:rPr>
                <w:noProof/>
                <w:webHidden/>
              </w:rPr>
              <w:instrText xml:space="preserve"> PAGEREF _Toc183440289 \h </w:instrText>
            </w:r>
            <w:r w:rsidR="00C859B0">
              <w:rPr>
                <w:noProof/>
                <w:webHidden/>
              </w:rPr>
            </w:r>
            <w:r w:rsidR="00C859B0">
              <w:rPr>
                <w:noProof/>
                <w:webHidden/>
              </w:rPr>
              <w:fldChar w:fldCharType="separate"/>
            </w:r>
            <w:r w:rsidR="00C859B0">
              <w:rPr>
                <w:noProof/>
                <w:webHidden/>
              </w:rPr>
              <w:t>8</w:t>
            </w:r>
            <w:r w:rsidR="00C859B0">
              <w:rPr>
                <w:noProof/>
                <w:webHidden/>
              </w:rPr>
              <w:fldChar w:fldCharType="end"/>
            </w:r>
          </w:hyperlink>
        </w:p>
        <w:p w14:paraId="2F7B9503" w14:textId="77777777" w:rsidR="00C859B0" w:rsidRDefault="00202EED">
          <w:pPr>
            <w:pStyle w:val="11"/>
            <w:tabs>
              <w:tab w:val="right" w:leader="dot" w:pos="9345"/>
            </w:tabs>
            <w:rPr>
              <w:rFonts w:eastAsiaTheme="minorEastAsia"/>
              <w:noProof/>
              <w:lang w:eastAsia="ru-RU"/>
            </w:rPr>
          </w:pPr>
          <w:hyperlink w:anchor="_Toc183440290" w:history="1">
            <w:r w:rsidR="00C859B0" w:rsidRPr="00F51387">
              <w:rPr>
                <w:rStyle w:val="a8"/>
                <w:rFonts w:ascii="Times New Roman" w:hAnsi="Times New Roman" w:cs="Times New Roman"/>
                <w:b/>
                <w:noProof/>
              </w:rPr>
              <w:t>ФОНД ОЦЕНОЧНЫХ СРЕДСТВ</w:t>
            </w:r>
            <w:r w:rsidR="00C859B0">
              <w:rPr>
                <w:noProof/>
                <w:webHidden/>
              </w:rPr>
              <w:tab/>
            </w:r>
            <w:r w:rsidR="00C859B0">
              <w:rPr>
                <w:noProof/>
                <w:webHidden/>
              </w:rPr>
              <w:fldChar w:fldCharType="begin"/>
            </w:r>
            <w:r w:rsidR="00C859B0">
              <w:rPr>
                <w:noProof/>
                <w:webHidden/>
              </w:rPr>
              <w:instrText xml:space="preserve"> PAGEREF _Toc183440290 \h </w:instrText>
            </w:r>
            <w:r w:rsidR="00C859B0">
              <w:rPr>
                <w:noProof/>
                <w:webHidden/>
              </w:rPr>
            </w:r>
            <w:r w:rsidR="00C859B0">
              <w:rPr>
                <w:noProof/>
                <w:webHidden/>
              </w:rPr>
              <w:fldChar w:fldCharType="separate"/>
            </w:r>
            <w:r w:rsidR="00C859B0">
              <w:rPr>
                <w:noProof/>
                <w:webHidden/>
              </w:rPr>
              <w:t>10</w:t>
            </w:r>
            <w:r w:rsidR="00C859B0">
              <w:rPr>
                <w:noProof/>
                <w:webHidden/>
              </w:rPr>
              <w:fldChar w:fldCharType="end"/>
            </w:r>
          </w:hyperlink>
        </w:p>
        <w:p w14:paraId="33107041" w14:textId="77777777" w:rsidR="00C859B0" w:rsidRDefault="00202EED">
          <w:pPr>
            <w:pStyle w:val="21"/>
            <w:tabs>
              <w:tab w:val="right" w:leader="dot" w:pos="9345"/>
            </w:tabs>
            <w:rPr>
              <w:rFonts w:eastAsiaTheme="minorEastAsia"/>
              <w:noProof/>
              <w:lang w:eastAsia="ru-RU"/>
            </w:rPr>
          </w:pPr>
          <w:hyperlink w:anchor="_Toc183440291" w:history="1">
            <w:r w:rsidR="00C859B0" w:rsidRPr="00F51387">
              <w:rPr>
                <w:rStyle w:val="a8"/>
                <w:rFonts w:ascii="Times New Roman" w:hAnsi="Times New Roman" w:cs="Times New Roman"/>
                <w:b/>
                <w:noProof/>
              </w:rPr>
              <w:t>1.1 Контрольные вопросы и задания к промежуточной аттестации</w:t>
            </w:r>
            <w:r w:rsidR="00C859B0">
              <w:rPr>
                <w:noProof/>
                <w:webHidden/>
              </w:rPr>
              <w:tab/>
            </w:r>
            <w:r w:rsidR="00C859B0">
              <w:rPr>
                <w:noProof/>
                <w:webHidden/>
              </w:rPr>
              <w:fldChar w:fldCharType="begin"/>
            </w:r>
            <w:r w:rsidR="00C859B0">
              <w:rPr>
                <w:noProof/>
                <w:webHidden/>
              </w:rPr>
              <w:instrText xml:space="preserve"> PAGEREF _Toc183440291 \h </w:instrText>
            </w:r>
            <w:r w:rsidR="00C859B0">
              <w:rPr>
                <w:noProof/>
                <w:webHidden/>
              </w:rPr>
            </w:r>
            <w:r w:rsidR="00C859B0">
              <w:rPr>
                <w:noProof/>
                <w:webHidden/>
              </w:rPr>
              <w:fldChar w:fldCharType="separate"/>
            </w:r>
            <w:r w:rsidR="00C859B0">
              <w:rPr>
                <w:noProof/>
                <w:webHidden/>
              </w:rPr>
              <w:t>10</w:t>
            </w:r>
            <w:r w:rsidR="00C859B0">
              <w:rPr>
                <w:noProof/>
                <w:webHidden/>
              </w:rPr>
              <w:fldChar w:fldCharType="end"/>
            </w:r>
          </w:hyperlink>
        </w:p>
        <w:p w14:paraId="18AF3120" w14:textId="77777777" w:rsidR="00C859B0" w:rsidRDefault="00202EED">
          <w:pPr>
            <w:pStyle w:val="21"/>
            <w:tabs>
              <w:tab w:val="right" w:leader="dot" w:pos="9345"/>
            </w:tabs>
            <w:rPr>
              <w:rFonts w:eastAsiaTheme="minorEastAsia"/>
              <w:noProof/>
              <w:lang w:eastAsia="ru-RU"/>
            </w:rPr>
          </w:pPr>
          <w:hyperlink w:anchor="_Toc183440292" w:history="1">
            <w:r w:rsidR="00C859B0" w:rsidRPr="00F51387">
              <w:rPr>
                <w:rStyle w:val="a8"/>
                <w:rFonts w:ascii="Times New Roman" w:hAnsi="Times New Roman" w:cs="Times New Roman"/>
                <w:b/>
                <w:noProof/>
              </w:rPr>
              <w:t>1.2 Темы письменных работ</w:t>
            </w:r>
            <w:r w:rsidR="00C859B0">
              <w:rPr>
                <w:noProof/>
                <w:webHidden/>
              </w:rPr>
              <w:tab/>
            </w:r>
            <w:r w:rsidR="00C859B0">
              <w:rPr>
                <w:noProof/>
                <w:webHidden/>
              </w:rPr>
              <w:fldChar w:fldCharType="begin"/>
            </w:r>
            <w:r w:rsidR="00C859B0">
              <w:rPr>
                <w:noProof/>
                <w:webHidden/>
              </w:rPr>
              <w:instrText xml:space="preserve"> PAGEREF _Toc183440292 \h </w:instrText>
            </w:r>
            <w:r w:rsidR="00C859B0">
              <w:rPr>
                <w:noProof/>
                <w:webHidden/>
              </w:rPr>
            </w:r>
            <w:r w:rsidR="00C859B0">
              <w:rPr>
                <w:noProof/>
                <w:webHidden/>
              </w:rPr>
              <w:fldChar w:fldCharType="separate"/>
            </w:r>
            <w:r w:rsidR="00C859B0">
              <w:rPr>
                <w:noProof/>
                <w:webHidden/>
              </w:rPr>
              <w:t>10</w:t>
            </w:r>
            <w:r w:rsidR="00C859B0">
              <w:rPr>
                <w:noProof/>
                <w:webHidden/>
              </w:rPr>
              <w:fldChar w:fldCharType="end"/>
            </w:r>
          </w:hyperlink>
        </w:p>
        <w:p w14:paraId="13FC655B" w14:textId="77777777" w:rsidR="00C859B0" w:rsidRDefault="00202EED">
          <w:pPr>
            <w:pStyle w:val="21"/>
            <w:tabs>
              <w:tab w:val="right" w:leader="dot" w:pos="9345"/>
            </w:tabs>
            <w:rPr>
              <w:rFonts w:eastAsiaTheme="minorEastAsia"/>
              <w:noProof/>
              <w:lang w:eastAsia="ru-RU"/>
            </w:rPr>
          </w:pPr>
          <w:hyperlink w:anchor="_Toc183440293" w:history="1">
            <w:r w:rsidR="00C859B0" w:rsidRPr="00F51387">
              <w:rPr>
                <w:rStyle w:val="a8"/>
                <w:rFonts w:ascii="Times New Roman" w:hAnsi="Times New Roman" w:cs="Times New Roman"/>
                <w:b/>
                <w:noProof/>
              </w:rPr>
              <w:t>1.3 Контрольные точки</w:t>
            </w:r>
            <w:r w:rsidR="00C859B0">
              <w:rPr>
                <w:noProof/>
                <w:webHidden/>
              </w:rPr>
              <w:tab/>
            </w:r>
            <w:r w:rsidR="00C859B0">
              <w:rPr>
                <w:noProof/>
                <w:webHidden/>
              </w:rPr>
              <w:fldChar w:fldCharType="begin"/>
            </w:r>
            <w:r w:rsidR="00C859B0">
              <w:rPr>
                <w:noProof/>
                <w:webHidden/>
              </w:rPr>
              <w:instrText xml:space="preserve"> PAGEREF _Toc183440293 \h </w:instrText>
            </w:r>
            <w:r w:rsidR="00C859B0">
              <w:rPr>
                <w:noProof/>
                <w:webHidden/>
              </w:rPr>
            </w:r>
            <w:r w:rsidR="00C859B0">
              <w:rPr>
                <w:noProof/>
                <w:webHidden/>
              </w:rPr>
              <w:fldChar w:fldCharType="separate"/>
            </w:r>
            <w:r w:rsidR="00C859B0">
              <w:rPr>
                <w:noProof/>
                <w:webHidden/>
              </w:rPr>
              <w:t>10</w:t>
            </w:r>
            <w:r w:rsidR="00C859B0">
              <w:rPr>
                <w:noProof/>
                <w:webHidden/>
              </w:rPr>
              <w:fldChar w:fldCharType="end"/>
            </w:r>
          </w:hyperlink>
        </w:p>
        <w:p w14:paraId="54C90789" w14:textId="77777777" w:rsidR="00C859B0" w:rsidRDefault="00202EED">
          <w:pPr>
            <w:pStyle w:val="21"/>
            <w:tabs>
              <w:tab w:val="right" w:leader="dot" w:pos="9345"/>
            </w:tabs>
            <w:rPr>
              <w:rFonts w:eastAsiaTheme="minorEastAsia"/>
              <w:noProof/>
              <w:lang w:eastAsia="ru-RU"/>
            </w:rPr>
          </w:pPr>
          <w:hyperlink w:anchor="_Toc183440294" w:history="1">
            <w:r w:rsidR="00C859B0" w:rsidRPr="00F51387">
              <w:rPr>
                <w:rStyle w:val="a8"/>
                <w:rFonts w:ascii="Times New Roman" w:hAnsi="Times New Roman" w:cs="Times New Roman"/>
                <w:b/>
                <w:noProof/>
              </w:rPr>
              <w:t>1.4 Другие объекты оценивания</w:t>
            </w:r>
            <w:r w:rsidR="00C859B0">
              <w:rPr>
                <w:noProof/>
                <w:webHidden/>
              </w:rPr>
              <w:tab/>
            </w:r>
            <w:r w:rsidR="00C859B0">
              <w:rPr>
                <w:noProof/>
                <w:webHidden/>
              </w:rPr>
              <w:fldChar w:fldCharType="begin"/>
            </w:r>
            <w:r w:rsidR="00C859B0">
              <w:rPr>
                <w:noProof/>
                <w:webHidden/>
              </w:rPr>
              <w:instrText xml:space="preserve"> PAGEREF _Toc183440294 \h </w:instrText>
            </w:r>
            <w:r w:rsidR="00C859B0">
              <w:rPr>
                <w:noProof/>
                <w:webHidden/>
              </w:rPr>
            </w:r>
            <w:r w:rsidR="00C859B0">
              <w:rPr>
                <w:noProof/>
                <w:webHidden/>
              </w:rPr>
              <w:fldChar w:fldCharType="separate"/>
            </w:r>
            <w:r w:rsidR="00C859B0">
              <w:rPr>
                <w:noProof/>
                <w:webHidden/>
              </w:rPr>
              <w:t>10</w:t>
            </w:r>
            <w:r w:rsidR="00C859B0">
              <w:rPr>
                <w:noProof/>
                <w:webHidden/>
              </w:rPr>
              <w:fldChar w:fldCharType="end"/>
            </w:r>
          </w:hyperlink>
        </w:p>
        <w:p w14:paraId="3F32E471" w14:textId="77777777" w:rsidR="00C859B0" w:rsidRDefault="00202EED">
          <w:pPr>
            <w:pStyle w:val="21"/>
            <w:tabs>
              <w:tab w:val="right" w:leader="dot" w:pos="9345"/>
            </w:tabs>
            <w:rPr>
              <w:rFonts w:eastAsiaTheme="minorEastAsia"/>
              <w:noProof/>
              <w:lang w:eastAsia="ru-RU"/>
            </w:rPr>
          </w:pPr>
          <w:hyperlink w:anchor="_Toc183440295" w:history="1">
            <w:r w:rsidR="00C859B0" w:rsidRPr="00F51387">
              <w:rPr>
                <w:rStyle w:val="a8"/>
                <w:rFonts w:ascii="Times New Roman" w:hAnsi="Times New Roman" w:cs="Times New Roman"/>
                <w:b/>
                <w:noProof/>
              </w:rPr>
              <w:t>1.5 Самостоятельная работа обучающегося</w:t>
            </w:r>
            <w:r w:rsidR="00C859B0">
              <w:rPr>
                <w:noProof/>
                <w:webHidden/>
              </w:rPr>
              <w:tab/>
            </w:r>
            <w:r w:rsidR="00C859B0">
              <w:rPr>
                <w:noProof/>
                <w:webHidden/>
              </w:rPr>
              <w:fldChar w:fldCharType="begin"/>
            </w:r>
            <w:r w:rsidR="00C859B0">
              <w:rPr>
                <w:noProof/>
                <w:webHidden/>
              </w:rPr>
              <w:instrText xml:space="preserve"> PAGEREF _Toc183440295 \h </w:instrText>
            </w:r>
            <w:r w:rsidR="00C859B0">
              <w:rPr>
                <w:noProof/>
                <w:webHidden/>
              </w:rPr>
            </w:r>
            <w:r w:rsidR="00C859B0">
              <w:rPr>
                <w:noProof/>
                <w:webHidden/>
              </w:rPr>
              <w:fldChar w:fldCharType="separate"/>
            </w:r>
            <w:r w:rsidR="00C859B0">
              <w:rPr>
                <w:noProof/>
                <w:webHidden/>
              </w:rPr>
              <w:t>10</w:t>
            </w:r>
            <w:r w:rsidR="00C859B0">
              <w:rPr>
                <w:noProof/>
                <w:webHidden/>
              </w:rPr>
              <w:fldChar w:fldCharType="end"/>
            </w:r>
          </w:hyperlink>
        </w:p>
        <w:p w14:paraId="1E729C71" w14:textId="77777777" w:rsidR="00C859B0" w:rsidRDefault="00202EED">
          <w:pPr>
            <w:pStyle w:val="21"/>
            <w:tabs>
              <w:tab w:val="right" w:leader="dot" w:pos="9345"/>
            </w:tabs>
            <w:rPr>
              <w:rFonts w:eastAsiaTheme="minorEastAsia"/>
              <w:noProof/>
              <w:lang w:eastAsia="ru-RU"/>
            </w:rPr>
          </w:pPr>
          <w:hyperlink w:anchor="_Toc183440296" w:history="1">
            <w:r w:rsidR="00C859B0" w:rsidRPr="00F51387">
              <w:rPr>
                <w:rStyle w:val="a8"/>
                <w:rFonts w:ascii="Times New Roman" w:hAnsi="Times New Roman" w:cs="Times New Roman"/>
                <w:b/>
                <w:noProof/>
              </w:rPr>
              <w:t>1.6 Шкала оценивания результата</w:t>
            </w:r>
            <w:r w:rsidR="00C859B0">
              <w:rPr>
                <w:noProof/>
                <w:webHidden/>
              </w:rPr>
              <w:tab/>
            </w:r>
            <w:r w:rsidR="00C859B0">
              <w:rPr>
                <w:noProof/>
                <w:webHidden/>
              </w:rPr>
              <w:fldChar w:fldCharType="begin"/>
            </w:r>
            <w:r w:rsidR="00C859B0">
              <w:rPr>
                <w:noProof/>
                <w:webHidden/>
              </w:rPr>
              <w:instrText xml:space="preserve"> PAGEREF _Toc183440296 \h </w:instrText>
            </w:r>
            <w:r w:rsidR="00C859B0">
              <w:rPr>
                <w:noProof/>
                <w:webHidden/>
              </w:rPr>
            </w:r>
            <w:r w:rsidR="00C859B0">
              <w:rPr>
                <w:noProof/>
                <w:webHidden/>
              </w:rPr>
              <w:fldChar w:fldCharType="separate"/>
            </w:r>
            <w:r w:rsidR="00C859B0">
              <w:rPr>
                <w:noProof/>
                <w:webHidden/>
              </w:rPr>
              <w:t>10</w:t>
            </w:r>
            <w:r w:rsidR="00C859B0">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440279"/>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теоретических и прикладных компетенций, позволяющих последовательно осмысливать государственную финансовую политику, направленную на экономический рост, реализовывать ее на практике.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44028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406A7A22"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w:t>
      </w:r>
      <w:r w:rsidR="00811902" w:rsidRPr="00811902">
        <w:rPr>
          <w:sz w:val="28"/>
          <w:szCs w:val="28"/>
        </w:rPr>
        <w:t>Государственная финансовая политика устойчивого развития в России</w:t>
      </w:r>
      <w:r w:rsidR="00811902">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44028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C859B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859B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859B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859B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859B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859B0" w:rsidRDefault="00751095" w:rsidP="009207A4">
            <w:pPr>
              <w:tabs>
                <w:tab w:val="left" w:pos="0"/>
              </w:tabs>
              <w:jc w:val="center"/>
              <w:rPr>
                <w:rFonts w:ascii="Times New Roman" w:hAnsi="Times New Roman" w:cs="Times New Roman"/>
                <w:lang w:bidi="ru-RU"/>
              </w:rPr>
            </w:pPr>
            <w:r w:rsidRPr="00C859B0">
              <w:rPr>
                <w:rFonts w:ascii="Times New Roman" w:hAnsi="Times New Roman" w:cs="Times New Roman"/>
                <w:b/>
              </w:rPr>
              <w:t xml:space="preserve">Планируемые результаты </w:t>
            </w:r>
            <w:proofErr w:type="gramStart"/>
            <w:r w:rsidRPr="00C859B0">
              <w:rPr>
                <w:rFonts w:ascii="Times New Roman" w:hAnsi="Times New Roman" w:cs="Times New Roman"/>
                <w:b/>
              </w:rPr>
              <w:t>обучения по дисциплине</w:t>
            </w:r>
            <w:proofErr w:type="gramEnd"/>
          </w:p>
          <w:p w14:paraId="4A80ACB9" w14:textId="77777777" w:rsidR="00751095" w:rsidRPr="00C859B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859B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859B0" w:rsidRDefault="00FD518F" w:rsidP="009207A4">
            <w:pPr>
              <w:widowControl w:val="0"/>
              <w:tabs>
                <w:tab w:val="left" w:pos="0"/>
              </w:tabs>
              <w:autoSpaceDE w:val="0"/>
              <w:autoSpaceDN w:val="0"/>
              <w:rPr>
                <w:rFonts w:ascii="Times New Roman" w:hAnsi="Times New Roman" w:cs="Times New Roman"/>
              </w:rPr>
            </w:pPr>
            <w:r w:rsidRPr="00C859B0">
              <w:rPr>
                <w:rFonts w:ascii="Times New Roman" w:hAnsi="Times New Roman" w:cs="Times New Roman"/>
              </w:rPr>
              <w:t xml:space="preserve">ОПК-2 - Способен применять продвинутые инструментальные методы экономического и финансового анализа в прикладных и (или) фундаментальных </w:t>
            </w:r>
            <w:proofErr w:type="gramStart"/>
            <w:r w:rsidRPr="00C859B0">
              <w:rPr>
                <w:rFonts w:ascii="Times New Roman" w:hAnsi="Times New Roman" w:cs="Times New Roman"/>
              </w:rPr>
              <w:t>исследованиях</w:t>
            </w:r>
            <w:proofErr w:type="gramEnd"/>
            <w:r w:rsidRPr="00C859B0">
              <w:rPr>
                <w:rFonts w:ascii="Times New Roman" w:hAnsi="Times New Roman" w:cs="Times New Roman"/>
              </w:rPr>
              <w:t xml:space="preserve"> в области финансовых отношений, в том числе с использованием интеллектуальных информационно-аналитических систем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859B0" w:rsidRDefault="00FD518F" w:rsidP="009207A4">
            <w:pPr>
              <w:widowControl w:val="0"/>
              <w:tabs>
                <w:tab w:val="left" w:pos="0"/>
              </w:tabs>
              <w:autoSpaceDE w:val="0"/>
              <w:autoSpaceDN w:val="0"/>
              <w:rPr>
                <w:rFonts w:ascii="Times New Roman" w:hAnsi="Times New Roman" w:cs="Times New Roman"/>
                <w:lang w:bidi="ru-RU"/>
              </w:rPr>
            </w:pPr>
            <w:r w:rsidRPr="00C859B0">
              <w:rPr>
                <w:rFonts w:ascii="Times New Roman" w:hAnsi="Times New Roman" w:cs="Times New Roman"/>
                <w:lang w:bidi="ru-RU"/>
              </w:rPr>
              <w:t xml:space="preserve">ОПК-2.1 - Владеет современными инструментами и методами анализа и регулирования финансов в общественной сфере, в том числе демонстрирует знание сфер применения, методов и инструментов регулирования технологий </w:t>
            </w:r>
            <w:proofErr w:type="spellStart"/>
            <w:r w:rsidRPr="00C859B0">
              <w:rPr>
                <w:rFonts w:ascii="Times New Roman" w:hAnsi="Times New Roman" w:cs="Times New Roman"/>
                <w:lang w:bidi="ru-RU"/>
              </w:rPr>
              <w:t>Финтеха</w:t>
            </w:r>
            <w:proofErr w:type="spellEnd"/>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859B0" w:rsidRDefault="00751095" w:rsidP="009207A4">
            <w:pPr>
              <w:autoSpaceDE w:val="0"/>
              <w:autoSpaceDN w:val="0"/>
              <w:adjustRightInd w:val="0"/>
              <w:jc w:val="both"/>
              <w:rPr>
                <w:rFonts w:ascii="Times New Roman" w:hAnsi="Times New Roman" w:cs="Times New Roman"/>
              </w:rPr>
            </w:pPr>
            <w:proofErr w:type="gramStart"/>
            <w:r w:rsidRPr="00C859B0">
              <w:rPr>
                <w:rFonts w:ascii="Times New Roman" w:hAnsi="Times New Roman" w:cs="Times New Roman"/>
              </w:rPr>
              <w:t xml:space="preserve">Знать: </w:t>
            </w:r>
            <w:r w:rsidR="00316402" w:rsidRPr="00C859B0">
              <w:rPr>
                <w:rFonts w:ascii="Times New Roman" w:hAnsi="Times New Roman" w:cs="Times New Roman"/>
              </w:rPr>
              <w:t xml:space="preserve">закономерности, современные теории общественных финансов, инструментарий государственной финансовой политики, направленный на стимулирование экономического роста; современные инструменты анализа финансового рынка; методы анализа в финансовой сфере; методы регулирования общественных финансов; технологии </w:t>
            </w:r>
            <w:proofErr w:type="spellStart"/>
            <w:r w:rsidR="00316402" w:rsidRPr="00C859B0">
              <w:rPr>
                <w:rFonts w:ascii="Times New Roman" w:hAnsi="Times New Roman" w:cs="Times New Roman"/>
              </w:rPr>
              <w:t>финтеха</w:t>
            </w:r>
            <w:proofErr w:type="spellEnd"/>
            <w:r w:rsidR="00316402" w:rsidRPr="00C859B0">
              <w:rPr>
                <w:rFonts w:ascii="Times New Roman" w:hAnsi="Times New Roman" w:cs="Times New Roman"/>
              </w:rPr>
              <w:t xml:space="preserve">; возможности применения технологий </w:t>
            </w:r>
            <w:proofErr w:type="spellStart"/>
            <w:r w:rsidR="00316402" w:rsidRPr="00C859B0">
              <w:rPr>
                <w:rFonts w:ascii="Times New Roman" w:hAnsi="Times New Roman" w:cs="Times New Roman"/>
              </w:rPr>
              <w:t>финтеха</w:t>
            </w:r>
            <w:proofErr w:type="spellEnd"/>
            <w:r w:rsidR="00316402" w:rsidRPr="00C859B0">
              <w:rPr>
                <w:rFonts w:ascii="Times New Roman" w:hAnsi="Times New Roman" w:cs="Times New Roman"/>
              </w:rPr>
              <w:t xml:space="preserve"> для анализа и регулирования общественных финансов</w:t>
            </w:r>
            <w:r w:rsidRPr="00C859B0">
              <w:rPr>
                <w:rFonts w:ascii="Times New Roman" w:hAnsi="Times New Roman" w:cs="Times New Roman"/>
              </w:rPr>
              <w:t xml:space="preserve"> </w:t>
            </w:r>
            <w:proofErr w:type="gramEnd"/>
          </w:p>
          <w:p w14:paraId="1D618C66" w14:textId="00124F5A" w:rsidR="00751095" w:rsidRPr="00C859B0" w:rsidRDefault="00751095" w:rsidP="009207A4">
            <w:pPr>
              <w:autoSpaceDE w:val="0"/>
              <w:autoSpaceDN w:val="0"/>
              <w:adjustRightInd w:val="0"/>
              <w:jc w:val="both"/>
              <w:rPr>
                <w:rFonts w:ascii="Times New Roman" w:hAnsi="Times New Roman" w:cs="Times New Roman"/>
              </w:rPr>
            </w:pPr>
            <w:r w:rsidRPr="00C859B0">
              <w:rPr>
                <w:rFonts w:ascii="Times New Roman" w:hAnsi="Times New Roman" w:cs="Times New Roman"/>
              </w:rPr>
              <w:t xml:space="preserve">Уметь: </w:t>
            </w:r>
            <w:r w:rsidR="00FD518F" w:rsidRPr="00C859B0">
              <w:rPr>
                <w:rFonts w:ascii="Times New Roman" w:hAnsi="Times New Roman" w:cs="Times New Roman"/>
              </w:rPr>
              <w:t xml:space="preserve">выявлять тенденции в процессе социально-экономического развития государства, обобщать, </w:t>
            </w:r>
            <w:proofErr w:type="gramStart"/>
            <w:r w:rsidR="00FD518F" w:rsidRPr="00C859B0">
              <w:rPr>
                <w:rFonts w:ascii="Times New Roman" w:hAnsi="Times New Roman" w:cs="Times New Roman"/>
              </w:rPr>
              <w:t>систематизировать и интерпретировать</w:t>
            </w:r>
            <w:proofErr w:type="gramEnd"/>
            <w:r w:rsidR="00FD518F" w:rsidRPr="00C859B0">
              <w:rPr>
                <w:rFonts w:ascii="Times New Roman" w:hAnsi="Times New Roman" w:cs="Times New Roman"/>
              </w:rPr>
              <w:t xml:space="preserve"> меры государственной финансовой политики, направленные на модернизацию страны; применять теории финансов на практике; использовать современные инструменты и методы анализа в финансовой сфере; проводить анализ общественных финансов с помощью методов и инструментов регулирования </w:t>
            </w:r>
            <w:proofErr w:type="spellStart"/>
            <w:r w:rsidR="00FD518F" w:rsidRPr="00C859B0">
              <w:rPr>
                <w:rFonts w:ascii="Times New Roman" w:hAnsi="Times New Roman" w:cs="Times New Roman"/>
              </w:rPr>
              <w:t>финтеха</w:t>
            </w:r>
            <w:proofErr w:type="spellEnd"/>
            <w:r w:rsidRPr="00C859B0">
              <w:rPr>
                <w:rFonts w:ascii="Times New Roman" w:hAnsi="Times New Roman" w:cs="Times New Roman"/>
              </w:rPr>
              <w:t xml:space="preserve">. </w:t>
            </w:r>
          </w:p>
          <w:p w14:paraId="253C4FDD" w14:textId="597ACE7D" w:rsidR="00751095" w:rsidRPr="00C859B0" w:rsidRDefault="00751095" w:rsidP="00FD518F">
            <w:pPr>
              <w:autoSpaceDE w:val="0"/>
              <w:autoSpaceDN w:val="0"/>
              <w:adjustRightInd w:val="0"/>
              <w:jc w:val="both"/>
              <w:rPr>
                <w:rFonts w:ascii="Times New Roman" w:hAnsi="Times New Roman" w:cs="Times New Roman"/>
                <w:lang w:bidi="ru-RU"/>
              </w:rPr>
            </w:pPr>
            <w:r w:rsidRPr="00C859B0">
              <w:rPr>
                <w:rFonts w:ascii="Times New Roman" w:hAnsi="Times New Roman" w:cs="Times New Roman"/>
              </w:rPr>
              <w:t xml:space="preserve">Владеть: </w:t>
            </w:r>
            <w:r w:rsidR="00FD518F" w:rsidRPr="00C859B0">
              <w:rPr>
                <w:rFonts w:ascii="Times New Roman" w:hAnsi="Times New Roman" w:cs="Times New Roman"/>
              </w:rPr>
              <w:t xml:space="preserve">навыками применения методического инструментария анализа и синтеза в </w:t>
            </w:r>
            <w:proofErr w:type="gramStart"/>
            <w:r w:rsidR="00FD518F" w:rsidRPr="00C859B0">
              <w:rPr>
                <w:rFonts w:ascii="Times New Roman" w:hAnsi="Times New Roman" w:cs="Times New Roman"/>
              </w:rPr>
              <w:t>процессе</w:t>
            </w:r>
            <w:proofErr w:type="gramEnd"/>
            <w:r w:rsidR="00FD518F" w:rsidRPr="00C859B0">
              <w:rPr>
                <w:rFonts w:ascii="Times New Roman" w:hAnsi="Times New Roman" w:cs="Times New Roman"/>
              </w:rPr>
              <w:t xml:space="preserve"> выработки и реализации направлений государственной финансовой политики; методами и инструментами </w:t>
            </w:r>
            <w:proofErr w:type="spellStart"/>
            <w:r w:rsidR="00FD518F" w:rsidRPr="00C859B0">
              <w:rPr>
                <w:rFonts w:ascii="Times New Roman" w:hAnsi="Times New Roman" w:cs="Times New Roman"/>
              </w:rPr>
              <w:t>финтеха</w:t>
            </w:r>
            <w:proofErr w:type="spellEnd"/>
            <w:r w:rsidR="00FD518F" w:rsidRPr="00C859B0">
              <w:rPr>
                <w:rFonts w:ascii="Times New Roman" w:hAnsi="Times New Roman" w:cs="Times New Roman"/>
              </w:rPr>
              <w:t xml:space="preserve"> для анализа и регулирования общественных финансов</w:t>
            </w:r>
            <w:r w:rsidRPr="00C859B0">
              <w:rPr>
                <w:rFonts w:ascii="Times New Roman" w:hAnsi="Times New Roman" w:cs="Times New Roman"/>
              </w:rPr>
              <w:t>.</w:t>
            </w:r>
          </w:p>
        </w:tc>
      </w:tr>
    </w:tbl>
    <w:p w14:paraId="010B1EC2" w14:textId="77777777" w:rsidR="00E1429F" w:rsidRPr="00C859B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44028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Эволюция теоретических взглядов на роль бюджета в обеспечении экономического роста в стране.</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Исторический анализ концепций о роли государства в экономике. Политика «невмешательства в экономику» (laissez-faire) и противоположная концепция - дирижизм. Основные положения о влиянии бюджета на экономический рост в трудах А. Вагнера, Дж. М. Кейнса, М. Фридмана. и др. экономистов. Современные научные представления о влиянии бюджетной политики на экономический рост. Теория эндогенного роста Р. Барро. Концепция бюджетного маневра А. Кудрина. Предложения по ускорению экономического роста ак. РАН С. Глазьева.</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33</w:t>
            </w:r>
          </w:p>
        </w:tc>
      </w:tr>
      <w:tr w:rsidR="005B37A7" w:rsidRPr="005B37A7" w14:paraId="254F2E52" w14:textId="77777777" w:rsidTr="005B37A7">
        <w:trPr>
          <w:trHeight w:val="283"/>
        </w:trPr>
        <w:tc>
          <w:tcPr>
            <w:tcW w:w="1024" w:type="pct"/>
            <w:shd w:val="clear" w:color="auto" w:fill="auto"/>
            <w:vAlign w:val="center"/>
          </w:tcPr>
          <w:p w14:paraId="559E0F3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Технологии взаимосвязи бюджетной политики и экономического роста.</w:t>
            </w:r>
          </w:p>
        </w:tc>
        <w:tc>
          <w:tcPr>
            <w:tcW w:w="2543" w:type="pct"/>
            <w:gridSpan w:val="2"/>
            <w:shd w:val="clear" w:color="auto" w:fill="auto"/>
          </w:tcPr>
          <w:p w14:paraId="2BBB34A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Типы бюджетной политики. Проциклическая политика. Бюджетная консолидация. Бюджетные правила, перспективы их применения на наднациональном уровне. Концепция повышения эффективности бюджетных расходов. Анализ практических примеров важнейших бюджетных решений (налоговый маневр, совершенствование налогового администрирования, повышение ставки НДС до 20%, введение налога на профессиональный доход, повышение пенсионного возраста). Роль ФНБ в обеспечении экономического роста. Взаимосвязь фискальной и монетарной политики в решении задачи экономического роста. Основные дискуссии Московского финансового форума.</w:t>
            </w:r>
          </w:p>
        </w:tc>
        <w:tc>
          <w:tcPr>
            <w:tcW w:w="357" w:type="pct"/>
            <w:gridSpan w:val="2"/>
            <w:shd w:val="clear" w:color="auto" w:fill="auto"/>
            <w:vAlign w:val="center"/>
          </w:tcPr>
          <w:p w14:paraId="47E0E6C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1A024BE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5263D5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0D53A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33</w:t>
            </w:r>
          </w:p>
        </w:tc>
      </w:tr>
      <w:tr w:rsidR="005B37A7" w:rsidRPr="005B37A7" w14:paraId="4174CF3D" w14:textId="77777777" w:rsidTr="005B37A7">
        <w:trPr>
          <w:trHeight w:val="283"/>
        </w:trPr>
        <w:tc>
          <w:tcPr>
            <w:tcW w:w="1024" w:type="pct"/>
            <w:shd w:val="clear" w:color="auto" w:fill="auto"/>
            <w:vAlign w:val="center"/>
          </w:tcPr>
          <w:p w14:paraId="69B0D4E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Государственные программы и национальные проекты как инструменты социально-экономического развития.</w:t>
            </w:r>
          </w:p>
        </w:tc>
        <w:tc>
          <w:tcPr>
            <w:tcW w:w="2543" w:type="pct"/>
            <w:gridSpan w:val="2"/>
            <w:shd w:val="clear" w:color="auto" w:fill="auto"/>
          </w:tcPr>
          <w:p w14:paraId="3FE4AF4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Эффективность управления бюджетными расходами: международный опыт и российская практика. Модель БОР, ее цель и задачи, инструменты. Этапы внедрения БОР в России. Программно-целевое бюджетирование и программный бюджет. Программная классификация расходов бюджетов. Понятие государственных и муниципальных программ, их структура. Состав программ. Эволюция программ. Внедрение проектного управления в государственном секторе. Национальные проекты и их связь с бюджетом.</w:t>
            </w:r>
          </w:p>
        </w:tc>
        <w:tc>
          <w:tcPr>
            <w:tcW w:w="357" w:type="pct"/>
            <w:gridSpan w:val="2"/>
            <w:shd w:val="clear" w:color="auto" w:fill="auto"/>
            <w:vAlign w:val="center"/>
          </w:tcPr>
          <w:p w14:paraId="43263A2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2C9286F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0C50C1E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2B33F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33</w:t>
            </w:r>
          </w:p>
        </w:tc>
      </w:tr>
      <w:tr w:rsidR="005B37A7" w:rsidRPr="005B37A7" w14:paraId="40913FA3" w14:textId="77777777" w:rsidTr="005B37A7">
        <w:trPr>
          <w:trHeight w:val="283"/>
        </w:trPr>
        <w:tc>
          <w:tcPr>
            <w:tcW w:w="1024" w:type="pct"/>
            <w:shd w:val="clear" w:color="auto" w:fill="auto"/>
            <w:vAlign w:val="center"/>
          </w:tcPr>
          <w:p w14:paraId="393F287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Основные направления бюджетной, налоговой и таможенно-тарифной политики России на среднесрочную перспективу.</w:t>
            </w:r>
          </w:p>
        </w:tc>
        <w:tc>
          <w:tcPr>
            <w:tcW w:w="2543" w:type="pct"/>
            <w:gridSpan w:val="2"/>
            <w:shd w:val="clear" w:color="auto" w:fill="auto"/>
          </w:tcPr>
          <w:p w14:paraId="46FFED6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Макроэкономические условия формирования очередного бюджета. Анализ документа Минфина России об ОНБНТТП на очередной финансовый год и плановый период. Сценарные условия формирования федерального бюджета. Государственная инвестиционная политика. Меры налоговой и таможенно-тарифной политики, направленные на экономический рост. Операционная эффективность расходов бюджета. Финансовое обеспечение планов развития территорий. Поэтапное обновление Бюджетного кодекса РФ.</w:t>
            </w:r>
          </w:p>
        </w:tc>
        <w:tc>
          <w:tcPr>
            <w:tcW w:w="357" w:type="pct"/>
            <w:gridSpan w:val="2"/>
            <w:shd w:val="clear" w:color="auto" w:fill="auto"/>
            <w:vAlign w:val="center"/>
          </w:tcPr>
          <w:p w14:paraId="6343DE5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3DB5797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60267A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4E86A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33</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1DA30E2C" w:rsidR="00963445" w:rsidRPr="00352B6F" w:rsidRDefault="00C859B0">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132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440283"/>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44028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89"/>
        <w:gridCol w:w="371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C859B0" w:rsidRDefault="00984247" w:rsidP="00AA7A6A">
            <w:pPr>
              <w:rPr>
                <w:rFonts w:ascii="Times New Roman" w:hAnsi="Times New Roman" w:cs="Times New Roman"/>
                <w:lang w:bidi="ru-RU"/>
              </w:rPr>
            </w:pPr>
            <w:r w:rsidRPr="00C859B0">
              <w:rPr>
                <w:rFonts w:ascii="Times New Roman" w:hAnsi="Times New Roman" w:cs="Times New Roman"/>
                <w:sz w:val="24"/>
                <w:szCs w:val="24"/>
              </w:rPr>
              <w:t>Бюджетная система Российской Федерации</w:t>
            </w:r>
            <w:proofErr w:type="gramStart"/>
            <w:r w:rsidRPr="00C859B0">
              <w:rPr>
                <w:rFonts w:ascii="Times New Roman" w:hAnsi="Times New Roman" w:cs="Times New Roman"/>
                <w:sz w:val="24"/>
                <w:szCs w:val="24"/>
              </w:rPr>
              <w:t xml:space="preserve"> :</w:t>
            </w:r>
            <w:proofErr w:type="gramEnd"/>
            <w:r w:rsidRPr="00C859B0">
              <w:rPr>
                <w:rFonts w:ascii="Times New Roman" w:hAnsi="Times New Roman" w:cs="Times New Roman"/>
                <w:sz w:val="24"/>
                <w:szCs w:val="24"/>
              </w:rPr>
              <w:t xml:space="preserve"> Учебник и практикум / Н. Г. Иванова, М. И. </w:t>
            </w:r>
            <w:proofErr w:type="spellStart"/>
            <w:r w:rsidRPr="00C859B0">
              <w:rPr>
                <w:rFonts w:ascii="Times New Roman" w:hAnsi="Times New Roman" w:cs="Times New Roman"/>
                <w:sz w:val="24"/>
                <w:szCs w:val="24"/>
              </w:rPr>
              <w:t>Канкулова</w:t>
            </w:r>
            <w:proofErr w:type="spellEnd"/>
            <w:r w:rsidRPr="00C859B0">
              <w:rPr>
                <w:rFonts w:ascii="Times New Roman" w:hAnsi="Times New Roman" w:cs="Times New Roman"/>
                <w:sz w:val="24"/>
                <w:szCs w:val="24"/>
              </w:rPr>
              <w:t xml:space="preserve">, Т. А. </w:t>
            </w:r>
            <w:proofErr w:type="spellStart"/>
            <w:r w:rsidRPr="00C859B0">
              <w:rPr>
                <w:rFonts w:ascii="Times New Roman" w:hAnsi="Times New Roman" w:cs="Times New Roman"/>
                <w:sz w:val="24"/>
                <w:szCs w:val="24"/>
              </w:rPr>
              <w:t>Вассель</w:t>
            </w:r>
            <w:proofErr w:type="spellEnd"/>
            <w:r w:rsidRPr="00C859B0">
              <w:rPr>
                <w:rFonts w:ascii="Times New Roman" w:hAnsi="Times New Roman" w:cs="Times New Roman"/>
                <w:sz w:val="24"/>
                <w:szCs w:val="24"/>
              </w:rPr>
              <w:t xml:space="preserve"> [и др.]. – 3-е изд., пер. и доп. – Москва</w:t>
            </w:r>
            <w:proofErr w:type="gramStart"/>
            <w:r w:rsidRPr="00C859B0">
              <w:rPr>
                <w:rFonts w:ascii="Times New Roman" w:hAnsi="Times New Roman" w:cs="Times New Roman"/>
                <w:sz w:val="24"/>
                <w:szCs w:val="24"/>
              </w:rPr>
              <w:t xml:space="preserve"> :</w:t>
            </w:r>
            <w:proofErr w:type="gramEnd"/>
            <w:r w:rsidRPr="00C859B0">
              <w:rPr>
                <w:rFonts w:ascii="Times New Roman" w:hAnsi="Times New Roman" w:cs="Times New Roman"/>
                <w:sz w:val="24"/>
                <w:szCs w:val="24"/>
              </w:rPr>
              <w:t xml:space="preserve"> Издательство </w:t>
            </w:r>
            <w:proofErr w:type="spellStart"/>
            <w:r w:rsidRPr="00C859B0">
              <w:rPr>
                <w:rFonts w:ascii="Times New Roman" w:hAnsi="Times New Roman" w:cs="Times New Roman"/>
                <w:sz w:val="24"/>
                <w:szCs w:val="24"/>
              </w:rPr>
              <w:t>Юрайт</w:t>
            </w:r>
            <w:proofErr w:type="spellEnd"/>
            <w:r w:rsidRPr="00C859B0">
              <w:rPr>
                <w:rFonts w:ascii="Times New Roman" w:hAnsi="Times New Roman" w:cs="Times New Roman"/>
                <w:sz w:val="24"/>
                <w:szCs w:val="24"/>
              </w:rPr>
              <w:t>, 2024. – 398 с.</w:t>
            </w:r>
          </w:p>
        </w:tc>
        <w:tc>
          <w:tcPr>
            <w:tcW w:w="920" w:type="pct"/>
            <w:shd w:val="clear" w:color="auto" w:fill="auto"/>
            <w:vAlign w:val="center"/>
            <w:hideMark/>
          </w:tcPr>
          <w:p w14:paraId="25965B29" w14:textId="0CF2FFC1" w:rsidR="00262CF0" w:rsidRPr="007E6725" w:rsidRDefault="00202EE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https://urait.ru/bcode/511460</w:t>
              </w:r>
            </w:hyperlink>
          </w:p>
        </w:tc>
      </w:tr>
      <w:tr w:rsidR="00262CF0" w:rsidRPr="007E6725" w14:paraId="0A30337C" w14:textId="77777777" w:rsidTr="00E4641F">
        <w:trPr>
          <w:trHeight w:val="354"/>
        </w:trPr>
        <w:tc>
          <w:tcPr>
            <w:tcW w:w="4080" w:type="pct"/>
            <w:shd w:val="clear" w:color="auto" w:fill="auto"/>
            <w:vAlign w:val="center"/>
          </w:tcPr>
          <w:p w14:paraId="1F43312D" w14:textId="77777777" w:rsidR="00262CF0" w:rsidRPr="007E6725" w:rsidRDefault="00984247" w:rsidP="00AA7A6A">
            <w:pPr>
              <w:rPr>
                <w:rFonts w:ascii="Times New Roman" w:hAnsi="Times New Roman" w:cs="Times New Roman"/>
                <w:lang w:val="en-US" w:bidi="ru-RU"/>
              </w:rPr>
            </w:pPr>
            <w:r w:rsidRPr="00C859B0">
              <w:rPr>
                <w:rFonts w:ascii="Times New Roman" w:hAnsi="Times New Roman" w:cs="Times New Roman"/>
                <w:sz w:val="24"/>
                <w:szCs w:val="24"/>
              </w:rPr>
              <w:t>Государственная финансовая политика устойчивого экономического роста в России</w:t>
            </w:r>
            <w:proofErr w:type="gramStart"/>
            <w:r w:rsidRPr="00C859B0">
              <w:rPr>
                <w:rFonts w:ascii="Times New Roman" w:hAnsi="Times New Roman" w:cs="Times New Roman"/>
                <w:sz w:val="24"/>
                <w:szCs w:val="24"/>
              </w:rPr>
              <w:t xml:space="preserve"> :</w:t>
            </w:r>
            <w:proofErr w:type="gramEnd"/>
            <w:r w:rsidRPr="00C859B0">
              <w:rPr>
                <w:rFonts w:ascii="Times New Roman" w:hAnsi="Times New Roman" w:cs="Times New Roman"/>
                <w:sz w:val="24"/>
                <w:szCs w:val="24"/>
              </w:rPr>
              <w:t xml:space="preserve"> учебное пособие / Н.Г. Иванова [и др.] ; под ред. </w:t>
            </w:r>
            <w:r w:rsidRPr="007E6725">
              <w:rPr>
                <w:rFonts w:ascii="Times New Roman" w:hAnsi="Times New Roman" w:cs="Times New Roman"/>
                <w:sz w:val="24"/>
                <w:szCs w:val="24"/>
                <w:lang w:val="en-US"/>
              </w:rPr>
              <w:t>Н.Г. Ивановой. – СПб. : Изд-во СПбГЭУ, 2020. – 145 с.</w:t>
            </w:r>
          </w:p>
        </w:tc>
        <w:tc>
          <w:tcPr>
            <w:tcW w:w="920" w:type="pct"/>
            <w:shd w:val="clear" w:color="auto" w:fill="auto"/>
            <w:vAlign w:val="center"/>
            <w:hideMark/>
          </w:tcPr>
          <w:p w14:paraId="6FC24078" w14:textId="77777777" w:rsidR="00262CF0" w:rsidRPr="007E6725" w:rsidRDefault="00202EE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C859B0">
                <w:rPr>
                  <w:color w:val="00008B"/>
                  <w:u w:val="single"/>
                  <w:lang w:val="en-US"/>
                </w:rPr>
                <w:t xml:space="preserve">https://opac.unecon.ru/elibrar ... </w:t>
              </w:r>
              <w:r w:rsidR="00984247">
                <w:rPr>
                  <w:color w:val="00008B"/>
                  <w:u w:val="single"/>
                </w:rPr>
                <w:t>D1%82%D0%B8%D0%BA%D0%B0_20.pdf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44028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A85322F" w14:textId="77777777" w:rsidTr="007B550D">
        <w:tc>
          <w:tcPr>
            <w:tcW w:w="9345" w:type="dxa"/>
          </w:tcPr>
          <w:p w14:paraId="7633C12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986D248" w14:textId="77777777" w:rsidTr="007B550D">
        <w:tc>
          <w:tcPr>
            <w:tcW w:w="9345" w:type="dxa"/>
          </w:tcPr>
          <w:p w14:paraId="22E3001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E1B4E1A" w14:textId="77777777" w:rsidTr="007B550D">
        <w:tc>
          <w:tcPr>
            <w:tcW w:w="9345" w:type="dxa"/>
          </w:tcPr>
          <w:p w14:paraId="443E1E4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4BF460D" w14:textId="77777777" w:rsidTr="007B550D">
        <w:tc>
          <w:tcPr>
            <w:tcW w:w="9345" w:type="dxa"/>
          </w:tcPr>
          <w:p w14:paraId="188FEE8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440286"/>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02EED"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440287"/>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859B0" w14:paraId="53424330" w14:textId="77777777" w:rsidTr="008416EB">
        <w:tc>
          <w:tcPr>
            <w:tcW w:w="7797" w:type="dxa"/>
            <w:shd w:val="clear" w:color="auto" w:fill="auto"/>
          </w:tcPr>
          <w:p w14:paraId="2986F8BC" w14:textId="77777777" w:rsidR="002C735C" w:rsidRPr="00C859B0" w:rsidRDefault="002C735C" w:rsidP="002C735C">
            <w:pPr>
              <w:pStyle w:val="Style214"/>
              <w:ind w:firstLine="0"/>
              <w:jc w:val="center"/>
              <w:rPr>
                <w:b/>
                <w:sz w:val="22"/>
                <w:szCs w:val="22"/>
              </w:rPr>
            </w:pPr>
            <w:r w:rsidRPr="00C859B0">
              <w:rPr>
                <w:b/>
                <w:sz w:val="22"/>
                <w:szCs w:val="22"/>
              </w:rPr>
              <w:t>Наименование учебных аудиторий, перечень</w:t>
            </w:r>
          </w:p>
        </w:tc>
        <w:tc>
          <w:tcPr>
            <w:tcW w:w="2262" w:type="dxa"/>
            <w:shd w:val="clear" w:color="auto" w:fill="auto"/>
          </w:tcPr>
          <w:p w14:paraId="3A00FEF8" w14:textId="77777777" w:rsidR="002C735C" w:rsidRPr="00C859B0" w:rsidRDefault="002C735C" w:rsidP="002C735C">
            <w:pPr>
              <w:pStyle w:val="Style214"/>
              <w:ind w:firstLine="0"/>
              <w:jc w:val="center"/>
              <w:rPr>
                <w:b/>
                <w:sz w:val="22"/>
                <w:szCs w:val="22"/>
              </w:rPr>
            </w:pPr>
            <w:r w:rsidRPr="00C859B0">
              <w:rPr>
                <w:b/>
                <w:sz w:val="22"/>
                <w:szCs w:val="22"/>
              </w:rPr>
              <w:t>Адрес (местоположение) учебных аудиторий</w:t>
            </w:r>
          </w:p>
        </w:tc>
      </w:tr>
      <w:tr w:rsidR="002C735C" w:rsidRPr="00C859B0" w14:paraId="3B643305" w14:textId="77777777" w:rsidTr="008416EB">
        <w:tc>
          <w:tcPr>
            <w:tcW w:w="7797" w:type="dxa"/>
            <w:shd w:val="clear" w:color="auto" w:fill="auto"/>
          </w:tcPr>
          <w:p w14:paraId="30187323" w14:textId="51649087" w:rsidR="002C735C" w:rsidRPr="00C859B0" w:rsidRDefault="00B43524" w:rsidP="002718E2">
            <w:pPr>
              <w:pStyle w:val="Style214"/>
              <w:ind w:firstLine="0"/>
              <w:rPr>
                <w:sz w:val="22"/>
                <w:szCs w:val="22"/>
              </w:rPr>
            </w:pPr>
            <w:r w:rsidRPr="00C859B0">
              <w:rPr>
                <w:sz w:val="22"/>
                <w:szCs w:val="22"/>
              </w:rPr>
              <w:t xml:space="preserve">Ауд. 401 </w:t>
            </w:r>
            <w:proofErr w:type="spellStart"/>
            <w:r w:rsidRPr="00C859B0">
              <w:rPr>
                <w:sz w:val="22"/>
                <w:szCs w:val="22"/>
              </w:rPr>
              <w:t>пом</w:t>
            </w:r>
            <w:proofErr w:type="spellEnd"/>
            <w:r w:rsidRPr="00C859B0">
              <w:rPr>
                <w:sz w:val="22"/>
                <w:szCs w:val="22"/>
              </w:rPr>
              <w:t xml:space="preserve"> 3 Лаборатория "Лабораторный </w:t>
            </w:r>
            <w:proofErr w:type="spellStart"/>
            <w:r w:rsidRPr="00C859B0">
              <w:rPr>
                <w:sz w:val="22"/>
                <w:szCs w:val="22"/>
              </w:rPr>
              <w:t>комплекс"</w:t>
            </w:r>
            <w:proofErr w:type="gramStart"/>
            <w:r w:rsidRPr="00C859B0">
              <w:rPr>
                <w:sz w:val="22"/>
                <w:szCs w:val="22"/>
              </w:rPr>
              <w:t>.С</w:t>
            </w:r>
            <w:proofErr w:type="gramEnd"/>
            <w:r w:rsidRPr="00C859B0">
              <w:rPr>
                <w:sz w:val="22"/>
                <w:szCs w:val="22"/>
              </w:rPr>
              <w:t>пециализированная</w:t>
            </w:r>
            <w:proofErr w:type="spellEnd"/>
            <w:r w:rsidRPr="00C859B0">
              <w:rPr>
                <w:sz w:val="22"/>
                <w:szCs w:val="22"/>
              </w:rPr>
              <w:t xml:space="preserve">  мебель и оборудование: Учебная мебель на 25 посадочных мест; рабочее место преподавателя; доска меловая 1 шт.; Компьютер </w:t>
            </w:r>
            <w:r w:rsidRPr="00C859B0">
              <w:rPr>
                <w:sz w:val="22"/>
                <w:szCs w:val="22"/>
                <w:lang w:val="en-US"/>
              </w:rPr>
              <w:t>Intel</w:t>
            </w:r>
            <w:r w:rsidRPr="00C859B0">
              <w:rPr>
                <w:sz w:val="22"/>
                <w:szCs w:val="22"/>
              </w:rPr>
              <w:t xml:space="preserve"> </w:t>
            </w:r>
            <w:r w:rsidRPr="00C859B0">
              <w:rPr>
                <w:sz w:val="22"/>
                <w:szCs w:val="22"/>
                <w:lang w:val="en-US"/>
              </w:rPr>
              <w:t>Core</w:t>
            </w:r>
            <w:r w:rsidRPr="00C859B0">
              <w:rPr>
                <w:sz w:val="22"/>
                <w:szCs w:val="22"/>
              </w:rPr>
              <w:t xml:space="preserve"> </w:t>
            </w:r>
            <w:proofErr w:type="spellStart"/>
            <w:r w:rsidRPr="00C859B0">
              <w:rPr>
                <w:sz w:val="22"/>
                <w:szCs w:val="22"/>
                <w:lang w:val="en-US"/>
              </w:rPr>
              <w:t>i</w:t>
            </w:r>
            <w:proofErr w:type="spellEnd"/>
            <w:r w:rsidRPr="00C859B0">
              <w:rPr>
                <w:sz w:val="22"/>
                <w:szCs w:val="22"/>
              </w:rPr>
              <w:t xml:space="preserve">5-4460 </w:t>
            </w:r>
            <w:r w:rsidRPr="00C859B0">
              <w:rPr>
                <w:sz w:val="22"/>
                <w:szCs w:val="22"/>
                <w:lang w:val="en-US"/>
              </w:rPr>
              <w:t>CPU</w:t>
            </w:r>
            <w:r w:rsidRPr="00C859B0">
              <w:rPr>
                <w:sz w:val="22"/>
                <w:szCs w:val="22"/>
              </w:rPr>
              <w:t xml:space="preserve"> @ 3.2</w:t>
            </w:r>
            <w:r w:rsidRPr="00C859B0">
              <w:rPr>
                <w:sz w:val="22"/>
                <w:szCs w:val="22"/>
                <w:lang w:val="en-US"/>
              </w:rPr>
              <w:t>GHz</w:t>
            </w:r>
            <w:r w:rsidRPr="00C859B0">
              <w:rPr>
                <w:sz w:val="22"/>
                <w:szCs w:val="22"/>
              </w:rPr>
              <w:t>/8</w:t>
            </w:r>
            <w:r w:rsidRPr="00C859B0">
              <w:rPr>
                <w:sz w:val="22"/>
                <w:szCs w:val="22"/>
                <w:lang w:val="en-US"/>
              </w:rPr>
              <w:t>Gb</w:t>
            </w:r>
            <w:r w:rsidRPr="00C859B0">
              <w:rPr>
                <w:sz w:val="22"/>
                <w:szCs w:val="22"/>
              </w:rPr>
              <w:t>/1</w:t>
            </w:r>
            <w:r w:rsidRPr="00C859B0">
              <w:rPr>
                <w:sz w:val="22"/>
                <w:szCs w:val="22"/>
                <w:lang w:val="en-US"/>
              </w:rPr>
              <w:t>Tb</w:t>
            </w:r>
            <w:r w:rsidRPr="00C859B0">
              <w:rPr>
                <w:sz w:val="22"/>
                <w:szCs w:val="22"/>
              </w:rPr>
              <w:t>/</w:t>
            </w:r>
            <w:r w:rsidRPr="00C859B0">
              <w:rPr>
                <w:sz w:val="22"/>
                <w:szCs w:val="22"/>
                <w:lang w:val="en-US"/>
              </w:rPr>
              <w:t>Samsung</w:t>
            </w:r>
            <w:r w:rsidRPr="00C859B0">
              <w:rPr>
                <w:sz w:val="22"/>
                <w:szCs w:val="22"/>
              </w:rPr>
              <w:t xml:space="preserve"> </w:t>
            </w:r>
            <w:r w:rsidRPr="00C859B0">
              <w:rPr>
                <w:sz w:val="22"/>
                <w:szCs w:val="22"/>
                <w:lang w:val="en-US"/>
              </w:rPr>
              <w:t>S</w:t>
            </w:r>
            <w:r w:rsidRPr="00C859B0">
              <w:rPr>
                <w:sz w:val="22"/>
                <w:szCs w:val="22"/>
              </w:rPr>
              <w:t>23</w:t>
            </w:r>
            <w:r w:rsidRPr="00C859B0">
              <w:rPr>
                <w:sz w:val="22"/>
                <w:szCs w:val="22"/>
                <w:lang w:val="en-US"/>
              </w:rPr>
              <w:t>E</w:t>
            </w:r>
            <w:r w:rsidRPr="00C859B0">
              <w:rPr>
                <w:sz w:val="22"/>
                <w:szCs w:val="22"/>
              </w:rPr>
              <w:t xml:space="preserve">200 - 21 шт., Ноутбук </w:t>
            </w:r>
            <w:r w:rsidRPr="00C859B0">
              <w:rPr>
                <w:sz w:val="22"/>
                <w:szCs w:val="22"/>
                <w:lang w:val="en-US"/>
              </w:rPr>
              <w:t>HP</w:t>
            </w:r>
            <w:r w:rsidRPr="00C859B0">
              <w:rPr>
                <w:sz w:val="22"/>
                <w:szCs w:val="22"/>
              </w:rPr>
              <w:t xml:space="preserve"> 250 </w:t>
            </w:r>
            <w:r w:rsidRPr="00C859B0">
              <w:rPr>
                <w:sz w:val="22"/>
                <w:szCs w:val="22"/>
                <w:lang w:val="en-US"/>
              </w:rPr>
              <w:t>G</w:t>
            </w:r>
            <w:r w:rsidRPr="00C859B0">
              <w:rPr>
                <w:sz w:val="22"/>
                <w:szCs w:val="22"/>
              </w:rPr>
              <w:t>6 1</w:t>
            </w:r>
            <w:r w:rsidRPr="00C859B0">
              <w:rPr>
                <w:sz w:val="22"/>
                <w:szCs w:val="22"/>
                <w:lang w:val="en-US"/>
              </w:rPr>
              <w:t>WY</w:t>
            </w:r>
            <w:r w:rsidRPr="00C859B0">
              <w:rPr>
                <w:sz w:val="22"/>
                <w:szCs w:val="22"/>
              </w:rPr>
              <w:t>58</w:t>
            </w:r>
            <w:r w:rsidRPr="00C859B0">
              <w:rPr>
                <w:sz w:val="22"/>
                <w:szCs w:val="22"/>
                <w:lang w:val="en-US"/>
              </w:rPr>
              <w:t>EA</w:t>
            </w:r>
            <w:r w:rsidRPr="00C859B0">
              <w:rPr>
                <w:sz w:val="22"/>
                <w:szCs w:val="22"/>
              </w:rPr>
              <w:t xml:space="preserve"> - 4 шт., Экран напольный в </w:t>
            </w:r>
            <w:proofErr w:type="spellStart"/>
            <w:r w:rsidRPr="00C859B0">
              <w:rPr>
                <w:sz w:val="22"/>
                <w:szCs w:val="22"/>
              </w:rPr>
              <w:t>доп</w:t>
            </w:r>
            <w:proofErr w:type="gramStart"/>
            <w:r w:rsidRPr="00C859B0">
              <w:rPr>
                <w:sz w:val="22"/>
                <w:szCs w:val="22"/>
              </w:rPr>
              <w:t>.к</w:t>
            </w:r>
            <w:proofErr w:type="gramEnd"/>
            <w:r w:rsidRPr="00C859B0">
              <w:rPr>
                <w:sz w:val="22"/>
                <w:szCs w:val="22"/>
              </w:rPr>
              <w:t>омплект</w:t>
            </w:r>
            <w:proofErr w:type="spellEnd"/>
            <w:r w:rsidRPr="00C859B0">
              <w:rPr>
                <w:sz w:val="22"/>
                <w:szCs w:val="22"/>
              </w:rPr>
              <w:t xml:space="preserve">. - 1 шт., Мультимедиа-проектор РВ8250 </w:t>
            </w:r>
            <w:r w:rsidRPr="00C859B0">
              <w:rPr>
                <w:sz w:val="22"/>
                <w:szCs w:val="22"/>
                <w:lang w:val="en-US"/>
              </w:rPr>
              <w:t>DLP</w:t>
            </w:r>
            <w:r w:rsidRPr="00C859B0">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859B0" w:rsidRDefault="00B43524" w:rsidP="002718E2">
            <w:pPr>
              <w:pStyle w:val="Style214"/>
              <w:ind w:firstLine="0"/>
              <w:rPr>
                <w:sz w:val="22"/>
                <w:szCs w:val="22"/>
              </w:rPr>
            </w:pPr>
            <w:r w:rsidRPr="00C859B0">
              <w:rPr>
                <w:sz w:val="22"/>
                <w:szCs w:val="22"/>
              </w:rPr>
              <w:t xml:space="preserve">196084, г. Санкт-Петербург, Московский пр., д. 103, лит. </w:t>
            </w:r>
            <w:r w:rsidRPr="00C859B0">
              <w:rPr>
                <w:sz w:val="22"/>
                <w:szCs w:val="22"/>
                <w:lang w:val="en-US"/>
              </w:rPr>
              <w:t xml:space="preserve">А, </w:t>
            </w:r>
            <w:proofErr w:type="spellStart"/>
            <w:r w:rsidRPr="00C859B0">
              <w:rPr>
                <w:sz w:val="22"/>
                <w:szCs w:val="22"/>
                <w:lang w:val="en-US"/>
              </w:rPr>
              <w:t>пом</w:t>
            </w:r>
            <w:proofErr w:type="spellEnd"/>
            <w:r w:rsidRPr="00C859B0">
              <w:rPr>
                <w:sz w:val="22"/>
                <w:szCs w:val="22"/>
                <w:lang w:val="en-US"/>
              </w:rPr>
              <w:t>. 1Н, 2Н</w:t>
            </w:r>
          </w:p>
        </w:tc>
      </w:tr>
      <w:tr w:rsidR="002C735C" w:rsidRPr="00C859B0" w14:paraId="69531C86" w14:textId="77777777" w:rsidTr="008416EB">
        <w:tc>
          <w:tcPr>
            <w:tcW w:w="7797" w:type="dxa"/>
            <w:shd w:val="clear" w:color="auto" w:fill="auto"/>
          </w:tcPr>
          <w:p w14:paraId="18EF4EB8" w14:textId="77777777" w:rsidR="002C735C" w:rsidRPr="00C859B0" w:rsidRDefault="00B43524" w:rsidP="002718E2">
            <w:pPr>
              <w:pStyle w:val="Style214"/>
              <w:ind w:firstLine="0"/>
              <w:rPr>
                <w:sz w:val="22"/>
                <w:szCs w:val="22"/>
              </w:rPr>
            </w:pPr>
            <w:r w:rsidRPr="00C859B0">
              <w:rPr>
                <w:sz w:val="22"/>
                <w:szCs w:val="22"/>
              </w:rPr>
              <w:t xml:space="preserve">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59B0">
              <w:rPr>
                <w:sz w:val="22"/>
                <w:szCs w:val="22"/>
              </w:rPr>
              <w:t>комплексом</w:t>
            </w:r>
            <w:proofErr w:type="gramStart"/>
            <w:r w:rsidRPr="00C859B0">
              <w:rPr>
                <w:sz w:val="22"/>
                <w:szCs w:val="22"/>
              </w:rPr>
              <w:t>.С</w:t>
            </w:r>
            <w:proofErr w:type="gramEnd"/>
            <w:r w:rsidRPr="00C859B0">
              <w:rPr>
                <w:sz w:val="22"/>
                <w:szCs w:val="22"/>
              </w:rPr>
              <w:t>пециализированная</w:t>
            </w:r>
            <w:proofErr w:type="spellEnd"/>
            <w:r w:rsidRPr="00C859B0">
              <w:rPr>
                <w:sz w:val="22"/>
                <w:szCs w:val="22"/>
              </w:rPr>
              <w:t xml:space="preserve">  мебель и оборудование: Учебная мебель на 48 посадочных мест; доска меловая 1 шт.; тумба; </w:t>
            </w:r>
            <w:proofErr w:type="gramStart"/>
            <w:r w:rsidRPr="00C859B0">
              <w:rPr>
                <w:sz w:val="22"/>
                <w:szCs w:val="22"/>
              </w:rPr>
              <w:t xml:space="preserve">Компьютер </w:t>
            </w:r>
            <w:r w:rsidRPr="00C859B0">
              <w:rPr>
                <w:sz w:val="22"/>
                <w:szCs w:val="22"/>
                <w:lang w:val="en-US"/>
              </w:rPr>
              <w:t>Intel</w:t>
            </w:r>
            <w:r w:rsidRPr="00C859B0">
              <w:rPr>
                <w:sz w:val="22"/>
                <w:szCs w:val="22"/>
              </w:rPr>
              <w:t xml:space="preserve"> </w:t>
            </w:r>
            <w:proofErr w:type="spellStart"/>
            <w:r w:rsidRPr="00C859B0">
              <w:rPr>
                <w:sz w:val="22"/>
                <w:szCs w:val="22"/>
                <w:lang w:val="en-US"/>
              </w:rPr>
              <w:t>i</w:t>
            </w:r>
            <w:proofErr w:type="spellEnd"/>
            <w:r w:rsidRPr="00C859B0">
              <w:rPr>
                <w:sz w:val="22"/>
                <w:szCs w:val="22"/>
              </w:rPr>
              <w:t>3 2100 3.1/2</w:t>
            </w:r>
            <w:r w:rsidRPr="00C859B0">
              <w:rPr>
                <w:sz w:val="22"/>
                <w:szCs w:val="22"/>
                <w:lang w:val="en-US"/>
              </w:rPr>
              <w:t>Gb</w:t>
            </w:r>
            <w:r w:rsidRPr="00C859B0">
              <w:rPr>
                <w:sz w:val="22"/>
                <w:szCs w:val="22"/>
              </w:rPr>
              <w:t xml:space="preserve">/500 </w:t>
            </w:r>
            <w:r w:rsidRPr="00C859B0">
              <w:rPr>
                <w:sz w:val="22"/>
                <w:szCs w:val="22"/>
                <w:lang w:val="en-US"/>
              </w:rPr>
              <w:t>Gb</w:t>
            </w:r>
            <w:r w:rsidRPr="00C859B0">
              <w:rPr>
                <w:sz w:val="22"/>
                <w:szCs w:val="22"/>
              </w:rPr>
              <w:t xml:space="preserve"> - 1шт., Проектор цифровой </w:t>
            </w:r>
            <w:r w:rsidRPr="00C859B0">
              <w:rPr>
                <w:sz w:val="22"/>
                <w:szCs w:val="22"/>
                <w:lang w:val="en-US"/>
              </w:rPr>
              <w:t>Acer</w:t>
            </w:r>
            <w:r w:rsidRPr="00C859B0">
              <w:rPr>
                <w:sz w:val="22"/>
                <w:szCs w:val="22"/>
              </w:rPr>
              <w:t xml:space="preserve"> </w:t>
            </w:r>
            <w:r w:rsidRPr="00C859B0">
              <w:rPr>
                <w:sz w:val="22"/>
                <w:szCs w:val="22"/>
                <w:lang w:val="en-US"/>
              </w:rPr>
              <w:t>X</w:t>
            </w:r>
            <w:r w:rsidRPr="00C859B0">
              <w:rPr>
                <w:sz w:val="22"/>
                <w:szCs w:val="22"/>
              </w:rPr>
              <w:t xml:space="preserve">1240 - 1 шт., Акустическая система - 2 шт.,   Экран </w:t>
            </w:r>
            <w:proofErr w:type="spellStart"/>
            <w:r w:rsidRPr="00C859B0">
              <w:rPr>
                <w:sz w:val="22"/>
                <w:szCs w:val="22"/>
                <w:lang w:val="en-US"/>
              </w:rPr>
              <w:t>Projecta</w:t>
            </w:r>
            <w:proofErr w:type="spellEnd"/>
            <w:r w:rsidRPr="00C859B0">
              <w:rPr>
                <w:sz w:val="22"/>
                <w:szCs w:val="22"/>
              </w:rPr>
              <w:t xml:space="preserve"> </w:t>
            </w:r>
            <w:r w:rsidRPr="00C859B0">
              <w:rPr>
                <w:sz w:val="22"/>
                <w:szCs w:val="22"/>
                <w:lang w:val="en-US"/>
              </w:rPr>
              <w:t>Compact</w:t>
            </w:r>
            <w:r w:rsidRPr="00C859B0">
              <w:rPr>
                <w:sz w:val="22"/>
                <w:szCs w:val="22"/>
              </w:rPr>
              <w:t xml:space="preserve"> 153[200  см с эл\привод. - 1 шт., Микшер-усилитель (</w:t>
            </w:r>
            <w:r w:rsidRPr="00C859B0">
              <w:rPr>
                <w:sz w:val="22"/>
                <w:szCs w:val="22"/>
                <w:lang w:val="en-US"/>
              </w:rPr>
              <w:t>JPA</w:t>
            </w:r>
            <w:r w:rsidRPr="00C859B0">
              <w:rPr>
                <w:sz w:val="22"/>
                <w:szCs w:val="22"/>
              </w:rPr>
              <w:t>-1120</w:t>
            </w:r>
            <w:r w:rsidRPr="00C859B0">
              <w:rPr>
                <w:sz w:val="22"/>
                <w:szCs w:val="22"/>
                <w:lang w:val="en-US"/>
              </w:rPr>
              <w:t>A</w:t>
            </w:r>
            <w:r w:rsidRPr="00C859B0">
              <w:rPr>
                <w:sz w:val="22"/>
                <w:szCs w:val="22"/>
              </w:rPr>
              <w:t>) 120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2FABB532" w14:textId="77777777" w:rsidR="002C735C" w:rsidRPr="00C859B0" w:rsidRDefault="00B43524" w:rsidP="002718E2">
            <w:pPr>
              <w:pStyle w:val="Style214"/>
              <w:ind w:firstLine="0"/>
              <w:rPr>
                <w:sz w:val="22"/>
                <w:szCs w:val="22"/>
              </w:rPr>
            </w:pPr>
            <w:r w:rsidRPr="00C859B0">
              <w:rPr>
                <w:sz w:val="22"/>
                <w:szCs w:val="22"/>
              </w:rPr>
              <w:t xml:space="preserve">196084, г. Санкт-Петербург, Московский пр., д. 103, лит. </w:t>
            </w:r>
            <w:r w:rsidRPr="00C859B0">
              <w:rPr>
                <w:sz w:val="22"/>
                <w:szCs w:val="22"/>
                <w:lang w:val="en-US"/>
              </w:rPr>
              <w:t xml:space="preserve">А, </w:t>
            </w:r>
            <w:proofErr w:type="spellStart"/>
            <w:r w:rsidRPr="00C859B0">
              <w:rPr>
                <w:sz w:val="22"/>
                <w:szCs w:val="22"/>
                <w:lang w:val="en-US"/>
              </w:rPr>
              <w:t>пом</w:t>
            </w:r>
            <w:proofErr w:type="spellEnd"/>
            <w:r w:rsidRPr="00C859B0">
              <w:rPr>
                <w:sz w:val="22"/>
                <w:szCs w:val="22"/>
                <w:lang w:val="en-US"/>
              </w:rPr>
              <w:t>. 1Н, 2Н</w:t>
            </w:r>
          </w:p>
        </w:tc>
      </w:tr>
      <w:tr w:rsidR="002C735C" w:rsidRPr="00C859B0" w14:paraId="132B3A27" w14:textId="77777777" w:rsidTr="008416EB">
        <w:tc>
          <w:tcPr>
            <w:tcW w:w="7797" w:type="dxa"/>
            <w:shd w:val="clear" w:color="auto" w:fill="auto"/>
          </w:tcPr>
          <w:p w14:paraId="347A26F5" w14:textId="77777777" w:rsidR="002C735C" w:rsidRPr="00C859B0" w:rsidRDefault="00B43524" w:rsidP="002718E2">
            <w:pPr>
              <w:pStyle w:val="Style214"/>
              <w:ind w:firstLine="0"/>
              <w:rPr>
                <w:sz w:val="22"/>
                <w:szCs w:val="22"/>
              </w:rPr>
            </w:pPr>
            <w:r w:rsidRPr="00C859B0">
              <w:rPr>
                <w:sz w:val="22"/>
                <w:szCs w:val="22"/>
              </w:rPr>
              <w:t xml:space="preserve">Ауд. 209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59B0">
              <w:rPr>
                <w:sz w:val="22"/>
                <w:szCs w:val="22"/>
              </w:rPr>
              <w:t>комплексом</w:t>
            </w:r>
            <w:proofErr w:type="gramStart"/>
            <w:r w:rsidRPr="00C859B0">
              <w:rPr>
                <w:sz w:val="22"/>
                <w:szCs w:val="22"/>
              </w:rPr>
              <w:t>.С</w:t>
            </w:r>
            <w:proofErr w:type="gramEnd"/>
            <w:r w:rsidRPr="00C859B0">
              <w:rPr>
                <w:sz w:val="22"/>
                <w:szCs w:val="22"/>
              </w:rPr>
              <w:t>пециализированная</w:t>
            </w:r>
            <w:proofErr w:type="spellEnd"/>
            <w:r w:rsidRPr="00C859B0">
              <w:rPr>
                <w:sz w:val="22"/>
                <w:szCs w:val="22"/>
              </w:rPr>
              <w:t xml:space="preserve">  мебель и оборудование: </w:t>
            </w:r>
            <w:proofErr w:type="gramStart"/>
            <w:r w:rsidRPr="00C859B0">
              <w:rPr>
                <w:sz w:val="22"/>
                <w:szCs w:val="22"/>
              </w:rPr>
              <w:t xml:space="preserve">Учебная мебель на 100 посадочных мест, доска меловая - 1 шт., тумба - 1 шт., Компьютер </w:t>
            </w:r>
            <w:r w:rsidRPr="00C859B0">
              <w:rPr>
                <w:sz w:val="22"/>
                <w:szCs w:val="22"/>
                <w:lang w:val="en-US"/>
              </w:rPr>
              <w:t>Intel</w:t>
            </w:r>
            <w:r w:rsidRPr="00C859B0">
              <w:rPr>
                <w:sz w:val="22"/>
                <w:szCs w:val="22"/>
              </w:rPr>
              <w:t xml:space="preserve"> </w:t>
            </w:r>
            <w:proofErr w:type="spellStart"/>
            <w:r w:rsidRPr="00C859B0">
              <w:rPr>
                <w:sz w:val="22"/>
                <w:szCs w:val="22"/>
                <w:lang w:val="en-US"/>
              </w:rPr>
              <w:t>i</w:t>
            </w:r>
            <w:proofErr w:type="spellEnd"/>
            <w:r w:rsidRPr="00C859B0">
              <w:rPr>
                <w:sz w:val="22"/>
                <w:szCs w:val="22"/>
              </w:rPr>
              <w:t>3 2100 3.3/4</w:t>
            </w:r>
            <w:r w:rsidRPr="00C859B0">
              <w:rPr>
                <w:sz w:val="22"/>
                <w:szCs w:val="22"/>
                <w:lang w:val="en-US"/>
              </w:rPr>
              <w:t>Gb</w:t>
            </w:r>
            <w:r w:rsidRPr="00C859B0">
              <w:rPr>
                <w:sz w:val="22"/>
                <w:szCs w:val="22"/>
              </w:rPr>
              <w:t>/500</w:t>
            </w:r>
            <w:r w:rsidRPr="00C859B0">
              <w:rPr>
                <w:sz w:val="22"/>
                <w:szCs w:val="22"/>
                <w:lang w:val="en-US"/>
              </w:rPr>
              <w:t>Gb</w:t>
            </w:r>
            <w:r w:rsidRPr="00C859B0">
              <w:rPr>
                <w:sz w:val="22"/>
                <w:szCs w:val="22"/>
              </w:rPr>
              <w:t>/</w:t>
            </w:r>
            <w:proofErr w:type="spellStart"/>
            <w:r w:rsidRPr="00C859B0">
              <w:rPr>
                <w:sz w:val="22"/>
                <w:szCs w:val="22"/>
                <w:lang w:val="en-US"/>
              </w:rPr>
              <w:t>AserV</w:t>
            </w:r>
            <w:proofErr w:type="spellEnd"/>
            <w:r w:rsidRPr="00C859B0">
              <w:rPr>
                <w:sz w:val="22"/>
                <w:szCs w:val="22"/>
              </w:rPr>
              <w:t xml:space="preserve">193 - 1 шт., Проектор </w:t>
            </w:r>
            <w:r w:rsidRPr="00C859B0">
              <w:rPr>
                <w:sz w:val="22"/>
                <w:szCs w:val="22"/>
                <w:lang w:val="en-US"/>
              </w:rPr>
              <w:t>Sanyo</w:t>
            </w:r>
            <w:r w:rsidRPr="00C859B0">
              <w:rPr>
                <w:sz w:val="22"/>
                <w:szCs w:val="22"/>
              </w:rPr>
              <w:t xml:space="preserve"> </w:t>
            </w:r>
            <w:r w:rsidRPr="00C859B0">
              <w:rPr>
                <w:sz w:val="22"/>
                <w:szCs w:val="22"/>
                <w:lang w:val="en-US"/>
              </w:rPr>
              <w:t>PLCXU</w:t>
            </w:r>
            <w:r w:rsidRPr="00C859B0">
              <w:rPr>
                <w:sz w:val="22"/>
                <w:szCs w:val="22"/>
              </w:rPr>
              <w:t xml:space="preserve">106 - 1 шт., Колонки </w:t>
            </w:r>
            <w:r w:rsidRPr="00C859B0">
              <w:rPr>
                <w:sz w:val="22"/>
                <w:szCs w:val="22"/>
                <w:lang w:val="en-US"/>
              </w:rPr>
              <w:t>Hi</w:t>
            </w:r>
            <w:r w:rsidRPr="00C859B0">
              <w:rPr>
                <w:sz w:val="22"/>
                <w:szCs w:val="22"/>
              </w:rPr>
              <w:t>-</w:t>
            </w:r>
            <w:r w:rsidRPr="00C859B0">
              <w:rPr>
                <w:sz w:val="22"/>
                <w:szCs w:val="22"/>
                <w:lang w:val="en-US"/>
              </w:rPr>
              <w:t>Fi</w:t>
            </w:r>
            <w:r w:rsidRPr="00C859B0">
              <w:rPr>
                <w:sz w:val="22"/>
                <w:szCs w:val="22"/>
              </w:rPr>
              <w:t xml:space="preserve"> </w:t>
            </w:r>
            <w:r w:rsidRPr="00C859B0">
              <w:rPr>
                <w:sz w:val="22"/>
                <w:szCs w:val="22"/>
                <w:lang w:val="en-US"/>
              </w:rPr>
              <w:t>PRO</w:t>
            </w:r>
            <w:r w:rsidRPr="00C859B0">
              <w:rPr>
                <w:sz w:val="22"/>
                <w:szCs w:val="22"/>
              </w:rPr>
              <w:t xml:space="preserve"> </w:t>
            </w:r>
            <w:r w:rsidRPr="00C859B0">
              <w:rPr>
                <w:sz w:val="22"/>
                <w:szCs w:val="22"/>
                <w:lang w:val="en-US"/>
              </w:rPr>
              <w:t>MASK</w:t>
            </w:r>
            <w:r w:rsidRPr="00C859B0">
              <w:rPr>
                <w:sz w:val="22"/>
                <w:szCs w:val="22"/>
              </w:rPr>
              <w:t>6</w:t>
            </w:r>
            <w:r w:rsidRPr="00C859B0">
              <w:rPr>
                <w:sz w:val="22"/>
                <w:szCs w:val="22"/>
                <w:lang w:val="en-US"/>
              </w:rPr>
              <w:t>T</w:t>
            </w:r>
            <w:r w:rsidRPr="00C859B0">
              <w:rPr>
                <w:sz w:val="22"/>
                <w:szCs w:val="22"/>
              </w:rPr>
              <w:t>-</w:t>
            </w:r>
            <w:r w:rsidRPr="00C859B0">
              <w:rPr>
                <w:sz w:val="22"/>
                <w:szCs w:val="22"/>
                <w:lang w:val="en-US"/>
              </w:rPr>
              <w:t>W</w:t>
            </w:r>
            <w:r w:rsidRPr="00C859B0">
              <w:rPr>
                <w:sz w:val="22"/>
                <w:szCs w:val="22"/>
              </w:rPr>
              <w:t xml:space="preserve"> (2шт.) - 1 шт., Микшер усилитель </w:t>
            </w:r>
            <w:proofErr w:type="spellStart"/>
            <w:r w:rsidRPr="00C859B0">
              <w:rPr>
                <w:sz w:val="22"/>
                <w:szCs w:val="22"/>
                <w:lang w:val="en-US"/>
              </w:rPr>
              <w:t>Jedia</w:t>
            </w:r>
            <w:proofErr w:type="spellEnd"/>
            <w:r w:rsidRPr="00C859B0">
              <w:rPr>
                <w:sz w:val="22"/>
                <w:szCs w:val="22"/>
              </w:rPr>
              <w:t xml:space="preserve"> </w:t>
            </w:r>
            <w:r w:rsidRPr="00C859B0">
              <w:rPr>
                <w:sz w:val="22"/>
                <w:szCs w:val="22"/>
                <w:lang w:val="en-US"/>
              </w:rPr>
              <w:t>TA</w:t>
            </w:r>
            <w:r w:rsidRPr="00C859B0">
              <w:rPr>
                <w:sz w:val="22"/>
                <w:szCs w:val="22"/>
              </w:rPr>
              <w:t xml:space="preserve">-1120 - 1 шт., Экран с электроприводом 175х234 </w:t>
            </w:r>
            <w:r w:rsidRPr="00C859B0">
              <w:rPr>
                <w:sz w:val="22"/>
                <w:szCs w:val="22"/>
                <w:lang w:val="en-US"/>
              </w:rPr>
              <w:t>Matte</w:t>
            </w:r>
            <w:r w:rsidRPr="00C859B0">
              <w:rPr>
                <w:sz w:val="22"/>
                <w:szCs w:val="22"/>
              </w:rPr>
              <w:t xml:space="preserve"> </w:t>
            </w:r>
            <w:r w:rsidRPr="00C859B0">
              <w:rPr>
                <w:sz w:val="22"/>
                <w:szCs w:val="22"/>
                <w:lang w:val="en-US"/>
              </w:rPr>
              <w:t>White</w:t>
            </w:r>
            <w:r w:rsidRPr="00C859B0">
              <w:rPr>
                <w:sz w:val="22"/>
                <w:szCs w:val="22"/>
              </w:rPr>
              <w:t xml:space="preserve"> 4:3 - 1 шт.  Наборы демонстрационного оборудования и учебно-наглядных пособий: мультимедийные приложения к</w:t>
            </w:r>
            <w:proofErr w:type="gramEnd"/>
            <w:r w:rsidRPr="00C859B0">
              <w:rPr>
                <w:sz w:val="22"/>
                <w:szCs w:val="22"/>
              </w:rPr>
              <w:t xml:space="preserve"> лекционным курсам и практическим занятиям, интерактивные учебно-наглядные пособия.</w:t>
            </w:r>
          </w:p>
        </w:tc>
        <w:tc>
          <w:tcPr>
            <w:tcW w:w="2262" w:type="dxa"/>
            <w:shd w:val="clear" w:color="auto" w:fill="auto"/>
          </w:tcPr>
          <w:p w14:paraId="4D355C85" w14:textId="77777777" w:rsidR="002C735C" w:rsidRPr="00C859B0" w:rsidRDefault="00B43524" w:rsidP="002718E2">
            <w:pPr>
              <w:pStyle w:val="Style214"/>
              <w:ind w:firstLine="0"/>
              <w:rPr>
                <w:sz w:val="22"/>
                <w:szCs w:val="22"/>
              </w:rPr>
            </w:pPr>
            <w:r w:rsidRPr="00C859B0">
              <w:rPr>
                <w:sz w:val="22"/>
                <w:szCs w:val="22"/>
              </w:rPr>
              <w:t xml:space="preserve">196084, г. Санкт-Петербург, Московский пр., д. 103, лит. </w:t>
            </w:r>
            <w:r w:rsidRPr="00C859B0">
              <w:rPr>
                <w:sz w:val="22"/>
                <w:szCs w:val="22"/>
                <w:lang w:val="en-US"/>
              </w:rPr>
              <w:t xml:space="preserve">А, </w:t>
            </w:r>
            <w:proofErr w:type="spellStart"/>
            <w:r w:rsidRPr="00C859B0">
              <w:rPr>
                <w:sz w:val="22"/>
                <w:szCs w:val="22"/>
                <w:lang w:val="en-US"/>
              </w:rPr>
              <w:t>пом</w:t>
            </w:r>
            <w:proofErr w:type="spellEnd"/>
            <w:r w:rsidRPr="00C859B0">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440288"/>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440289"/>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440290"/>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440291"/>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859B0" w14:paraId="7BCD7EED" w14:textId="77777777" w:rsidTr="005C605A">
        <w:tc>
          <w:tcPr>
            <w:tcW w:w="562" w:type="dxa"/>
          </w:tcPr>
          <w:p w14:paraId="4CF3618D" w14:textId="77777777" w:rsidR="00C859B0" w:rsidRPr="00811902" w:rsidRDefault="00C859B0" w:rsidP="005C605A">
            <w:pPr>
              <w:pStyle w:val="Default"/>
              <w:spacing w:after="30"/>
              <w:jc w:val="both"/>
              <w:rPr>
                <w:sz w:val="23"/>
                <w:szCs w:val="23"/>
              </w:rPr>
            </w:pPr>
          </w:p>
        </w:tc>
        <w:tc>
          <w:tcPr>
            <w:tcW w:w="8783" w:type="dxa"/>
          </w:tcPr>
          <w:p w14:paraId="2FF241A7" w14:textId="77777777" w:rsidR="00C859B0" w:rsidRPr="00C859B0" w:rsidRDefault="00C859B0" w:rsidP="005C605A">
            <w:pPr>
              <w:pStyle w:val="Default"/>
              <w:spacing w:after="30"/>
              <w:jc w:val="both"/>
              <w:rPr>
                <w:sz w:val="23"/>
                <w:szCs w:val="23"/>
              </w:rPr>
            </w:pPr>
            <w:r w:rsidRPr="00C859B0">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440292"/>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859B0" w:rsidRDefault="00AD3A54" w:rsidP="00801458">
            <w:pPr>
              <w:pStyle w:val="Default"/>
              <w:spacing w:after="30"/>
              <w:jc w:val="both"/>
              <w:rPr>
                <w:sz w:val="23"/>
                <w:szCs w:val="23"/>
              </w:rPr>
            </w:pPr>
            <w:r w:rsidRPr="00C859B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440293"/>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C859B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859B0" w14:paraId="5A1C9382" w14:textId="77777777" w:rsidTr="00801458">
        <w:tc>
          <w:tcPr>
            <w:tcW w:w="2336" w:type="dxa"/>
          </w:tcPr>
          <w:p w14:paraId="4C518DAB" w14:textId="77777777" w:rsidR="005D65A5" w:rsidRPr="00C859B0" w:rsidRDefault="005D65A5" w:rsidP="00801458">
            <w:pPr>
              <w:jc w:val="center"/>
              <w:rPr>
                <w:rFonts w:ascii="Times New Roman" w:hAnsi="Times New Roman" w:cs="Times New Roman"/>
                <w:b/>
              </w:rPr>
            </w:pPr>
            <w:r w:rsidRPr="00C859B0">
              <w:rPr>
                <w:rFonts w:ascii="Times New Roman" w:hAnsi="Times New Roman" w:cs="Times New Roman"/>
                <w:b/>
              </w:rPr>
              <w:t>Номер контрольной точки</w:t>
            </w:r>
          </w:p>
        </w:tc>
        <w:tc>
          <w:tcPr>
            <w:tcW w:w="2336" w:type="dxa"/>
          </w:tcPr>
          <w:p w14:paraId="6FB4C23E" w14:textId="77777777" w:rsidR="005D65A5" w:rsidRPr="00C859B0" w:rsidRDefault="005D65A5" w:rsidP="00801458">
            <w:pPr>
              <w:jc w:val="center"/>
              <w:rPr>
                <w:rFonts w:ascii="Times New Roman" w:hAnsi="Times New Roman" w:cs="Times New Roman"/>
                <w:b/>
              </w:rPr>
            </w:pPr>
            <w:r w:rsidRPr="00C859B0">
              <w:rPr>
                <w:rFonts w:ascii="Times New Roman" w:hAnsi="Times New Roman" w:cs="Times New Roman"/>
                <w:b/>
              </w:rPr>
              <w:t>Тип контрольной точки</w:t>
            </w:r>
          </w:p>
        </w:tc>
        <w:tc>
          <w:tcPr>
            <w:tcW w:w="2336" w:type="dxa"/>
          </w:tcPr>
          <w:p w14:paraId="048CBEA9" w14:textId="77777777" w:rsidR="005D65A5" w:rsidRPr="00C859B0" w:rsidRDefault="005D65A5" w:rsidP="00801458">
            <w:pPr>
              <w:jc w:val="center"/>
              <w:rPr>
                <w:rFonts w:ascii="Times New Roman" w:hAnsi="Times New Roman" w:cs="Times New Roman"/>
                <w:b/>
              </w:rPr>
            </w:pPr>
            <w:r w:rsidRPr="00C859B0">
              <w:rPr>
                <w:rFonts w:ascii="Times New Roman" w:hAnsi="Times New Roman" w:cs="Times New Roman"/>
                <w:b/>
              </w:rPr>
              <w:t>Способ проведения</w:t>
            </w:r>
          </w:p>
        </w:tc>
        <w:tc>
          <w:tcPr>
            <w:tcW w:w="2337" w:type="dxa"/>
          </w:tcPr>
          <w:p w14:paraId="267B0FDF" w14:textId="77777777" w:rsidR="005D65A5" w:rsidRPr="00C859B0" w:rsidRDefault="005D65A5" w:rsidP="00801458">
            <w:pPr>
              <w:jc w:val="center"/>
              <w:rPr>
                <w:rFonts w:ascii="Times New Roman" w:hAnsi="Times New Roman" w:cs="Times New Roman"/>
                <w:b/>
              </w:rPr>
            </w:pPr>
            <w:r w:rsidRPr="00C859B0">
              <w:rPr>
                <w:rFonts w:ascii="Times New Roman" w:hAnsi="Times New Roman" w:cs="Times New Roman"/>
                <w:b/>
              </w:rPr>
              <w:t>Номера тем</w:t>
            </w:r>
          </w:p>
        </w:tc>
      </w:tr>
      <w:tr w:rsidR="005D65A5" w:rsidRPr="00C859B0" w14:paraId="07658034" w14:textId="77777777" w:rsidTr="00801458">
        <w:tc>
          <w:tcPr>
            <w:tcW w:w="2336" w:type="dxa"/>
          </w:tcPr>
          <w:p w14:paraId="1553D698" w14:textId="78F29BFB" w:rsidR="005D65A5" w:rsidRPr="00C859B0" w:rsidRDefault="007478E0" w:rsidP="00801458">
            <w:pPr>
              <w:jc w:val="center"/>
              <w:rPr>
                <w:rFonts w:ascii="Times New Roman" w:hAnsi="Times New Roman" w:cs="Times New Roman"/>
              </w:rPr>
            </w:pPr>
            <w:r w:rsidRPr="00C859B0">
              <w:rPr>
                <w:rFonts w:ascii="Times New Roman" w:hAnsi="Times New Roman" w:cs="Times New Roman"/>
                <w:lang w:val="en-US"/>
              </w:rPr>
              <w:t>1</w:t>
            </w:r>
          </w:p>
        </w:tc>
        <w:tc>
          <w:tcPr>
            <w:tcW w:w="2336" w:type="dxa"/>
          </w:tcPr>
          <w:p w14:paraId="4C5C3C11" w14:textId="5E14221A" w:rsidR="005D65A5" w:rsidRPr="00C859B0" w:rsidRDefault="007478E0" w:rsidP="00801458">
            <w:pPr>
              <w:rPr>
                <w:rFonts w:ascii="Times New Roman" w:hAnsi="Times New Roman" w:cs="Times New Roman"/>
              </w:rPr>
            </w:pPr>
            <w:r w:rsidRPr="00C859B0">
              <w:rPr>
                <w:rFonts w:ascii="Times New Roman" w:hAnsi="Times New Roman" w:cs="Times New Roman"/>
                <w:lang w:val="en-US"/>
              </w:rPr>
              <w:t>Проектно-аналитическая работа</w:t>
            </w:r>
          </w:p>
        </w:tc>
        <w:tc>
          <w:tcPr>
            <w:tcW w:w="2336" w:type="dxa"/>
          </w:tcPr>
          <w:p w14:paraId="09793085" w14:textId="37E3864C" w:rsidR="005D65A5" w:rsidRPr="00C859B0" w:rsidRDefault="007478E0" w:rsidP="00801458">
            <w:pPr>
              <w:rPr>
                <w:rFonts w:ascii="Times New Roman" w:hAnsi="Times New Roman" w:cs="Times New Roman"/>
              </w:rPr>
            </w:pPr>
            <w:r w:rsidRPr="00C859B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859B0" w:rsidRDefault="007478E0" w:rsidP="00801458">
            <w:pPr>
              <w:rPr>
                <w:rFonts w:ascii="Times New Roman" w:hAnsi="Times New Roman" w:cs="Times New Roman"/>
              </w:rPr>
            </w:pPr>
            <w:r w:rsidRPr="00C859B0">
              <w:rPr>
                <w:rFonts w:ascii="Times New Roman" w:hAnsi="Times New Roman" w:cs="Times New Roman"/>
                <w:lang w:val="en-US"/>
              </w:rPr>
              <w:t>2</w:t>
            </w:r>
          </w:p>
        </w:tc>
      </w:tr>
      <w:tr w:rsidR="005D65A5" w:rsidRPr="00C859B0" w14:paraId="0016D051" w14:textId="77777777" w:rsidTr="00801458">
        <w:tc>
          <w:tcPr>
            <w:tcW w:w="2336" w:type="dxa"/>
          </w:tcPr>
          <w:p w14:paraId="7C62A9DB" w14:textId="77777777" w:rsidR="005D65A5" w:rsidRPr="00C859B0" w:rsidRDefault="007478E0" w:rsidP="00801458">
            <w:pPr>
              <w:jc w:val="center"/>
              <w:rPr>
                <w:rFonts w:ascii="Times New Roman" w:hAnsi="Times New Roman" w:cs="Times New Roman"/>
              </w:rPr>
            </w:pPr>
            <w:r w:rsidRPr="00C859B0">
              <w:rPr>
                <w:rFonts w:ascii="Times New Roman" w:hAnsi="Times New Roman" w:cs="Times New Roman"/>
                <w:lang w:val="en-US"/>
              </w:rPr>
              <w:t>2</w:t>
            </w:r>
          </w:p>
        </w:tc>
        <w:tc>
          <w:tcPr>
            <w:tcW w:w="2336" w:type="dxa"/>
          </w:tcPr>
          <w:p w14:paraId="701B1F88" w14:textId="77777777" w:rsidR="005D65A5" w:rsidRPr="00C859B0" w:rsidRDefault="007478E0" w:rsidP="00801458">
            <w:pPr>
              <w:rPr>
                <w:rFonts w:ascii="Times New Roman" w:hAnsi="Times New Roman" w:cs="Times New Roman"/>
              </w:rPr>
            </w:pPr>
            <w:r w:rsidRPr="00C859B0">
              <w:rPr>
                <w:rFonts w:ascii="Times New Roman" w:hAnsi="Times New Roman" w:cs="Times New Roman"/>
                <w:lang w:val="en-US"/>
              </w:rPr>
              <w:t>Тест</w:t>
            </w:r>
          </w:p>
        </w:tc>
        <w:tc>
          <w:tcPr>
            <w:tcW w:w="2336" w:type="dxa"/>
          </w:tcPr>
          <w:p w14:paraId="5B9590AD" w14:textId="77777777" w:rsidR="005D65A5" w:rsidRPr="00C859B0" w:rsidRDefault="007478E0" w:rsidP="00801458">
            <w:pPr>
              <w:rPr>
                <w:rFonts w:ascii="Times New Roman" w:hAnsi="Times New Roman" w:cs="Times New Roman"/>
              </w:rPr>
            </w:pPr>
            <w:r w:rsidRPr="00C859B0">
              <w:rPr>
                <w:rFonts w:ascii="Times New Roman" w:hAnsi="Times New Roman" w:cs="Times New Roman"/>
              </w:rPr>
              <w:t>с помощью технических средств и информационных систем</w:t>
            </w:r>
          </w:p>
        </w:tc>
        <w:tc>
          <w:tcPr>
            <w:tcW w:w="2337" w:type="dxa"/>
          </w:tcPr>
          <w:p w14:paraId="13DC28D3" w14:textId="77777777" w:rsidR="005D65A5" w:rsidRPr="00C859B0" w:rsidRDefault="007478E0" w:rsidP="00801458">
            <w:pPr>
              <w:rPr>
                <w:rFonts w:ascii="Times New Roman" w:hAnsi="Times New Roman" w:cs="Times New Roman"/>
              </w:rPr>
            </w:pPr>
            <w:r w:rsidRPr="00C859B0">
              <w:rPr>
                <w:rFonts w:ascii="Times New Roman" w:hAnsi="Times New Roman" w:cs="Times New Roman"/>
                <w:lang w:val="en-US"/>
              </w:rPr>
              <w:t>1-4</w:t>
            </w:r>
          </w:p>
        </w:tc>
      </w:tr>
      <w:tr w:rsidR="005D65A5" w:rsidRPr="00C859B0" w14:paraId="536E0F6B" w14:textId="77777777" w:rsidTr="00801458">
        <w:tc>
          <w:tcPr>
            <w:tcW w:w="2336" w:type="dxa"/>
          </w:tcPr>
          <w:p w14:paraId="0642669B" w14:textId="77777777" w:rsidR="005D65A5" w:rsidRPr="00C859B0" w:rsidRDefault="007478E0" w:rsidP="00801458">
            <w:pPr>
              <w:jc w:val="center"/>
              <w:rPr>
                <w:rFonts w:ascii="Times New Roman" w:hAnsi="Times New Roman" w:cs="Times New Roman"/>
              </w:rPr>
            </w:pPr>
            <w:r w:rsidRPr="00C859B0">
              <w:rPr>
                <w:rFonts w:ascii="Times New Roman" w:hAnsi="Times New Roman" w:cs="Times New Roman"/>
                <w:lang w:val="en-US"/>
              </w:rPr>
              <w:t>3</w:t>
            </w:r>
          </w:p>
        </w:tc>
        <w:tc>
          <w:tcPr>
            <w:tcW w:w="2336" w:type="dxa"/>
          </w:tcPr>
          <w:p w14:paraId="3C66FE1C" w14:textId="77777777" w:rsidR="005D65A5" w:rsidRPr="00C859B0" w:rsidRDefault="007478E0" w:rsidP="00801458">
            <w:pPr>
              <w:rPr>
                <w:rFonts w:ascii="Times New Roman" w:hAnsi="Times New Roman" w:cs="Times New Roman"/>
              </w:rPr>
            </w:pPr>
            <w:r w:rsidRPr="00C859B0">
              <w:rPr>
                <w:rFonts w:ascii="Times New Roman" w:hAnsi="Times New Roman" w:cs="Times New Roman"/>
                <w:lang w:val="en-US"/>
              </w:rPr>
              <w:t>Текущий контроль</w:t>
            </w:r>
          </w:p>
        </w:tc>
        <w:tc>
          <w:tcPr>
            <w:tcW w:w="2336" w:type="dxa"/>
          </w:tcPr>
          <w:p w14:paraId="562F4956" w14:textId="77777777" w:rsidR="005D65A5" w:rsidRPr="00C859B0" w:rsidRDefault="007478E0" w:rsidP="00801458">
            <w:pPr>
              <w:rPr>
                <w:rFonts w:ascii="Times New Roman" w:hAnsi="Times New Roman" w:cs="Times New Roman"/>
              </w:rPr>
            </w:pPr>
            <w:r w:rsidRPr="00C859B0">
              <w:rPr>
                <w:rFonts w:ascii="Times New Roman" w:hAnsi="Times New Roman" w:cs="Times New Roman"/>
              </w:rPr>
              <w:t>с помощью технических средств и информационных систем</w:t>
            </w:r>
          </w:p>
        </w:tc>
        <w:tc>
          <w:tcPr>
            <w:tcW w:w="2337" w:type="dxa"/>
          </w:tcPr>
          <w:p w14:paraId="6F1D55B6" w14:textId="77777777" w:rsidR="005D65A5" w:rsidRPr="00C859B0" w:rsidRDefault="007478E0" w:rsidP="00801458">
            <w:pPr>
              <w:rPr>
                <w:rFonts w:ascii="Times New Roman" w:hAnsi="Times New Roman" w:cs="Times New Roman"/>
              </w:rPr>
            </w:pPr>
            <w:r w:rsidRPr="00C859B0">
              <w:rPr>
                <w:rFonts w:ascii="Times New Roman" w:hAnsi="Times New Roman" w:cs="Times New Roman"/>
                <w:lang w:val="en-US"/>
              </w:rPr>
              <w:t>1-4</w:t>
            </w:r>
          </w:p>
        </w:tc>
      </w:tr>
    </w:tbl>
    <w:p w14:paraId="6D01A11C" w14:textId="61720847" w:rsidR="00F56264" w:rsidRPr="00C859B0" w:rsidRDefault="00F56264" w:rsidP="00090AC1">
      <w:pPr>
        <w:jc w:val="both"/>
        <w:rPr>
          <w:rFonts w:ascii="Times New Roman" w:hAnsi="Times New Roman" w:cs="Times New Roman"/>
          <w:b/>
          <w:sz w:val="28"/>
          <w:szCs w:val="28"/>
        </w:rPr>
      </w:pPr>
    </w:p>
    <w:p w14:paraId="1E7CF20C" w14:textId="77777777" w:rsidR="00C23E7F" w:rsidRPr="00C859B0" w:rsidRDefault="00C23E7F" w:rsidP="00C23E7F">
      <w:pPr>
        <w:pStyle w:val="2"/>
        <w:jc w:val="center"/>
        <w:rPr>
          <w:rFonts w:ascii="Times New Roman" w:hAnsi="Times New Roman" w:cs="Times New Roman"/>
          <w:b/>
          <w:color w:val="auto"/>
          <w:sz w:val="28"/>
          <w:szCs w:val="28"/>
        </w:rPr>
      </w:pPr>
      <w:bookmarkStart w:id="23" w:name="_Toc82187017"/>
      <w:bookmarkStart w:id="24" w:name="_Toc183440294"/>
      <w:r w:rsidRPr="00C859B0">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C859B0"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859B0" w:rsidRPr="00C859B0" w14:paraId="6E0D79BB" w14:textId="77777777" w:rsidTr="005C605A">
        <w:tc>
          <w:tcPr>
            <w:tcW w:w="562" w:type="dxa"/>
          </w:tcPr>
          <w:p w14:paraId="1D0CEDF2" w14:textId="77777777" w:rsidR="00C859B0" w:rsidRPr="00C859B0" w:rsidRDefault="00C859B0" w:rsidP="005C605A">
            <w:pPr>
              <w:pStyle w:val="Default"/>
              <w:spacing w:after="30"/>
              <w:jc w:val="both"/>
              <w:rPr>
                <w:sz w:val="23"/>
                <w:szCs w:val="23"/>
                <w:lang w:val="en-US"/>
              </w:rPr>
            </w:pPr>
          </w:p>
        </w:tc>
        <w:tc>
          <w:tcPr>
            <w:tcW w:w="8783" w:type="dxa"/>
          </w:tcPr>
          <w:p w14:paraId="141112DE" w14:textId="77777777" w:rsidR="00C859B0" w:rsidRPr="00C859B0" w:rsidRDefault="00C859B0" w:rsidP="005C605A">
            <w:pPr>
              <w:pStyle w:val="Default"/>
              <w:spacing w:after="30"/>
              <w:jc w:val="both"/>
              <w:rPr>
                <w:sz w:val="23"/>
                <w:szCs w:val="23"/>
              </w:rPr>
            </w:pPr>
            <w:r w:rsidRPr="00C859B0">
              <w:rPr>
                <w:sz w:val="23"/>
                <w:szCs w:val="23"/>
              </w:rPr>
              <w:t>Рабочей программой дисциплины не предусмотрено.</w:t>
            </w:r>
          </w:p>
        </w:tc>
      </w:tr>
    </w:tbl>
    <w:p w14:paraId="158B5372" w14:textId="77777777" w:rsidR="00C859B0" w:rsidRPr="00C859B0" w:rsidRDefault="00C859B0" w:rsidP="00C23E7F">
      <w:pPr>
        <w:spacing w:after="0" w:line="240" w:lineRule="auto"/>
        <w:jc w:val="center"/>
        <w:rPr>
          <w:rFonts w:ascii="Times New Roman" w:hAnsi="Times New Roman"/>
          <w:b/>
          <w:sz w:val="28"/>
          <w:szCs w:val="28"/>
        </w:rPr>
      </w:pPr>
    </w:p>
    <w:p w14:paraId="11DE9780" w14:textId="77777777" w:rsidR="00B8237E" w:rsidRPr="00C859B0" w:rsidRDefault="00B8237E" w:rsidP="00B8237E">
      <w:pPr>
        <w:pStyle w:val="2"/>
        <w:jc w:val="center"/>
        <w:rPr>
          <w:rFonts w:ascii="Times New Roman" w:hAnsi="Times New Roman" w:cs="Times New Roman"/>
          <w:b/>
          <w:color w:val="auto"/>
          <w:sz w:val="28"/>
          <w:szCs w:val="28"/>
        </w:rPr>
      </w:pPr>
      <w:bookmarkStart w:id="25" w:name="_Toc82187018"/>
      <w:bookmarkStart w:id="26" w:name="_Toc183440295"/>
      <w:r w:rsidRPr="00C859B0">
        <w:rPr>
          <w:rFonts w:ascii="Times New Roman" w:hAnsi="Times New Roman" w:cs="Times New Roman"/>
          <w:b/>
          <w:color w:val="auto"/>
          <w:sz w:val="28"/>
          <w:szCs w:val="28"/>
        </w:rPr>
        <w:t xml:space="preserve">1.5 Самостоятельная работа </w:t>
      </w:r>
      <w:proofErr w:type="gramStart"/>
      <w:r w:rsidRPr="00C859B0">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C859B0" w:rsidRDefault="00B8237E" w:rsidP="00B8237E"/>
    <w:tbl>
      <w:tblPr>
        <w:tblStyle w:val="a4"/>
        <w:tblW w:w="5000" w:type="pct"/>
        <w:tblLook w:val="04A0" w:firstRow="1" w:lastRow="0" w:firstColumn="1" w:lastColumn="0" w:noHBand="0" w:noVBand="1"/>
      </w:tblPr>
      <w:tblGrid>
        <w:gridCol w:w="4785"/>
        <w:gridCol w:w="4786"/>
      </w:tblGrid>
      <w:tr w:rsidR="00B8237E" w:rsidRPr="00C859B0" w14:paraId="0267C479" w14:textId="77777777" w:rsidTr="00801458">
        <w:tc>
          <w:tcPr>
            <w:tcW w:w="2500" w:type="pct"/>
          </w:tcPr>
          <w:p w14:paraId="37F699C9" w14:textId="77777777" w:rsidR="00B8237E" w:rsidRPr="00C859B0" w:rsidRDefault="00B8237E" w:rsidP="00801458">
            <w:pPr>
              <w:jc w:val="center"/>
              <w:rPr>
                <w:rFonts w:ascii="Times New Roman" w:hAnsi="Times New Roman" w:cs="Times New Roman"/>
                <w:b/>
              </w:rPr>
            </w:pPr>
            <w:r w:rsidRPr="00C859B0">
              <w:rPr>
                <w:rFonts w:ascii="Times New Roman" w:hAnsi="Times New Roman" w:cs="Times New Roman"/>
                <w:b/>
              </w:rPr>
              <w:t>Наименования самостоятельной работы</w:t>
            </w:r>
          </w:p>
        </w:tc>
        <w:tc>
          <w:tcPr>
            <w:tcW w:w="2500" w:type="pct"/>
          </w:tcPr>
          <w:p w14:paraId="0A769611" w14:textId="77777777" w:rsidR="00B8237E" w:rsidRPr="00C859B0" w:rsidRDefault="00B8237E" w:rsidP="00801458">
            <w:pPr>
              <w:jc w:val="center"/>
              <w:rPr>
                <w:rFonts w:ascii="Times New Roman" w:hAnsi="Times New Roman" w:cs="Times New Roman"/>
                <w:b/>
              </w:rPr>
            </w:pPr>
            <w:r w:rsidRPr="00C859B0">
              <w:rPr>
                <w:rFonts w:ascii="Times New Roman" w:hAnsi="Times New Roman" w:cs="Times New Roman"/>
                <w:b/>
              </w:rPr>
              <w:t>Номера тем</w:t>
            </w:r>
          </w:p>
        </w:tc>
      </w:tr>
      <w:tr w:rsidR="00B8237E" w:rsidRPr="00C859B0" w14:paraId="3F240151" w14:textId="77777777" w:rsidTr="00801458">
        <w:tc>
          <w:tcPr>
            <w:tcW w:w="2500" w:type="pct"/>
          </w:tcPr>
          <w:p w14:paraId="61E91592" w14:textId="61A0874C" w:rsidR="00B8237E" w:rsidRPr="00C859B0" w:rsidRDefault="00B8237E" w:rsidP="00801458">
            <w:pPr>
              <w:rPr>
                <w:rFonts w:ascii="Times New Roman" w:hAnsi="Times New Roman" w:cs="Times New Roman"/>
              </w:rPr>
            </w:pPr>
            <w:r w:rsidRPr="00C859B0">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C859B0" w:rsidRDefault="005C548A" w:rsidP="00801458">
            <w:pPr>
              <w:rPr>
                <w:rFonts w:ascii="Times New Roman" w:hAnsi="Times New Roman" w:cs="Times New Roman"/>
              </w:rPr>
            </w:pPr>
            <w:r w:rsidRPr="00C859B0">
              <w:rPr>
                <w:rFonts w:ascii="Times New Roman" w:hAnsi="Times New Roman" w:cs="Times New Roman"/>
                <w:lang w:val="en-US"/>
              </w:rPr>
              <w:t>1-4</w:t>
            </w:r>
          </w:p>
        </w:tc>
      </w:tr>
      <w:tr w:rsidR="00B8237E" w:rsidRPr="00C859B0" w14:paraId="2A8A1F85" w14:textId="77777777" w:rsidTr="00801458">
        <w:tc>
          <w:tcPr>
            <w:tcW w:w="2500" w:type="pct"/>
          </w:tcPr>
          <w:p w14:paraId="40524FB7" w14:textId="77777777" w:rsidR="00B8237E" w:rsidRPr="00C859B0" w:rsidRDefault="00B8237E" w:rsidP="00801458">
            <w:pPr>
              <w:rPr>
                <w:rFonts w:ascii="Times New Roman" w:hAnsi="Times New Roman" w:cs="Times New Roman"/>
                <w:lang w:val="en-US"/>
              </w:rPr>
            </w:pPr>
            <w:r w:rsidRPr="00C859B0">
              <w:rPr>
                <w:rFonts w:ascii="Times New Roman" w:hAnsi="Times New Roman" w:cs="Times New Roman"/>
                <w:lang w:val="en-US"/>
              </w:rPr>
              <w:t>Разработка индивидуальных/ групповых проектов</w:t>
            </w:r>
          </w:p>
        </w:tc>
        <w:tc>
          <w:tcPr>
            <w:tcW w:w="2500" w:type="pct"/>
          </w:tcPr>
          <w:p w14:paraId="30C90323" w14:textId="77777777" w:rsidR="00B8237E" w:rsidRPr="00C859B0" w:rsidRDefault="005C548A" w:rsidP="00801458">
            <w:pPr>
              <w:rPr>
                <w:rFonts w:ascii="Times New Roman" w:hAnsi="Times New Roman" w:cs="Times New Roman"/>
              </w:rPr>
            </w:pPr>
            <w:r w:rsidRPr="00C859B0">
              <w:rPr>
                <w:rFonts w:ascii="Times New Roman" w:hAnsi="Times New Roman" w:cs="Times New Roman"/>
                <w:lang w:val="en-US"/>
              </w:rPr>
              <w:t>2</w:t>
            </w:r>
          </w:p>
        </w:tc>
      </w:tr>
      <w:tr w:rsidR="00B8237E" w:rsidRPr="00C859B0" w14:paraId="38460DFB" w14:textId="77777777" w:rsidTr="00801458">
        <w:tc>
          <w:tcPr>
            <w:tcW w:w="2500" w:type="pct"/>
          </w:tcPr>
          <w:p w14:paraId="0FE807F0" w14:textId="77777777" w:rsidR="00B8237E" w:rsidRPr="00C859B0" w:rsidRDefault="00B8237E" w:rsidP="00801458">
            <w:pPr>
              <w:rPr>
                <w:rFonts w:ascii="Times New Roman" w:hAnsi="Times New Roman" w:cs="Times New Roman"/>
              </w:rPr>
            </w:pPr>
            <w:r w:rsidRPr="00C859B0">
              <w:rPr>
                <w:rFonts w:ascii="Times New Roman" w:hAnsi="Times New Roman" w:cs="Times New Roman"/>
              </w:rPr>
              <w:t>Подготовка к лекционным и практическим занятиям</w:t>
            </w:r>
          </w:p>
        </w:tc>
        <w:tc>
          <w:tcPr>
            <w:tcW w:w="2500" w:type="pct"/>
          </w:tcPr>
          <w:p w14:paraId="538534C3" w14:textId="77777777" w:rsidR="00B8237E" w:rsidRPr="00C859B0" w:rsidRDefault="005C548A" w:rsidP="00801458">
            <w:pPr>
              <w:rPr>
                <w:rFonts w:ascii="Times New Roman" w:hAnsi="Times New Roman" w:cs="Times New Roman"/>
              </w:rPr>
            </w:pPr>
            <w:r w:rsidRPr="00C859B0">
              <w:rPr>
                <w:rFonts w:ascii="Times New Roman" w:hAnsi="Times New Roman" w:cs="Times New Roman"/>
                <w:lang w:val="en-US"/>
              </w:rPr>
              <w:t>1-4</w:t>
            </w:r>
          </w:p>
        </w:tc>
      </w:tr>
      <w:tr w:rsidR="00B8237E" w:rsidRPr="00C859B0" w14:paraId="13626C10" w14:textId="77777777" w:rsidTr="00801458">
        <w:tc>
          <w:tcPr>
            <w:tcW w:w="2500" w:type="pct"/>
          </w:tcPr>
          <w:p w14:paraId="72933AA9" w14:textId="77777777" w:rsidR="00B8237E" w:rsidRPr="00C859B0" w:rsidRDefault="00B8237E" w:rsidP="00801458">
            <w:pPr>
              <w:rPr>
                <w:rFonts w:ascii="Times New Roman" w:hAnsi="Times New Roman" w:cs="Times New Roman"/>
                <w:lang w:val="en-US"/>
              </w:rPr>
            </w:pPr>
            <w:r w:rsidRPr="00C859B0">
              <w:rPr>
                <w:rFonts w:ascii="Times New Roman" w:hAnsi="Times New Roman" w:cs="Times New Roman"/>
                <w:lang w:val="en-US"/>
              </w:rPr>
              <w:t>Решение профессиональных задач</w:t>
            </w:r>
          </w:p>
        </w:tc>
        <w:tc>
          <w:tcPr>
            <w:tcW w:w="2500" w:type="pct"/>
          </w:tcPr>
          <w:p w14:paraId="153E557D" w14:textId="77777777" w:rsidR="00B8237E" w:rsidRPr="00C859B0" w:rsidRDefault="005C548A" w:rsidP="00801458">
            <w:pPr>
              <w:rPr>
                <w:rFonts w:ascii="Times New Roman" w:hAnsi="Times New Roman" w:cs="Times New Roman"/>
              </w:rPr>
            </w:pPr>
            <w:r w:rsidRPr="00C859B0">
              <w:rPr>
                <w:rFonts w:ascii="Times New Roman" w:hAnsi="Times New Roman" w:cs="Times New Roman"/>
                <w:lang w:val="en-US"/>
              </w:rPr>
              <w:t>1-4</w:t>
            </w:r>
          </w:p>
        </w:tc>
      </w:tr>
    </w:tbl>
    <w:p w14:paraId="6EB485C6" w14:textId="6A0F7BEC" w:rsidR="00C23E7F" w:rsidRPr="00C859B0" w:rsidRDefault="00C23E7F" w:rsidP="00090AC1">
      <w:pPr>
        <w:jc w:val="both"/>
        <w:rPr>
          <w:rFonts w:ascii="Times New Roman" w:hAnsi="Times New Roman" w:cs="Times New Roman"/>
          <w:b/>
          <w:sz w:val="28"/>
          <w:szCs w:val="28"/>
        </w:rPr>
      </w:pPr>
    </w:p>
    <w:p w14:paraId="2178F105" w14:textId="77777777" w:rsidR="00142518" w:rsidRPr="00C859B0" w:rsidRDefault="00142518" w:rsidP="00142518">
      <w:pPr>
        <w:pStyle w:val="2"/>
        <w:jc w:val="center"/>
        <w:rPr>
          <w:rFonts w:ascii="Times New Roman" w:hAnsi="Times New Roman" w:cs="Times New Roman"/>
          <w:b/>
          <w:color w:val="auto"/>
          <w:sz w:val="28"/>
          <w:szCs w:val="28"/>
        </w:rPr>
      </w:pPr>
      <w:bookmarkStart w:id="27" w:name="_Toc82187019"/>
      <w:bookmarkStart w:id="28" w:name="_Toc183440296"/>
      <w:r w:rsidRPr="00C859B0">
        <w:rPr>
          <w:rFonts w:ascii="Times New Roman" w:hAnsi="Times New Roman" w:cs="Times New Roman"/>
          <w:b/>
          <w:color w:val="auto"/>
          <w:sz w:val="28"/>
          <w:szCs w:val="28"/>
        </w:rPr>
        <w:t xml:space="preserve">1.6 </w:t>
      </w:r>
      <w:bookmarkStart w:id="29" w:name="_Hlk69827873"/>
      <w:r w:rsidRPr="00C859B0">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C859B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8C231" w14:textId="77777777" w:rsidR="00202EED" w:rsidRDefault="00202EED" w:rsidP="00315CA6">
      <w:pPr>
        <w:spacing w:after="0" w:line="240" w:lineRule="auto"/>
      </w:pPr>
      <w:r>
        <w:separator/>
      </w:r>
    </w:p>
  </w:endnote>
  <w:endnote w:type="continuationSeparator" w:id="0">
    <w:p w14:paraId="16BD20A6" w14:textId="77777777" w:rsidR="00202EED" w:rsidRDefault="00202EE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11902">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E770C" w14:textId="77777777" w:rsidR="00202EED" w:rsidRDefault="00202EED" w:rsidP="00315CA6">
      <w:pPr>
        <w:spacing w:after="0" w:line="240" w:lineRule="auto"/>
      </w:pPr>
      <w:r>
        <w:separator/>
      </w:r>
    </w:p>
  </w:footnote>
  <w:footnote w:type="continuationSeparator" w:id="0">
    <w:p w14:paraId="7DAF863F" w14:textId="77777777" w:rsidR="00202EED" w:rsidRDefault="00202EE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2EED"/>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1474"/>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1902"/>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859B0"/>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9B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9B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3%D0%BE%D1%81%D1%83%D0%B4%D0%B0%D1%80%D1%81%D1%82%D0%B2%D0%B5%D0%BD%D0%BD%D0%B0%D1%8F%20%D1%84%D0%B8%D0%BD%D0%B0%D0%BD%D1%81%D0%BE%D0%B2%D0%B0%D1%8F%20%D0%BF%D0%BE%D0%BB%D0%B8%D1%82%D0%B8%D0%BA%D0%B0_20.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51146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E8C5E4-9C35-45DB-BA95-0ED05B899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11</Pages>
  <Words>3039</Words>
  <Characters>17325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