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Стоимостная оценка бизнес-процессов и имущественных комплексов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863684" w:rsidR="00A77598" w:rsidRPr="0033630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50D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0A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A18">
              <w:rPr>
                <w:rFonts w:ascii="Times New Roman" w:hAnsi="Times New Roman" w:cs="Times New Roman"/>
                <w:sz w:val="20"/>
                <w:szCs w:val="20"/>
              </w:rPr>
              <w:t>к.э.н, Шведова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C7B6C6" w:rsidR="004475DA" w:rsidRPr="0033630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50D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EF10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3CAD99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50BD6B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E13330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9FB755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7E3765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519D27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C54774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C4DBF7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A893A1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4D7ECA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72BA2C" w:rsidR="00D75436" w:rsidRDefault="003854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9A6A2F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7F6A01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4B36E4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69813FF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DDC294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81B40B" w:rsidR="00D75436" w:rsidRDefault="003854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03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1E01907D" w:rsidR="00751095" w:rsidRDefault="00751095" w:rsidP="00230A18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4633BFF" w14:textId="77777777" w:rsidR="00230A18" w:rsidRPr="00230A18" w:rsidRDefault="00230A18" w:rsidP="00230A18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B32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мирового опыта в области теории и практики оценки стоимости бизнеса, исследование процесса оценивания в соответствии с классической теорией оценки и освоение основных методов Доходного, Затратного и Сравнительного подходов для проведения оценки бизнеса в российских условиях.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Стоимостная оценка бизнес-процессов и имущественных комплексов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0A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>ПК-3 - Способен к определению стоимости многопрофильных холдингов (включая акции, доли в уставном (складочном) капитале), имущественных комплексов организаций или их части как обособленного имущества действующего бизнеса, нематериальных активов и интеллектуальной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0A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A18">
              <w:rPr>
                <w:rFonts w:ascii="Times New Roman" w:hAnsi="Times New Roman" w:cs="Times New Roman"/>
                <w:lang w:bidi="ru-RU"/>
              </w:rPr>
              <w:t>ПК-3.1 - Владеет подходами и методами оценки стоимости бизнеса и предприятия как имущественного комплекса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0A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0A18">
              <w:rPr>
                <w:rFonts w:ascii="Times New Roman" w:hAnsi="Times New Roman" w:cs="Times New Roman"/>
              </w:rPr>
              <w:t>современные технологии оценки стоимости бизнеса, законодательные и нормативные правовые акты, регулирующие финансовую и оценочную деятельность в РФ; передовой отечественный и зарубежный опыт в области стоимостной оценки многопрофильных холдингов  (включая акции, доли в уставном (складочном) капитале), имущественных комплексов организаций или их части как обособленного имущества</w:t>
            </w:r>
            <w:r w:rsidRPr="00230A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0A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0A18">
              <w:rPr>
                <w:rFonts w:ascii="Times New Roman" w:hAnsi="Times New Roman" w:cs="Times New Roman"/>
              </w:rPr>
              <w:t>изучать рынок и анализировать информацию о многопрофильных холдингах и их бизнес-единицах для установления параметров  конкурентоспособности, влияющих на  стоимость; составлять точное описание объекта оценки; устанавливать основные стоимостные факторы,  определять итоговую величину рыночной или иного вида стоимости многопрофильных холдингов и их бизнес-единиц</w:t>
            </w:r>
            <w:r w:rsidRPr="00230A1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30A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0A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0A18">
              <w:rPr>
                <w:rFonts w:ascii="Times New Roman" w:hAnsi="Times New Roman" w:cs="Times New Roman"/>
              </w:rPr>
              <w:t>методикой и методологией проведения экономического исследования в области оценки бизнеса, в том числе многопрофильных холдингов, включая акции, доли в уставном (складочном) капитале), имущественных комплексов организаций; инструментарием оценки рыночной стоимости</w:t>
            </w:r>
            <w:r w:rsidRPr="00230A1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30A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12761E45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5873FE2E" w14:textId="77777777" w:rsidR="00230A18" w:rsidRPr="00230A18" w:rsidRDefault="00230A18" w:rsidP="00230A18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1030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03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03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03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03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(ак</w:t>
            </w:r>
            <w:r w:rsidR="00AE2B1A" w:rsidRPr="00D1030F">
              <w:rPr>
                <w:rFonts w:ascii="Times New Roman" w:hAnsi="Times New Roman" w:cs="Times New Roman"/>
                <w:b/>
              </w:rPr>
              <w:t>адемические</w:t>
            </w:r>
            <w:r w:rsidRPr="00D103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030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0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0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0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0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0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030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0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0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0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0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03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3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0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030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1030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30F">
              <w:rPr>
                <w:rFonts w:ascii="Times New Roman" w:hAnsi="Times New Roman" w:cs="Times New Roman"/>
                <w:b/>
                <w:lang w:bidi="ru-RU"/>
              </w:rPr>
              <w:t>Раздел I. КОНЦЕПТУАЛЬНЫЕ АСПЕКТЫ ОЦЕНКИ СТОИМОСТИ БИЗНЕСА И ИМУЩЕСТВЕННЫХ КОМПЛЕКСОВ</w:t>
            </w:r>
          </w:p>
        </w:tc>
      </w:tr>
      <w:tr w:rsidR="005B37A7" w:rsidRPr="00D1030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1. Бизнес как объект собственности и объект оценки.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Бизнес как сложная система и совокупность бизнес-процессов.  Предприятие как имущественный комплекс.  Организационно-экономические формы объединения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30F" w14:paraId="5D04C8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DF725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2. Нормативная база оценки бизнеса и ИК в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F3590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Нормативно-правовая база оценочной деятельности и ее трансформация в РФ и  на уровне международных стандартов оценки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6972E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926639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8807C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5DE7A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30F" w14:paraId="46D7F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8B1E0D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3. Теоретическая база стоимостной оценки бизнеса и ИК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0CA1A1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Принципы оценки бизнеса. Ценовые, стоимостные и затратные категории в оценке. Виды стоимости, используемые в оценке бизнеса и 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16D36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E794A6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E6A97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8BE4DE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30F" w14:paraId="593E9A9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A3D566" w14:textId="77777777" w:rsidR="00313ACD" w:rsidRPr="00D1030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30F">
              <w:rPr>
                <w:rFonts w:ascii="Times New Roman" w:hAnsi="Times New Roman" w:cs="Times New Roman"/>
                <w:b/>
                <w:lang w:bidi="ru-RU"/>
              </w:rPr>
              <w:t>Раздел II. МЕТОДОЛОГИЯ СТОИМОСТНОЙ ОЦЕНКИ БИЗНЕСАН</w:t>
            </w:r>
          </w:p>
        </w:tc>
      </w:tr>
      <w:tr w:rsidR="005B37A7" w:rsidRPr="00D1030F" w14:paraId="711EA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DB2AD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4. Финансовая аналитика стоимостной оценки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7C818B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Финансовый анализ для целей оценки. Анализ внешней среды, его роль, цели и методы проведения с учетом отраслевой специфики.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2A483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EE0889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CA4C87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6D24D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30F" w14:paraId="662F4F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6C38E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5. Доходный подход к оценке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8FA86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Методы доходного подхода: расчет денежных потоков и ставок приведения.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FBBA6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EA865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F0367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28905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1030F" w14:paraId="458AFC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4BF16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6. Сравнительный подход к оценке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238517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Методы сравнительного подхода. Виды и методы расчета ценовых мультипликаторов.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56B85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A8E94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CA5A0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AA725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D1030F" w14:paraId="11054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3ED54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7. Затратный подход к оценке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45BBA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Методы затратного подхода. Виды и методы расчета стоимости предприятия и отдельных материальных и финансовых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FA87E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FBA91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5174D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BE1E1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1030F" w14:paraId="6246CB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962E4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8. Оценка стоимости пакетов акций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37E72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Методы оценки стоимости пакетов акций. Факторы, учитываемые при расчете премий и скидок.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6CF68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6F8326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735C1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5E4C8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1030F" w14:paraId="5D0721E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F1884F" w14:textId="77777777" w:rsidR="00313ACD" w:rsidRPr="00D1030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30F">
              <w:rPr>
                <w:rFonts w:ascii="Times New Roman" w:hAnsi="Times New Roman" w:cs="Times New Roman"/>
                <w:b/>
                <w:lang w:bidi="ru-RU"/>
              </w:rPr>
              <w:t>Раздел III. МЕТОДОЛОГИЯ СТОИМОСТНОЙ ОЦЕНКИ ИМУЩЕСТВЕННЫХ КОМПЛЕКСОВ</w:t>
            </w:r>
          </w:p>
        </w:tc>
      </w:tr>
      <w:tr w:rsidR="005B37A7" w:rsidRPr="00D1030F" w14:paraId="4407E1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C87A3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9. Имущественный комплекс как объект стоимостной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DC678E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ИК в составе предприятия и самостоятельный объект стоимостной оценки. Направления в оценке стоимости 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DAFCC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CDC64D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D63B9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776DD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30F" w14:paraId="23ABC9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4E848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10. Оценка стоимости недвижимого имущества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6019ED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Подходы и методы оценки стоимости  недвижимого имущества: зданий и сооружений, земельных участков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CF7809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CAA10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551BE0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B4827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1030F" w14:paraId="6BE6BF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1CCB9" w14:textId="77777777" w:rsidR="004475DA" w:rsidRPr="00D10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Тема 11. Оценка стоимости машин и оборудования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F79C64" w14:textId="77777777" w:rsidR="004475DA" w:rsidRPr="00D10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30F">
              <w:rPr>
                <w:sz w:val="22"/>
                <w:szCs w:val="22"/>
                <w:lang w:bidi="ru-RU"/>
              </w:rPr>
              <w:t>Подходы и методы оценки стоимости  машин и оборудования с учетом всех видов накопленного износа.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7713C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FFDA86" w14:textId="77777777" w:rsidR="004475DA" w:rsidRPr="00D10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F0458" w14:textId="77777777" w:rsidR="004475DA" w:rsidRPr="00D10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6909D" w14:textId="77777777" w:rsidR="004475DA" w:rsidRPr="00D103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30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103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03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3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8B9A7E1" w:rsidR="00963445" w:rsidRPr="00D1030F" w:rsidRDefault="00D103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D103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03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03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03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03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30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03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30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03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3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03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030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D103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03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3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03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3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03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03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</w:rPr>
              <w:t xml:space="preserve">Касьяненко, Татьяна Геннадьевна Оценка стоимости бизнеса + приложение : учебник для вузов / Т. Г. Касьяненко, Г. А. Маховикова.2-е изд., пер. и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дан</w:t>
            </w:r>
            <w:proofErr w:type="gramStart"/>
            <w:r w:rsidRPr="00D1030F">
              <w:rPr>
                <w:rFonts w:ascii="Times New Roman" w:hAnsi="Times New Roman" w:cs="Times New Roman"/>
              </w:rPr>
              <w:t>.М</w:t>
            </w:r>
            <w:proofErr w:type="gramEnd"/>
            <w:r w:rsidRPr="00D1030F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103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030F">
              <w:rPr>
                <w:rFonts w:ascii="Times New Roman" w:hAnsi="Times New Roman" w:cs="Times New Roman"/>
              </w:rPr>
              <w:t>, 2022 373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030F" w:rsidRDefault="003854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030F">
                <w:rPr>
                  <w:color w:val="00008B"/>
                  <w:u w:val="single"/>
                </w:rPr>
                <w:t>https://urait.ru/bcode/507858</w:t>
              </w:r>
            </w:hyperlink>
          </w:p>
        </w:tc>
      </w:tr>
      <w:tr w:rsidR="00262CF0" w:rsidRPr="00D1030F" w14:paraId="745277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49F9F6" w14:textId="77777777" w:rsidR="00262CF0" w:rsidRPr="00D103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030F">
              <w:rPr>
                <w:rFonts w:ascii="Times New Roman" w:hAnsi="Times New Roman" w:cs="Times New Roman"/>
              </w:rPr>
              <w:t xml:space="preserve">Есипов,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В.Е.Оценка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 бизнеса: Учебное пособие. 3-е изд. / В.Е. Есипов, Г.А.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МаховиковаСанкт</w:t>
            </w:r>
            <w:proofErr w:type="spellEnd"/>
            <w:r w:rsidRPr="00D1030F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D10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1030F">
              <w:rPr>
                <w:rFonts w:ascii="Times New Roman" w:hAnsi="Times New Roman" w:cs="Times New Roman"/>
              </w:rPr>
              <w:t xml:space="preserve"> Питер, 2020 512 с.</w:t>
            </w:r>
            <w:r w:rsidRPr="00D1030F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70B8A" w14:textId="77777777" w:rsidR="00262CF0" w:rsidRPr="00D1030F" w:rsidRDefault="003854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1030F">
                <w:rPr>
                  <w:color w:val="00008B"/>
                  <w:u w:val="single"/>
                </w:rPr>
                <w:t>https://ibooks.ru/bookshelf/350602/reading</w:t>
              </w:r>
            </w:hyperlink>
          </w:p>
        </w:tc>
      </w:tr>
      <w:tr w:rsidR="00262CF0" w:rsidRPr="00D1030F" w14:paraId="4F2CCB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B80B29" w14:textId="77777777" w:rsidR="00262CF0" w:rsidRPr="00D103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030F">
              <w:rPr>
                <w:rFonts w:ascii="Times New Roman" w:hAnsi="Times New Roman" w:cs="Times New Roman"/>
              </w:rPr>
              <w:t xml:space="preserve">Касьяненко, Татьяна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ГеннадьевнаАнализ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 и оценка рисков в бизнесе : учебник и практикум для </w:t>
            </w:r>
            <w:proofErr w:type="spellStart"/>
            <w:r w:rsidRPr="00D1030F">
              <w:rPr>
                <w:rFonts w:ascii="Times New Roman" w:hAnsi="Times New Roman" w:cs="Times New Roman"/>
              </w:rPr>
              <w:t>спо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 / Т. Г. Касьяненко, Г. А. Маховикова.2-е изд., пер. и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1030F">
              <w:rPr>
                <w:rFonts w:ascii="Times New Roman" w:hAnsi="Times New Roman" w:cs="Times New Roman"/>
              </w:rPr>
              <w:t>дан</w:t>
            </w:r>
            <w:proofErr w:type="gramStart"/>
            <w:r w:rsidRPr="00D1030F">
              <w:rPr>
                <w:rFonts w:ascii="Times New Roman" w:hAnsi="Times New Roman" w:cs="Times New Roman"/>
              </w:rPr>
              <w:t>.М</w:t>
            </w:r>
            <w:proofErr w:type="gramEnd"/>
            <w:r w:rsidRPr="00D1030F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103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030F">
              <w:rPr>
                <w:rFonts w:ascii="Times New Roman" w:hAnsi="Times New Roman" w:cs="Times New Roman"/>
              </w:rPr>
              <w:t xml:space="preserve">, 2020. </w:t>
            </w:r>
            <w:r w:rsidRPr="00D1030F">
              <w:rPr>
                <w:rFonts w:ascii="Times New Roman" w:hAnsi="Times New Roman" w:cs="Times New Roman"/>
                <w:lang w:val="en-US"/>
              </w:rPr>
              <w:t>381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90E84E" w14:textId="77777777" w:rsidR="00262CF0" w:rsidRPr="00D1030F" w:rsidRDefault="003854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1030F">
                <w:rPr>
                  <w:color w:val="00008B"/>
                  <w:u w:val="single"/>
                </w:rPr>
                <w:t>https://urait.ru/bcode/456446</w:t>
              </w:r>
            </w:hyperlink>
          </w:p>
        </w:tc>
      </w:tr>
      <w:tr w:rsidR="00262CF0" w:rsidRPr="00D1030F" w14:paraId="2B997D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9944C2" w14:textId="77777777" w:rsidR="00262CF0" w:rsidRPr="00D103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030F">
              <w:rPr>
                <w:rFonts w:ascii="Times New Roman" w:hAnsi="Times New Roman" w:cs="Times New Roman"/>
              </w:rPr>
              <w:t xml:space="preserve">Шведова Н.Ю. Оценка ценных бумаг / учебное пособие. – СПб. </w:t>
            </w:r>
            <w:r w:rsidRPr="00D1030F">
              <w:rPr>
                <w:rFonts w:ascii="Times New Roman" w:hAnsi="Times New Roman" w:cs="Times New Roman"/>
                <w:lang w:val="en-US"/>
              </w:rPr>
              <w:t>СПбГЭУ, 2015. - 199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EF7649" w14:textId="77777777" w:rsidR="00262CF0" w:rsidRPr="00D1030F" w:rsidRDefault="003854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103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1030F">
                <w:rPr>
                  <w:color w:val="00008B"/>
                  <w:u w:val="single"/>
                </w:rPr>
                <w:t>B1%D1%83%D0%BC%D0%B0%D0%B3.pdf</w:t>
              </w:r>
            </w:hyperlink>
          </w:p>
        </w:tc>
      </w:tr>
      <w:tr w:rsidR="00262CF0" w:rsidRPr="00D1030F" w14:paraId="779ED1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762CCF" w14:textId="77777777" w:rsidR="00262CF0" w:rsidRPr="00D103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030F">
              <w:rPr>
                <w:rFonts w:ascii="Times New Roman" w:hAnsi="Times New Roman" w:cs="Times New Roman"/>
              </w:rPr>
              <w:t>Шведова Н.Ю. Финансовый анализ и корректировка финансовой отчетности в целях оценки</w:t>
            </w:r>
            <w:proofErr w:type="gramStart"/>
            <w:r w:rsidRPr="00D1030F">
              <w:rPr>
                <w:rFonts w:ascii="Times New Roman" w:hAnsi="Times New Roman" w:cs="Times New Roman"/>
              </w:rPr>
              <w:t>.</w:t>
            </w:r>
            <w:proofErr w:type="gramEnd"/>
            <w:r w:rsidRPr="00D1030F">
              <w:rPr>
                <w:rFonts w:ascii="Times New Roman" w:hAnsi="Times New Roman" w:cs="Times New Roman"/>
              </w:rPr>
              <w:t xml:space="preserve">/ </w:t>
            </w:r>
            <w:proofErr w:type="gramStart"/>
            <w:r w:rsidRPr="00D1030F">
              <w:rPr>
                <w:rFonts w:ascii="Times New Roman" w:hAnsi="Times New Roman" w:cs="Times New Roman"/>
              </w:rPr>
              <w:t>у</w:t>
            </w:r>
            <w:proofErr w:type="gramEnd"/>
            <w:r w:rsidRPr="00D1030F">
              <w:rPr>
                <w:rFonts w:ascii="Times New Roman" w:hAnsi="Times New Roman" w:cs="Times New Roman"/>
              </w:rPr>
              <w:t xml:space="preserve">чебное пособие. - СПб. </w:t>
            </w:r>
            <w:r w:rsidRPr="00D1030F">
              <w:rPr>
                <w:rFonts w:ascii="Times New Roman" w:hAnsi="Times New Roman" w:cs="Times New Roman"/>
                <w:lang w:val="en-US"/>
              </w:rPr>
              <w:t>СПбГЭУ, 2020. - 113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1E36E" w14:textId="77777777" w:rsidR="00262CF0" w:rsidRPr="00D1030F" w:rsidRDefault="003854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103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1030F">
                <w:rPr>
                  <w:color w:val="00008B"/>
                  <w:u w:val="single"/>
                </w:rPr>
                <w:t>80%D0%BE%D0%B2%D0%BA%D0%B0.pdf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176995" w14:textId="77777777" w:rsidTr="007B550D">
        <w:tc>
          <w:tcPr>
            <w:tcW w:w="9345" w:type="dxa"/>
          </w:tcPr>
          <w:p w14:paraId="22E43D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FDEC4AE" w14:textId="77777777" w:rsidTr="007B550D">
        <w:tc>
          <w:tcPr>
            <w:tcW w:w="9345" w:type="dxa"/>
          </w:tcPr>
          <w:p w14:paraId="023A41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54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11FF9A49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5CE946D" w14:textId="77777777" w:rsidR="00230A18" w:rsidRPr="00230A18" w:rsidRDefault="00230A18" w:rsidP="00230A18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0A1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0A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230A18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0A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230A18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230A1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0A1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30A18">
              <w:rPr>
                <w:sz w:val="22"/>
                <w:szCs w:val="28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A18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30A18">
              <w:rPr>
                <w:sz w:val="22"/>
                <w:szCs w:val="28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230A18">
              <w:rPr>
                <w:sz w:val="22"/>
                <w:szCs w:val="28"/>
                <w:lang w:val="en-US"/>
              </w:rPr>
              <w:t>Intel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Core</w:t>
            </w:r>
            <w:r w:rsidRPr="00230A18">
              <w:rPr>
                <w:sz w:val="22"/>
                <w:szCs w:val="28"/>
              </w:rPr>
              <w:t xml:space="preserve"> 2 </w:t>
            </w:r>
            <w:r w:rsidRPr="00230A18">
              <w:rPr>
                <w:sz w:val="22"/>
                <w:szCs w:val="28"/>
                <w:lang w:val="en-US"/>
              </w:rPr>
              <w:t>Duo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E</w:t>
            </w:r>
            <w:r w:rsidRPr="00230A18">
              <w:rPr>
                <w:sz w:val="22"/>
                <w:szCs w:val="28"/>
              </w:rPr>
              <w:t>7300 2.6/2</w:t>
            </w:r>
            <w:r w:rsidRPr="00230A18">
              <w:rPr>
                <w:sz w:val="22"/>
                <w:szCs w:val="28"/>
                <w:lang w:val="en-US"/>
              </w:rPr>
              <w:t>Gb</w:t>
            </w:r>
            <w:r w:rsidRPr="00230A18">
              <w:rPr>
                <w:sz w:val="22"/>
                <w:szCs w:val="28"/>
              </w:rPr>
              <w:t>/120</w:t>
            </w:r>
            <w:r w:rsidRPr="00230A18">
              <w:rPr>
                <w:sz w:val="22"/>
                <w:szCs w:val="28"/>
                <w:lang w:val="en-US"/>
              </w:rPr>
              <w:t>Gb</w:t>
            </w:r>
            <w:r w:rsidRPr="00230A18">
              <w:rPr>
                <w:sz w:val="22"/>
                <w:szCs w:val="28"/>
              </w:rPr>
              <w:t>/</w:t>
            </w:r>
            <w:r w:rsidRPr="00230A18">
              <w:rPr>
                <w:sz w:val="22"/>
                <w:szCs w:val="28"/>
                <w:lang w:val="en-US"/>
              </w:rPr>
              <w:t>Philips</w:t>
            </w:r>
            <w:r w:rsidRPr="00230A18">
              <w:rPr>
                <w:sz w:val="22"/>
                <w:szCs w:val="28"/>
              </w:rPr>
              <w:t xml:space="preserve">, Акустическая система </w:t>
            </w:r>
            <w:r w:rsidRPr="00230A18">
              <w:rPr>
                <w:sz w:val="22"/>
                <w:szCs w:val="28"/>
                <w:lang w:val="en-US"/>
              </w:rPr>
              <w:t>JBL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CONTROL</w:t>
            </w:r>
            <w:r w:rsidRPr="00230A18">
              <w:rPr>
                <w:sz w:val="22"/>
                <w:szCs w:val="28"/>
              </w:rPr>
              <w:t xml:space="preserve"> 25 </w:t>
            </w:r>
            <w:r w:rsidRPr="00230A18">
              <w:rPr>
                <w:sz w:val="22"/>
                <w:szCs w:val="28"/>
                <w:lang w:val="en-US"/>
              </w:rPr>
              <w:t>WH</w:t>
            </w:r>
            <w:r w:rsidRPr="00230A18">
              <w:rPr>
                <w:sz w:val="22"/>
                <w:szCs w:val="28"/>
              </w:rPr>
              <w:t xml:space="preserve"> (пара колонок) - 1 шт., Микшер-усилитель ТА-1120 - 1 шт., Проектор </w:t>
            </w:r>
            <w:r w:rsidRPr="00230A18">
              <w:rPr>
                <w:sz w:val="22"/>
                <w:szCs w:val="28"/>
                <w:lang w:val="en-US"/>
              </w:rPr>
              <w:t>Acer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P</w:t>
            </w:r>
            <w:r w:rsidRPr="00230A18">
              <w:rPr>
                <w:sz w:val="22"/>
                <w:szCs w:val="28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0A1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30A18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230A18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230A18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230A18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2C735C" w:rsidRPr="00230A18" w14:paraId="579D3A46" w14:textId="77777777" w:rsidTr="008416EB">
        <w:tc>
          <w:tcPr>
            <w:tcW w:w="7797" w:type="dxa"/>
            <w:shd w:val="clear" w:color="auto" w:fill="auto"/>
          </w:tcPr>
          <w:p w14:paraId="702BEDB9" w14:textId="77777777" w:rsidR="002C735C" w:rsidRPr="00230A1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30A18">
              <w:rPr>
                <w:sz w:val="22"/>
                <w:szCs w:val="28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A18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30A18">
              <w:rPr>
                <w:sz w:val="22"/>
                <w:szCs w:val="28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230A18">
              <w:rPr>
                <w:sz w:val="22"/>
                <w:szCs w:val="28"/>
                <w:lang w:val="en-US"/>
              </w:rPr>
              <w:t>Intel</w:t>
            </w:r>
            <w:r w:rsidRPr="00230A18">
              <w:rPr>
                <w:sz w:val="22"/>
                <w:szCs w:val="28"/>
              </w:rPr>
              <w:t xml:space="preserve"> </w:t>
            </w:r>
            <w:proofErr w:type="spellStart"/>
            <w:r w:rsidRPr="00230A18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230A18">
              <w:rPr>
                <w:sz w:val="22"/>
                <w:szCs w:val="28"/>
              </w:rPr>
              <w:t>3 2120 3.3/4</w:t>
            </w:r>
            <w:r w:rsidRPr="00230A18">
              <w:rPr>
                <w:sz w:val="22"/>
                <w:szCs w:val="28"/>
                <w:lang w:val="en-US"/>
              </w:rPr>
              <w:t>Gb</w:t>
            </w:r>
            <w:r w:rsidRPr="00230A18">
              <w:rPr>
                <w:sz w:val="22"/>
                <w:szCs w:val="28"/>
              </w:rPr>
              <w:t>/500</w:t>
            </w:r>
            <w:r w:rsidRPr="00230A18">
              <w:rPr>
                <w:sz w:val="22"/>
                <w:szCs w:val="28"/>
                <w:lang w:val="en-US"/>
              </w:rPr>
              <w:t>Gb</w:t>
            </w:r>
            <w:r w:rsidRPr="00230A18">
              <w:rPr>
                <w:sz w:val="22"/>
                <w:szCs w:val="28"/>
              </w:rPr>
              <w:t>/</w:t>
            </w:r>
            <w:r w:rsidRPr="00230A18">
              <w:rPr>
                <w:sz w:val="22"/>
                <w:szCs w:val="28"/>
                <w:lang w:val="en-US"/>
              </w:rPr>
              <w:t>Acer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V</w:t>
            </w:r>
            <w:r w:rsidRPr="00230A18">
              <w:rPr>
                <w:sz w:val="22"/>
                <w:szCs w:val="28"/>
              </w:rPr>
              <w:t xml:space="preserve">193 - 1 шт.,  Мультимедиа проектор </w:t>
            </w:r>
            <w:r w:rsidRPr="00230A18">
              <w:rPr>
                <w:sz w:val="22"/>
                <w:szCs w:val="28"/>
                <w:lang w:val="en-US"/>
              </w:rPr>
              <w:t>Epson</w:t>
            </w:r>
            <w:r w:rsidRPr="00230A18">
              <w:rPr>
                <w:sz w:val="22"/>
                <w:szCs w:val="28"/>
              </w:rPr>
              <w:t xml:space="preserve">  </w:t>
            </w:r>
            <w:r w:rsidRPr="00230A18">
              <w:rPr>
                <w:sz w:val="22"/>
                <w:szCs w:val="28"/>
                <w:lang w:val="en-US"/>
              </w:rPr>
              <w:t>EB</w:t>
            </w:r>
            <w:r w:rsidRPr="00230A18">
              <w:rPr>
                <w:sz w:val="22"/>
                <w:szCs w:val="28"/>
              </w:rPr>
              <w:t>-</w:t>
            </w:r>
            <w:r w:rsidRPr="00230A18">
              <w:rPr>
                <w:sz w:val="22"/>
                <w:szCs w:val="28"/>
                <w:lang w:val="en-US"/>
              </w:rPr>
              <w:t>X</w:t>
            </w:r>
            <w:r w:rsidRPr="00230A18">
              <w:rPr>
                <w:sz w:val="22"/>
                <w:szCs w:val="28"/>
              </w:rPr>
              <w:t xml:space="preserve">02 - 1 шт.,  Микшер усилитель  </w:t>
            </w:r>
            <w:proofErr w:type="spellStart"/>
            <w:r w:rsidRPr="00230A18">
              <w:rPr>
                <w:sz w:val="22"/>
                <w:szCs w:val="28"/>
                <w:lang w:val="en-US"/>
              </w:rPr>
              <w:t>Jedia</w:t>
            </w:r>
            <w:proofErr w:type="spellEnd"/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TA</w:t>
            </w:r>
            <w:r w:rsidRPr="00230A18">
              <w:rPr>
                <w:sz w:val="22"/>
                <w:szCs w:val="28"/>
              </w:rPr>
              <w:t xml:space="preserve">-1120 в комплекте - 1 шт., Колонки </w:t>
            </w:r>
            <w:r w:rsidRPr="00230A18">
              <w:rPr>
                <w:sz w:val="22"/>
                <w:szCs w:val="28"/>
                <w:lang w:val="en-US"/>
              </w:rPr>
              <w:t>Hi</w:t>
            </w:r>
            <w:r w:rsidRPr="00230A18">
              <w:rPr>
                <w:sz w:val="22"/>
                <w:szCs w:val="28"/>
              </w:rPr>
              <w:t>-</w:t>
            </w:r>
            <w:r w:rsidRPr="00230A18">
              <w:rPr>
                <w:sz w:val="22"/>
                <w:szCs w:val="28"/>
                <w:lang w:val="en-US"/>
              </w:rPr>
              <w:t>Fi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PRO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MASK</w:t>
            </w:r>
            <w:r w:rsidRPr="00230A18">
              <w:rPr>
                <w:sz w:val="22"/>
                <w:szCs w:val="28"/>
              </w:rPr>
              <w:t>6</w:t>
            </w:r>
            <w:r w:rsidRPr="00230A18">
              <w:rPr>
                <w:sz w:val="22"/>
                <w:szCs w:val="28"/>
                <w:lang w:val="en-US"/>
              </w:rPr>
              <w:t>T</w:t>
            </w:r>
            <w:r w:rsidRPr="00230A18">
              <w:rPr>
                <w:sz w:val="22"/>
                <w:szCs w:val="28"/>
              </w:rPr>
              <w:t>-</w:t>
            </w:r>
            <w:r w:rsidRPr="00230A18">
              <w:rPr>
                <w:sz w:val="22"/>
                <w:szCs w:val="28"/>
                <w:lang w:val="en-US"/>
              </w:rPr>
              <w:t>W</w:t>
            </w:r>
            <w:r w:rsidRPr="00230A18">
              <w:rPr>
                <w:sz w:val="22"/>
                <w:szCs w:val="28"/>
              </w:rPr>
              <w:t xml:space="preserve"> (2 шт.) - 1 шт., Экран с электроприводом 175х234 </w:t>
            </w:r>
            <w:r w:rsidRPr="00230A18">
              <w:rPr>
                <w:sz w:val="22"/>
                <w:szCs w:val="28"/>
                <w:lang w:val="en-US"/>
              </w:rPr>
              <w:t>Matte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White</w:t>
            </w:r>
            <w:r w:rsidRPr="00230A18">
              <w:rPr>
                <w:sz w:val="22"/>
                <w:szCs w:val="28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4BD0FC" w14:textId="77777777" w:rsidR="002C735C" w:rsidRPr="00230A1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30A18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230A18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230A18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230A18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2C735C" w:rsidRPr="00230A18" w14:paraId="1B935969" w14:textId="77777777" w:rsidTr="008416EB">
        <w:tc>
          <w:tcPr>
            <w:tcW w:w="7797" w:type="dxa"/>
            <w:shd w:val="clear" w:color="auto" w:fill="auto"/>
          </w:tcPr>
          <w:p w14:paraId="45D16A65" w14:textId="77777777" w:rsidR="002C735C" w:rsidRPr="00230A1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30A18">
              <w:rPr>
                <w:sz w:val="22"/>
                <w:szCs w:val="28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A18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30A18">
              <w:rPr>
                <w:sz w:val="22"/>
                <w:szCs w:val="28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230A18">
              <w:rPr>
                <w:sz w:val="22"/>
                <w:szCs w:val="28"/>
                <w:lang w:val="en-US"/>
              </w:rPr>
              <w:t>HP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GQ</w:t>
            </w:r>
            <w:r w:rsidRPr="00230A18">
              <w:rPr>
                <w:sz w:val="22"/>
                <w:szCs w:val="28"/>
              </w:rPr>
              <w:t>652</w:t>
            </w:r>
            <w:r w:rsidRPr="00230A18">
              <w:rPr>
                <w:sz w:val="22"/>
                <w:szCs w:val="28"/>
                <w:lang w:val="en-US"/>
              </w:rPr>
              <w:t>AW</w:t>
            </w:r>
            <w:r w:rsidRPr="00230A18">
              <w:rPr>
                <w:sz w:val="22"/>
                <w:szCs w:val="28"/>
              </w:rPr>
              <w:t>#</w:t>
            </w:r>
            <w:r w:rsidRPr="00230A18">
              <w:rPr>
                <w:sz w:val="22"/>
                <w:szCs w:val="28"/>
                <w:lang w:val="en-US"/>
              </w:rPr>
              <w:t>ACB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dc</w:t>
            </w:r>
            <w:r w:rsidRPr="00230A18">
              <w:rPr>
                <w:sz w:val="22"/>
                <w:szCs w:val="28"/>
              </w:rPr>
              <w:t xml:space="preserve">7800 </w:t>
            </w:r>
            <w:r w:rsidRPr="00230A18">
              <w:rPr>
                <w:sz w:val="22"/>
                <w:szCs w:val="28"/>
                <w:lang w:val="en-US"/>
              </w:rPr>
              <w:t>USDT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E</w:t>
            </w:r>
            <w:r w:rsidRPr="00230A18">
              <w:rPr>
                <w:sz w:val="22"/>
                <w:szCs w:val="28"/>
              </w:rPr>
              <w:t xml:space="preserve"> 6550 1.0</w:t>
            </w:r>
            <w:r w:rsidRPr="00230A18">
              <w:rPr>
                <w:sz w:val="22"/>
                <w:szCs w:val="28"/>
                <w:lang w:val="en-US"/>
              </w:rPr>
              <w:t>G</w:t>
            </w:r>
            <w:r w:rsidRPr="00230A18">
              <w:rPr>
                <w:sz w:val="22"/>
                <w:szCs w:val="28"/>
              </w:rPr>
              <w:t>.</w:t>
            </w:r>
            <w:r w:rsidRPr="00230A18">
              <w:rPr>
                <w:sz w:val="22"/>
                <w:szCs w:val="28"/>
                <w:lang w:val="en-US"/>
              </w:rPr>
              <w:t>DVD</w:t>
            </w:r>
            <w:r w:rsidRPr="00230A18">
              <w:rPr>
                <w:sz w:val="22"/>
                <w:szCs w:val="28"/>
              </w:rPr>
              <w:t>-</w:t>
            </w:r>
            <w:r w:rsidRPr="00230A18">
              <w:rPr>
                <w:sz w:val="22"/>
                <w:szCs w:val="28"/>
                <w:lang w:val="en-US"/>
              </w:rPr>
              <w:t>ROM</w:t>
            </w:r>
            <w:r w:rsidRPr="00230A18">
              <w:rPr>
                <w:sz w:val="22"/>
                <w:szCs w:val="28"/>
              </w:rPr>
              <w:t>/ 2</w:t>
            </w:r>
            <w:r w:rsidRPr="00230A18">
              <w:rPr>
                <w:sz w:val="22"/>
                <w:szCs w:val="28"/>
                <w:lang w:val="en-US"/>
              </w:rPr>
              <w:t>Gb</w:t>
            </w:r>
            <w:r w:rsidRPr="00230A18">
              <w:rPr>
                <w:sz w:val="22"/>
                <w:szCs w:val="28"/>
              </w:rPr>
              <w:t>/80</w:t>
            </w:r>
            <w:r w:rsidRPr="00230A18">
              <w:rPr>
                <w:sz w:val="22"/>
                <w:szCs w:val="28"/>
                <w:lang w:val="en-US"/>
              </w:rPr>
              <w:t>Gb</w:t>
            </w:r>
            <w:r w:rsidRPr="00230A18">
              <w:rPr>
                <w:sz w:val="22"/>
                <w:szCs w:val="28"/>
              </w:rPr>
              <w:t xml:space="preserve"> - 1 шт., Проектор </w:t>
            </w:r>
            <w:r w:rsidRPr="00230A18">
              <w:rPr>
                <w:sz w:val="22"/>
                <w:szCs w:val="28"/>
                <w:lang w:val="en-US"/>
              </w:rPr>
              <w:t>NEC</w:t>
            </w:r>
            <w:r w:rsidRPr="00230A18">
              <w:rPr>
                <w:sz w:val="22"/>
                <w:szCs w:val="28"/>
              </w:rPr>
              <w:t xml:space="preserve"> М350Х в </w:t>
            </w:r>
            <w:proofErr w:type="spellStart"/>
            <w:r w:rsidRPr="00230A18">
              <w:rPr>
                <w:sz w:val="22"/>
                <w:szCs w:val="28"/>
              </w:rPr>
              <w:t>компл</w:t>
            </w:r>
            <w:proofErr w:type="spellEnd"/>
            <w:r w:rsidRPr="00230A18">
              <w:rPr>
                <w:sz w:val="22"/>
                <w:szCs w:val="28"/>
              </w:rPr>
              <w:t xml:space="preserve">. - 1 шт., Акустическая система </w:t>
            </w:r>
            <w:r w:rsidRPr="00230A18">
              <w:rPr>
                <w:sz w:val="22"/>
                <w:szCs w:val="28"/>
                <w:lang w:val="en-US"/>
              </w:rPr>
              <w:t>JBL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CONTROL</w:t>
            </w:r>
            <w:r w:rsidRPr="00230A18">
              <w:rPr>
                <w:sz w:val="22"/>
                <w:szCs w:val="28"/>
              </w:rPr>
              <w:t xml:space="preserve"> 25 </w:t>
            </w:r>
            <w:r w:rsidRPr="00230A18">
              <w:rPr>
                <w:sz w:val="22"/>
                <w:szCs w:val="28"/>
                <w:lang w:val="en-US"/>
              </w:rPr>
              <w:t>WH</w:t>
            </w:r>
            <w:r w:rsidRPr="00230A18">
              <w:rPr>
                <w:sz w:val="22"/>
                <w:szCs w:val="28"/>
              </w:rPr>
              <w:t xml:space="preserve"> (пара колонок) - 1 шт., Микшер-усилитель ТА-1120 - 1 шт., Экран с электроприводом </w:t>
            </w:r>
            <w:r w:rsidRPr="00230A18">
              <w:rPr>
                <w:sz w:val="22"/>
                <w:szCs w:val="28"/>
                <w:lang w:val="en-US"/>
              </w:rPr>
              <w:t>Screen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Media</w:t>
            </w:r>
            <w:r w:rsidRPr="00230A18">
              <w:rPr>
                <w:sz w:val="22"/>
                <w:szCs w:val="28"/>
              </w:rPr>
              <w:t xml:space="preserve"> </w:t>
            </w:r>
            <w:r w:rsidRPr="00230A18">
              <w:rPr>
                <w:sz w:val="22"/>
                <w:szCs w:val="28"/>
                <w:lang w:val="en-US"/>
              </w:rPr>
              <w:t>Champion</w:t>
            </w:r>
            <w:r w:rsidRPr="00230A18">
              <w:rPr>
                <w:sz w:val="22"/>
                <w:szCs w:val="28"/>
              </w:rPr>
              <w:t xml:space="preserve"> 203</w:t>
            </w:r>
            <w:r w:rsidRPr="00230A18">
              <w:rPr>
                <w:sz w:val="22"/>
                <w:szCs w:val="28"/>
                <w:lang w:val="en-US"/>
              </w:rPr>
              <w:t>x</w:t>
            </w:r>
            <w:r w:rsidRPr="00230A18">
              <w:rPr>
                <w:sz w:val="22"/>
                <w:szCs w:val="28"/>
              </w:rPr>
              <w:t>153</w:t>
            </w:r>
            <w:r w:rsidRPr="00230A18">
              <w:rPr>
                <w:sz w:val="22"/>
                <w:szCs w:val="28"/>
                <w:lang w:val="en-US"/>
              </w:rPr>
              <w:t>cm</w:t>
            </w:r>
            <w:r w:rsidRPr="00230A18">
              <w:rPr>
                <w:sz w:val="22"/>
                <w:szCs w:val="28"/>
              </w:rPr>
              <w:t xml:space="preserve">. </w:t>
            </w:r>
            <w:r w:rsidRPr="00230A18">
              <w:rPr>
                <w:sz w:val="22"/>
                <w:szCs w:val="28"/>
                <w:lang w:val="en-US"/>
              </w:rPr>
              <w:t>MW</w:t>
            </w:r>
            <w:r w:rsidRPr="00230A18">
              <w:rPr>
                <w:sz w:val="22"/>
                <w:szCs w:val="28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EB6BCD" w14:textId="77777777" w:rsidR="002C735C" w:rsidRPr="00230A1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30A18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230A18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230A18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230A18">
              <w:rPr>
                <w:sz w:val="22"/>
                <w:szCs w:val="28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A787FBC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Бизнес как сложная система. Бизнес как объект собственности и субъект хозяйствования. Бизнес как совокупность бизнес процессов.</w:t>
      </w:r>
    </w:p>
    <w:p w14:paraId="4BC9167A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Право собственности в системе имущественных прав.</w:t>
      </w:r>
    </w:p>
    <w:p w14:paraId="7C703596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Предприятие как имущественный комплекс. Имущественные комплексы организации и их части как обособленное имущество действующего бизнеса.</w:t>
      </w:r>
    </w:p>
    <w:p w14:paraId="77C4B193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Организационно-правовые формы предприятий. Формы объединения бизнеса и организационно-экономические формы его функционирования.</w:t>
      </w:r>
    </w:p>
    <w:p w14:paraId="4FDD5ECB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Методы регулирования оценочной деятельности в РФ. Саморегулирование и государственное регулирование оценочной деятельности.</w:t>
      </w:r>
    </w:p>
    <w:p w14:paraId="7A8A7E77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Нормативно-правовая база оценочной деятельности и ее трансформация в России и за рубежом. Закон об оценочной деятельности в РФ.</w:t>
      </w:r>
    </w:p>
    <w:p w14:paraId="2E228A93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Профессиональный стандарт «Специалист в оценочной деятельности». Его содержание и структура.</w:t>
      </w:r>
    </w:p>
    <w:p w14:paraId="7E2B003E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Требования к отчету об оценке. Экспертиза отчетов об оценке.</w:t>
      </w:r>
    </w:p>
    <w:p w14:paraId="52B5385E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Принципы оценки стоимости бизнеса.</w:t>
      </w:r>
    </w:p>
    <w:p w14:paraId="0D405315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Ценовые, стоимостные и затратные категории в оценке. Понятие «стоимость» и условия ее возникновения. «Оценочная стоимость» и ее особенности. Классификация оценочных стоимостей по типам и видам.</w:t>
      </w:r>
    </w:p>
    <w:p w14:paraId="77BFF370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Оценка влияния проводимых преобразований финансовой документации предприятия на результаты оценки его стоимости.</w:t>
      </w:r>
    </w:p>
    <w:p w14:paraId="19EB1357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Инфляционная корректировка, необходимость и методы ее проведения.</w:t>
      </w:r>
    </w:p>
    <w:p w14:paraId="6A51A9A0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Нормализация бухгалтерской отчетности и ее виды.</w:t>
      </w:r>
    </w:p>
    <w:p w14:paraId="59E541BB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 xml:space="preserve">Методы проведения корректировок разовых, нетипичных и </w:t>
      </w:r>
      <w:proofErr w:type="spellStart"/>
      <w:r w:rsidRPr="004C7D04">
        <w:rPr>
          <w:sz w:val="23"/>
          <w:szCs w:val="23"/>
        </w:rPr>
        <w:t>неоперационных</w:t>
      </w:r>
      <w:proofErr w:type="spellEnd"/>
      <w:r w:rsidRPr="004C7D04">
        <w:rPr>
          <w:sz w:val="23"/>
          <w:szCs w:val="23"/>
        </w:rPr>
        <w:t xml:space="preserve"> доходов и расходов; методы проведения корректировок методов учета операций; методы проведения корректировок статей активов баланса к рыночной стоимости.</w:t>
      </w:r>
    </w:p>
    <w:p w14:paraId="4B177E45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Трансформация бухгалтерской отчетности для целей оценки. Алгоритм перехода от РСБУ к МСФО, перечень рабочих документов и этапы проведения этого вида корректировок.</w:t>
      </w:r>
    </w:p>
    <w:p w14:paraId="5F540703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Анализ основных различий между российской и международной системами бухгалтерского учета.</w:t>
      </w:r>
    </w:p>
    <w:p w14:paraId="359DF826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Расчет финансовых показателей, отражающих процесс использования финансовых средств и результаты деятельности предприятия (по формам РСБУ и МСФО).</w:t>
      </w:r>
    </w:p>
    <w:p w14:paraId="08459F87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Роль анализа внешней среды в оценке бизнеса и цели его проведения.</w:t>
      </w:r>
    </w:p>
    <w:p w14:paraId="7205A9B9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Виды и методы анализа внешней среды: PEST-анализ, SWOT-анализ и М-анализ.</w:t>
      </w:r>
    </w:p>
    <w:p w14:paraId="5E4D1A70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Интерпретация и обобщение результатов анализа стратегических факторов внешней среды, форма «Резюме анализа внешних стратегических факторов» (</w:t>
      </w:r>
      <w:proofErr w:type="spellStart"/>
      <w:r w:rsidRPr="004C7D04">
        <w:rPr>
          <w:sz w:val="23"/>
          <w:szCs w:val="23"/>
        </w:rPr>
        <w:t>External</w:t>
      </w:r>
      <w:proofErr w:type="spellEnd"/>
      <w:r w:rsidRPr="004C7D04">
        <w:rPr>
          <w:sz w:val="23"/>
          <w:szCs w:val="23"/>
        </w:rPr>
        <w:t xml:space="preserve"> </w:t>
      </w:r>
      <w:proofErr w:type="spellStart"/>
      <w:r w:rsidRPr="004C7D04">
        <w:rPr>
          <w:sz w:val="23"/>
          <w:szCs w:val="23"/>
        </w:rPr>
        <w:t>Strategic</w:t>
      </w:r>
      <w:proofErr w:type="spellEnd"/>
      <w:r w:rsidRPr="004C7D04">
        <w:rPr>
          <w:sz w:val="23"/>
          <w:szCs w:val="23"/>
        </w:rPr>
        <w:t xml:space="preserve"> </w:t>
      </w:r>
      <w:proofErr w:type="spellStart"/>
      <w:r w:rsidRPr="004C7D04">
        <w:rPr>
          <w:sz w:val="23"/>
          <w:szCs w:val="23"/>
        </w:rPr>
        <w:t>Factors</w:t>
      </w:r>
      <w:proofErr w:type="spellEnd"/>
      <w:r w:rsidRPr="004C7D04">
        <w:rPr>
          <w:sz w:val="23"/>
          <w:szCs w:val="23"/>
        </w:rPr>
        <w:t xml:space="preserve"> </w:t>
      </w:r>
      <w:proofErr w:type="spellStart"/>
      <w:r w:rsidRPr="004C7D04">
        <w:rPr>
          <w:sz w:val="23"/>
          <w:szCs w:val="23"/>
        </w:rPr>
        <w:t>Analysis</w:t>
      </w:r>
      <w:proofErr w:type="spellEnd"/>
      <w:r w:rsidRPr="004C7D04">
        <w:rPr>
          <w:sz w:val="23"/>
          <w:szCs w:val="23"/>
        </w:rPr>
        <w:t xml:space="preserve"> </w:t>
      </w:r>
      <w:proofErr w:type="spellStart"/>
      <w:r w:rsidRPr="004C7D04">
        <w:rPr>
          <w:sz w:val="23"/>
          <w:szCs w:val="23"/>
        </w:rPr>
        <w:t>Summary</w:t>
      </w:r>
      <w:proofErr w:type="spellEnd"/>
      <w:r w:rsidRPr="004C7D04">
        <w:rPr>
          <w:sz w:val="23"/>
          <w:szCs w:val="23"/>
        </w:rPr>
        <w:t xml:space="preserve"> –  EFAS).</w:t>
      </w:r>
    </w:p>
    <w:p w14:paraId="4EFC1AD2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Этапы и объекты отраслевого анализа в оценке бизнеса. Факторы, учитываемые в отраслевом анализе.</w:t>
      </w:r>
    </w:p>
    <w:p w14:paraId="389DC5DA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Задачи и объекты макроэкономического анализа в оценке бизнеса.</w:t>
      </w:r>
    </w:p>
    <w:p w14:paraId="17BC14B0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Роль макроэкономического анализа в оценке стоимости компании методами доходного, затратного и сравнительного подходов.</w:t>
      </w:r>
    </w:p>
    <w:p w14:paraId="25726B45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Доходный подход к оценке стоимости бизнеса. Общие принципы и содержание доходного подхода.</w:t>
      </w:r>
    </w:p>
    <w:p w14:paraId="318A0CE9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Экономическое содержание метода дисконтирования денежных потоков, условия применения.</w:t>
      </w:r>
    </w:p>
    <w:p w14:paraId="181E0E21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Прогнозирование будущих доходов. Модель Гордона.</w:t>
      </w:r>
    </w:p>
    <w:p w14:paraId="5410C667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Ставка дисконтирования: понятие, методы расчета. Определения ставки дисконтирования на основе CAPM для развивающихся рынков.</w:t>
      </w:r>
    </w:p>
    <w:p w14:paraId="22984306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Метод капитализации дохода, границы применения. Ставка капитализации: понятие и методы расчета.</w:t>
      </w:r>
    </w:p>
    <w:p w14:paraId="464FFC58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Сравнительный подход к оценке бизнеса. Общая характеристика, методы.</w:t>
      </w:r>
    </w:p>
    <w:p w14:paraId="05909A88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 xml:space="preserve">30 Метод рынка капитала. Виды ценовых мультипликаторов. Выбор и расчет ценовых мультипликаторов. </w:t>
      </w:r>
    </w:p>
    <w:p w14:paraId="17850FBA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Метод сделок и метод отраслевых коэффициентов специфика применения.</w:t>
      </w:r>
    </w:p>
    <w:p w14:paraId="66B90E83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Экономическое содержание и методы имущественного подхода в оценке бизнеса.</w:t>
      </w:r>
    </w:p>
    <w:p w14:paraId="646E9D6A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Оценка дебиторской задолженности, финансовых активов до рыночной стоимости.</w:t>
      </w:r>
    </w:p>
    <w:p w14:paraId="0299E5F2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Оценка предприятия в целях ликвидации. Состав ликвидационных издержек при ликвидации предприятия.</w:t>
      </w:r>
    </w:p>
    <w:p w14:paraId="651720BF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Оценка рыночной стоимости облигаций.</w:t>
      </w:r>
    </w:p>
    <w:p w14:paraId="43502332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Виды стоимости акций. Факторы, влияющие на стоимость акций.</w:t>
      </w:r>
    </w:p>
    <w:p w14:paraId="7462FD8B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 xml:space="preserve">Оценка рыночной стоимости акций: оценка привилегированных и обыкновенных акций. Модель бесконечного (постоянного роста) - модель Гордона, модель </w:t>
      </w:r>
      <w:proofErr w:type="spellStart"/>
      <w:r w:rsidRPr="004C7D04">
        <w:rPr>
          <w:sz w:val="23"/>
          <w:szCs w:val="23"/>
        </w:rPr>
        <w:t>двухстадийного</w:t>
      </w:r>
      <w:proofErr w:type="spellEnd"/>
      <w:r w:rsidRPr="004C7D04">
        <w:rPr>
          <w:sz w:val="23"/>
          <w:szCs w:val="23"/>
        </w:rPr>
        <w:t xml:space="preserve"> роста, модель </w:t>
      </w:r>
      <w:proofErr w:type="spellStart"/>
      <w:r w:rsidRPr="004C7D04">
        <w:rPr>
          <w:sz w:val="23"/>
          <w:szCs w:val="23"/>
        </w:rPr>
        <w:t>трехстадийного</w:t>
      </w:r>
      <w:proofErr w:type="spellEnd"/>
      <w:r w:rsidRPr="004C7D04">
        <w:rPr>
          <w:sz w:val="23"/>
          <w:szCs w:val="23"/>
        </w:rPr>
        <w:t xml:space="preserve"> роста.</w:t>
      </w:r>
    </w:p>
    <w:p w14:paraId="14A5A92C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Оценка стоимости контрольных и неконтрольных пакетов акций. Факторы, влияющие на стоимость пакетов акций.</w:t>
      </w:r>
    </w:p>
    <w:p w14:paraId="3257B136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Методы, применяемые при оценке стоимости пакетов акций.</w:t>
      </w:r>
    </w:p>
    <w:p w14:paraId="69362F3E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Формальный и фактический корпоративный контроль. Стоимость корпоративного контроля.</w:t>
      </w:r>
    </w:p>
    <w:p w14:paraId="5EBF5A6D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Премии и скидки в оценке пакетов акций. Зависимость премий и скидок от организационно-правовой формы (ОПФ) компании.</w:t>
      </w:r>
    </w:p>
    <w:p w14:paraId="6DFCFFEE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Зависимость стоимости контроля от структуры акционерного капитала.</w:t>
      </w:r>
    </w:p>
    <w:p w14:paraId="1DF342BA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Реструктуризация предприятия на основе оценки рыночной стоимости. Стоимостной разрыв и методика его расчета.</w:t>
      </w:r>
    </w:p>
    <w:p w14:paraId="18539764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Специфика оценки компании (бизнеса) в сделках слияния и поглощения.</w:t>
      </w:r>
    </w:p>
    <w:p w14:paraId="59E3852F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Имущественный комплекс в составе предприятия и как самостоятельный объект стоимостной оценки. Направления в оценке стоимости ИК.</w:t>
      </w:r>
    </w:p>
    <w:p w14:paraId="08793C36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Особенности стоимостной оценки движимого имущества.</w:t>
      </w:r>
    </w:p>
    <w:p w14:paraId="2E0798D1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Специфика стоимостной оценки земельных участков.</w:t>
      </w:r>
    </w:p>
    <w:p w14:paraId="747E626A" w14:textId="77777777" w:rsidR="00230A18" w:rsidRPr="004C7D04" w:rsidRDefault="00230A18" w:rsidP="00230A18">
      <w:pPr>
        <w:pStyle w:val="Default"/>
        <w:numPr>
          <w:ilvl w:val="0"/>
          <w:numId w:val="10"/>
        </w:numPr>
        <w:spacing w:after="30"/>
        <w:ind w:left="426" w:hanging="426"/>
        <w:jc w:val="both"/>
        <w:rPr>
          <w:sz w:val="23"/>
          <w:szCs w:val="23"/>
        </w:rPr>
      </w:pPr>
      <w:r w:rsidRPr="004C7D04">
        <w:rPr>
          <w:sz w:val="23"/>
          <w:szCs w:val="23"/>
        </w:rPr>
        <w:t>Подходы и методы стоимостной оценки машин и оборудования.</w:t>
      </w:r>
    </w:p>
    <w:p w14:paraId="2F926A34" w14:textId="77777777" w:rsidR="00230A18" w:rsidRDefault="00230A18" w:rsidP="00230A18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0A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A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230A1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230A18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0A18" w14:paraId="5A1C9382" w14:textId="77777777" w:rsidTr="00801458">
        <w:tc>
          <w:tcPr>
            <w:tcW w:w="2336" w:type="dxa"/>
          </w:tcPr>
          <w:p w14:paraId="4C518DAB" w14:textId="77777777" w:rsidR="005D65A5" w:rsidRPr="00230A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0A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0A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0A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0A18" w14:paraId="07658034" w14:textId="77777777" w:rsidTr="00801458">
        <w:tc>
          <w:tcPr>
            <w:tcW w:w="2336" w:type="dxa"/>
          </w:tcPr>
          <w:p w14:paraId="1553D698" w14:textId="78F29BFB" w:rsidR="005D65A5" w:rsidRPr="00230A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30A18" w14:paraId="259210B2" w14:textId="77777777" w:rsidTr="00801458">
        <w:tc>
          <w:tcPr>
            <w:tcW w:w="2336" w:type="dxa"/>
          </w:tcPr>
          <w:p w14:paraId="7ED9E4FC" w14:textId="77777777" w:rsidR="005D65A5" w:rsidRPr="00230A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32A192" w14:textId="77777777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96D01A2" w14:textId="77777777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E4620C" w14:textId="77777777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4,6</w:t>
            </w:r>
          </w:p>
        </w:tc>
      </w:tr>
      <w:tr w:rsidR="005D65A5" w:rsidRPr="00230A18" w14:paraId="43958F94" w14:textId="77777777" w:rsidTr="00801458">
        <w:tc>
          <w:tcPr>
            <w:tcW w:w="2336" w:type="dxa"/>
          </w:tcPr>
          <w:p w14:paraId="6F974830" w14:textId="77777777" w:rsidR="005D65A5" w:rsidRPr="00230A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B95D3D" w14:textId="77777777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3AB41D" w14:textId="77777777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1CBD44" w14:textId="77777777" w:rsidR="005D65A5" w:rsidRPr="00230A18" w:rsidRDefault="007478E0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230A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30A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0A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30A18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30A18" w14:paraId="3B956EB3" w14:textId="77777777" w:rsidTr="003D0D34">
        <w:tc>
          <w:tcPr>
            <w:tcW w:w="1667" w:type="pct"/>
          </w:tcPr>
          <w:p w14:paraId="52850E9F" w14:textId="77777777" w:rsidR="00C23E7F" w:rsidRPr="00230A1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30A1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30A1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30A18" w14:paraId="70B5AD95" w14:textId="77777777" w:rsidTr="003D0D34">
        <w:tc>
          <w:tcPr>
            <w:tcW w:w="1667" w:type="pct"/>
          </w:tcPr>
          <w:p w14:paraId="6EC48C9C" w14:textId="350A096E" w:rsidR="00C23E7F" w:rsidRPr="00230A18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230A18" w:rsidRDefault="003D0D34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230A18" w:rsidRDefault="003D0D34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9C7E7E3" w14:textId="77777777" w:rsidR="00C23E7F" w:rsidRPr="00230A1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30A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0A1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30A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0A18" w14:paraId="0267C479" w14:textId="77777777" w:rsidTr="00801458">
        <w:tc>
          <w:tcPr>
            <w:tcW w:w="2500" w:type="pct"/>
          </w:tcPr>
          <w:p w14:paraId="37F699C9" w14:textId="77777777" w:rsidR="00B8237E" w:rsidRPr="00230A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0A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A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0A18" w14:paraId="3F240151" w14:textId="77777777" w:rsidTr="00801458">
        <w:tc>
          <w:tcPr>
            <w:tcW w:w="2500" w:type="pct"/>
          </w:tcPr>
          <w:p w14:paraId="61E91592" w14:textId="61A0874C" w:rsidR="00B8237E" w:rsidRPr="00230A18" w:rsidRDefault="00B8237E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230A18" w:rsidRDefault="005C548A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30A18" w14:paraId="6CD8F3FC" w14:textId="77777777" w:rsidTr="00801458">
        <w:tc>
          <w:tcPr>
            <w:tcW w:w="2500" w:type="pct"/>
          </w:tcPr>
          <w:p w14:paraId="5BB1EB3E" w14:textId="77777777" w:rsidR="00B8237E" w:rsidRPr="00230A18" w:rsidRDefault="00B8237E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39A987E" w14:textId="77777777" w:rsidR="00B8237E" w:rsidRPr="00230A18" w:rsidRDefault="005C548A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4,6</w:t>
            </w:r>
          </w:p>
        </w:tc>
      </w:tr>
      <w:tr w:rsidR="00B8237E" w:rsidRPr="00230A18" w14:paraId="2BA4168D" w14:textId="77777777" w:rsidTr="00801458">
        <w:tc>
          <w:tcPr>
            <w:tcW w:w="2500" w:type="pct"/>
          </w:tcPr>
          <w:p w14:paraId="5A14FF0F" w14:textId="77777777" w:rsidR="00B8237E" w:rsidRPr="00230A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289CDAB" w14:textId="77777777" w:rsidR="00B8237E" w:rsidRPr="00230A18" w:rsidRDefault="005C548A" w:rsidP="00801458">
            <w:pPr>
              <w:rPr>
                <w:rFonts w:ascii="Times New Roman" w:hAnsi="Times New Roman" w:cs="Times New Roman"/>
              </w:rPr>
            </w:pPr>
            <w:r w:rsidRPr="00230A1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230A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30A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30A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30A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30A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A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30A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30A1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698D8" w14:textId="77777777" w:rsidR="0038549C" w:rsidRDefault="0038549C" w:rsidP="00315CA6">
      <w:pPr>
        <w:spacing w:after="0" w:line="240" w:lineRule="auto"/>
      </w:pPr>
      <w:r>
        <w:separator/>
      </w:r>
    </w:p>
  </w:endnote>
  <w:endnote w:type="continuationSeparator" w:id="0">
    <w:p w14:paraId="1F737B9B" w14:textId="77777777" w:rsidR="0038549C" w:rsidRDefault="003854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0D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A7246" w14:textId="77777777" w:rsidR="0038549C" w:rsidRDefault="0038549C" w:rsidP="00315CA6">
      <w:pPr>
        <w:spacing w:after="0" w:line="240" w:lineRule="auto"/>
      </w:pPr>
      <w:r>
        <w:separator/>
      </w:r>
    </w:p>
  </w:footnote>
  <w:footnote w:type="continuationSeparator" w:id="0">
    <w:p w14:paraId="028B7979" w14:textId="77777777" w:rsidR="0038549C" w:rsidRDefault="003854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104699"/>
    <w:multiLevelType w:val="hybridMultilevel"/>
    <w:tmpl w:val="3A6EF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04A99"/>
    <w:multiLevelType w:val="hybridMultilevel"/>
    <w:tmpl w:val="9DBE1FE0"/>
    <w:lvl w:ilvl="0" w:tplc="BE9639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A1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306"/>
    <w:rsid w:val="00342EBC"/>
    <w:rsid w:val="00352B6F"/>
    <w:rsid w:val="00355FB7"/>
    <w:rsid w:val="00365ECE"/>
    <w:rsid w:val="00370A02"/>
    <w:rsid w:val="003817FD"/>
    <w:rsid w:val="003830D3"/>
    <w:rsid w:val="0038549C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AC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0D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26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030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50602/reading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785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D%D0%B0%D0%BD%D1%81%D0%BE%D0%B2%D1%8B%D0%B9%20%D0%B0%D0%BD%D0%B0%D0%BB%D0%B8%D0%B7%20%D0%B8%20%D0%BA%D0%BE%D1%80%D1%80%D0%B5%D0%BA%D1%82%D0%B8%D1%80%D0%BE%D0%B2%D0%BA%D0%B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E%D1%86%D0%B5%D0%BD%D0%BA%D0%B0%20%D1%86%D0%B5%D0%BD%D0%BD%D1%8B%D1%85%20%D0%B1%D1%83%D0%BC%D0%B0%D0%B3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64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07001C-1C8B-40CF-B7B2-64EB953B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3803</Words>
  <Characters>21679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2023-12-11T13:53:00Z</cp:lastPrinted>
  <dcterms:created xsi:type="dcterms:W3CDTF">2021-05-12T16:57:00Z</dcterms:created>
  <dcterms:modified xsi:type="dcterms:W3CDTF">2025-02-06T08:08:00Z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