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корпоративной социальной ответственностью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064A6E78" w:rsidR="00C52FB4" w:rsidRPr="00352B6F" w:rsidRDefault="001240EF" w:rsidP="009F62AE">
            <w:pPr>
              <w:widowControl w:val="0"/>
              <w:autoSpaceDE w:val="0"/>
              <w:autoSpaceDN w:val="0"/>
              <w:spacing w:line="276" w:lineRule="auto"/>
              <w:rPr>
                <w:rFonts w:ascii="Times New Roman" w:hAnsi="Times New Roman" w:cs="Times New Roman"/>
                <w:i/>
                <w:sz w:val="18"/>
                <w:szCs w:val="18"/>
                <w:lang w:bidi="ru-RU"/>
              </w:rPr>
            </w:pPr>
            <w:r w:rsidRPr="001240EF">
              <w:rPr>
                <w:rFonts w:ascii="Times New Roman" w:hAnsi="Times New Roman" w:cs="Times New Roman"/>
                <w:i/>
                <w:sz w:val="18"/>
                <w:szCs w:val="18"/>
                <w:lang w:bidi="ru-RU"/>
              </w:rPr>
              <w:t>Корпоративные социальные инновации</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89DC20" w:rsidR="00A77598" w:rsidRPr="002D340E" w:rsidRDefault="002D340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423B4" w:rsidRDefault="007A7979" w:rsidP="00511619">
            <w:pPr>
              <w:rPr>
                <w:rFonts w:ascii="Times New Roman" w:hAnsi="Times New Roman" w:cs="Times New Roman"/>
                <w:sz w:val="20"/>
                <w:szCs w:val="20"/>
              </w:rPr>
            </w:pPr>
            <w:r w:rsidRPr="000423B4">
              <w:rPr>
                <w:rFonts w:ascii="Times New Roman" w:hAnsi="Times New Roman" w:cs="Times New Roman"/>
                <w:sz w:val="20"/>
                <w:szCs w:val="20"/>
              </w:rPr>
              <w:t xml:space="preserve">к.э.н, Асадов </w:t>
            </w:r>
            <w:proofErr w:type="spellStart"/>
            <w:r w:rsidRPr="000423B4">
              <w:rPr>
                <w:rFonts w:ascii="Times New Roman" w:hAnsi="Times New Roman" w:cs="Times New Roman"/>
                <w:sz w:val="20"/>
                <w:szCs w:val="20"/>
              </w:rPr>
              <w:t>Агамамед</w:t>
            </w:r>
            <w:proofErr w:type="spellEnd"/>
            <w:r w:rsidRPr="000423B4">
              <w:rPr>
                <w:rFonts w:ascii="Times New Roman" w:hAnsi="Times New Roman" w:cs="Times New Roman"/>
                <w:sz w:val="20"/>
                <w:szCs w:val="20"/>
              </w:rPr>
              <w:t xml:space="preserve"> </w:t>
            </w:r>
            <w:proofErr w:type="spellStart"/>
            <w:r w:rsidRPr="000423B4">
              <w:rPr>
                <w:rFonts w:ascii="Times New Roman" w:hAnsi="Times New Roman" w:cs="Times New Roman"/>
                <w:sz w:val="20"/>
                <w:szCs w:val="20"/>
              </w:rPr>
              <w:t>Наджаф</w:t>
            </w:r>
            <w:proofErr w:type="spellEnd"/>
            <w:r w:rsidRPr="000423B4">
              <w:rPr>
                <w:rFonts w:ascii="Times New Roman" w:hAnsi="Times New Roman" w:cs="Times New Roman"/>
                <w:sz w:val="20"/>
                <w:szCs w:val="20"/>
              </w:rPr>
              <w:t xml:space="preserve"> </w:t>
            </w:r>
            <w:proofErr w:type="spellStart"/>
            <w:r w:rsidRPr="000423B4">
              <w:rPr>
                <w:rFonts w:ascii="Times New Roman" w:hAnsi="Times New Roman" w:cs="Times New Roman"/>
                <w:sz w:val="20"/>
                <w:szCs w:val="20"/>
              </w:rPr>
              <w:t>оглы</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6C9EB1" w:rsidR="004475DA" w:rsidRPr="002D340E" w:rsidRDefault="002D340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ACCBAFE" w14:textId="77777777" w:rsidR="000423B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25249" w:history="1">
            <w:r w:rsidR="000423B4" w:rsidRPr="00760B16">
              <w:rPr>
                <w:rStyle w:val="a8"/>
                <w:rFonts w:ascii="Times New Roman" w:hAnsi="Times New Roman" w:cs="Times New Roman"/>
                <w:b/>
                <w:noProof/>
              </w:rPr>
              <w:t>1. ЦЕЛИ ОСВОЕНИЯ ДИСЦИПЛИНЫ</w:t>
            </w:r>
            <w:r w:rsidR="000423B4">
              <w:rPr>
                <w:noProof/>
                <w:webHidden/>
              </w:rPr>
              <w:tab/>
            </w:r>
            <w:r w:rsidR="000423B4">
              <w:rPr>
                <w:noProof/>
                <w:webHidden/>
              </w:rPr>
              <w:fldChar w:fldCharType="begin"/>
            </w:r>
            <w:r w:rsidR="000423B4">
              <w:rPr>
                <w:noProof/>
                <w:webHidden/>
              </w:rPr>
              <w:instrText xml:space="preserve"> PAGEREF _Toc183425249 \h </w:instrText>
            </w:r>
            <w:r w:rsidR="000423B4">
              <w:rPr>
                <w:noProof/>
                <w:webHidden/>
              </w:rPr>
            </w:r>
            <w:r w:rsidR="000423B4">
              <w:rPr>
                <w:noProof/>
                <w:webHidden/>
              </w:rPr>
              <w:fldChar w:fldCharType="separate"/>
            </w:r>
            <w:r w:rsidR="000423B4">
              <w:rPr>
                <w:noProof/>
                <w:webHidden/>
              </w:rPr>
              <w:t>3</w:t>
            </w:r>
            <w:r w:rsidR="000423B4">
              <w:rPr>
                <w:noProof/>
                <w:webHidden/>
              </w:rPr>
              <w:fldChar w:fldCharType="end"/>
            </w:r>
          </w:hyperlink>
        </w:p>
        <w:p w14:paraId="2B2E6E54" w14:textId="77777777" w:rsidR="000423B4" w:rsidRDefault="00B00211">
          <w:pPr>
            <w:pStyle w:val="11"/>
            <w:tabs>
              <w:tab w:val="right" w:leader="dot" w:pos="9345"/>
            </w:tabs>
            <w:rPr>
              <w:rFonts w:eastAsiaTheme="minorEastAsia"/>
              <w:noProof/>
              <w:lang w:eastAsia="ru-RU"/>
            </w:rPr>
          </w:pPr>
          <w:hyperlink w:anchor="_Toc183425250" w:history="1">
            <w:r w:rsidR="000423B4" w:rsidRPr="00760B16">
              <w:rPr>
                <w:rStyle w:val="a8"/>
                <w:rFonts w:ascii="Times New Roman" w:hAnsi="Times New Roman" w:cs="Times New Roman"/>
                <w:b/>
                <w:noProof/>
              </w:rPr>
              <w:t>2. МЕСТО ДИСЦИПЛИНЫ В СТРУКТУРЕ ОБРАЗОВАТЕЛЬНОЙ ПРОГРАММЫ</w:t>
            </w:r>
            <w:r w:rsidR="000423B4">
              <w:rPr>
                <w:noProof/>
                <w:webHidden/>
              </w:rPr>
              <w:tab/>
            </w:r>
            <w:r w:rsidR="000423B4">
              <w:rPr>
                <w:noProof/>
                <w:webHidden/>
              </w:rPr>
              <w:fldChar w:fldCharType="begin"/>
            </w:r>
            <w:r w:rsidR="000423B4">
              <w:rPr>
                <w:noProof/>
                <w:webHidden/>
              </w:rPr>
              <w:instrText xml:space="preserve"> PAGEREF _Toc183425250 \h </w:instrText>
            </w:r>
            <w:r w:rsidR="000423B4">
              <w:rPr>
                <w:noProof/>
                <w:webHidden/>
              </w:rPr>
            </w:r>
            <w:r w:rsidR="000423B4">
              <w:rPr>
                <w:noProof/>
                <w:webHidden/>
              </w:rPr>
              <w:fldChar w:fldCharType="separate"/>
            </w:r>
            <w:r w:rsidR="000423B4">
              <w:rPr>
                <w:noProof/>
                <w:webHidden/>
              </w:rPr>
              <w:t>3</w:t>
            </w:r>
            <w:r w:rsidR="000423B4">
              <w:rPr>
                <w:noProof/>
                <w:webHidden/>
              </w:rPr>
              <w:fldChar w:fldCharType="end"/>
            </w:r>
          </w:hyperlink>
        </w:p>
        <w:p w14:paraId="2F4B4E01" w14:textId="77777777" w:rsidR="000423B4" w:rsidRDefault="00B00211">
          <w:pPr>
            <w:pStyle w:val="11"/>
            <w:tabs>
              <w:tab w:val="right" w:leader="dot" w:pos="9345"/>
            </w:tabs>
            <w:rPr>
              <w:rFonts w:eastAsiaTheme="minorEastAsia"/>
              <w:noProof/>
              <w:lang w:eastAsia="ru-RU"/>
            </w:rPr>
          </w:pPr>
          <w:hyperlink w:anchor="_Toc183425251" w:history="1">
            <w:r w:rsidR="000423B4" w:rsidRPr="00760B16">
              <w:rPr>
                <w:rStyle w:val="a8"/>
                <w:rFonts w:ascii="Times New Roman" w:hAnsi="Times New Roman" w:cs="Times New Roman"/>
                <w:b/>
                <w:noProof/>
              </w:rPr>
              <w:t>3. ПЛАНИРУЕМЫЕ РЕЗУЛЬТАТЫ ОБУЧЕНИЯ ПО ДИСЦИПЛИНЕ</w:t>
            </w:r>
            <w:r w:rsidR="000423B4">
              <w:rPr>
                <w:noProof/>
                <w:webHidden/>
              </w:rPr>
              <w:tab/>
            </w:r>
            <w:r w:rsidR="000423B4">
              <w:rPr>
                <w:noProof/>
                <w:webHidden/>
              </w:rPr>
              <w:fldChar w:fldCharType="begin"/>
            </w:r>
            <w:r w:rsidR="000423B4">
              <w:rPr>
                <w:noProof/>
                <w:webHidden/>
              </w:rPr>
              <w:instrText xml:space="preserve"> PAGEREF _Toc183425251 \h </w:instrText>
            </w:r>
            <w:r w:rsidR="000423B4">
              <w:rPr>
                <w:noProof/>
                <w:webHidden/>
              </w:rPr>
            </w:r>
            <w:r w:rsidR="000423B4">
              <w:rPr>
                <w:noProof/>
                <w:webHidden/>
              </w:rPr>
              <w:fldChar w:fldCharType="separate"/>
            </w:r>
            <w:r w:rsidR="000423B4">
              <w:rPr>
                <w:noProof/>
                <w:webHidden/>
              </w:rPr>
              <w:t>3</w:t>
            </w:r>
            <w:r w:rsidR="000423B4">
              <w:rPr>
                <w:noProof/>
                <w:webHidden/>
              </w:rPr>
              <w:fldChar w:fldCharType="end"/>
            </w:r>
          </w:hyperlink>
        </w:p>
        <w:p w14:paraId="76FC4CC2" w14:textId="77777777" w:rsidR="000423B4" w:rsidRDefault="00B00211">
          <w:pPr>
            <w:pStyle w:val="11"/>
            <w:tabs>
              <w:tab w:val="right" w:leader="dot" w:pos="9345"/>
            </w:tabs>
            <w:rPr>
              <w:rFonts w:eastAsiaTheme="minorEastAsia"/>
              <w:noProof/>
              <w:lang w:eastAsia="ru-RU"/>
            </w:rPr>
          </w:pPr>
          <w:hyperlink w:anchor="_Toc183425252" w:history="1">
            <w:r w:rsidR="000423B4" w:rsidRPr="00760B16">
              <w:rPr>
                <w:rStyle w:val="a8"/>
                <w:rFonts w:ascii="Times New Roman" w:hAnsi="Times New Roman" w:cs="Times New Roman"/>
                <w:b/>
                <w:noProof/>
              </w:rPr>
              <w:t>4. СТРУКТУРА И СОДЕРЖАНИЕ ДИСЦИПЛИНЫ*</w:t>
            </w:r>
            <w:r w:rsidR="000423B4">
              <w:rPr>
                <w:noProof/>
                <w:webHidden/>
              </w:rPr>
              <w:tab/>
            </w:r>
            <w:r w:rsidR="000423B4">
              <w:rPr>
                <w:noProof/>
                <w:webHidden/>
              </w:rPr>
              <w:fldChar w:fldCharType="begin"/>
            </w:r>
            <w:r w:rsidR="000423B4">
              <w:rPr>
                <w:noProof/>
                <w:webHidden/>
              </w:rPr>
              <w:instrText xml:space="preserve"> PAGEREF _Toc183425252 \h </w:instrText>
            </w:r>
            <w:r w:rsidR="000423B4">
              <w:rPr>
                <w:noProof/>
                <w:webHidden/>
              </w:rPr>
            </w:r>
            <w:r w:rsidR="000423B4">
              <w:rPr>
                <w:noProof/>
                <w:webHidden/>
              </w:rPr>
              <w:fldChar w:fldCharType="separate"/>
            </w:r>
            <w:r w:rsidR="000423B4">
              <w:rPr>
                <w:noProof/>
                <w:webHidden/>
              </w:rPr>
              <w:t>4</w:t>
            </w:r>
            <w:r w:rsidR="000423B4">
              <w:rPr>
                <w:noProof/>
                <w:webHidden/>
              </w:rPr>
              <w:fldChar w:fldCharType="end"/>
            </w:r>
          </w:hyperlink>
        </w:p>
        <w:p w14:paraId="4819AADB" w14:textId="77777777" w:rsidR="000423B4" w:rsidRDefault="00B00211">
          <w:pPr>
            <w:pStyle w:val="11"/>
            <w:tabs>
              <w:tab w:val="right" w:leader="dot" w:pos="9345"/>
            </w:tabs>
            <w:rPr>
              <w:rFonts w:eastAsiaTheme="minorEastAsia"/>
              <w:noProof/>
              <w:lang w:eastAsia="ru-RU"/>
            </w:rPr>
          </w:pPr>
          <w:hyperlink w:anchor="_Toc183425253" w:history="1">
            <w:r w:rsidR="000423B4" w:rsidRPr="00760B16">
              <w:rPr>
                <w:rStyle w:val="a8"/>
                <w:rFonts w:ascii="Times New Roman" w:hAnsi="Times New Roman" w:cs="Times New Roman"/>
                <w:b/>
                <w:noProof/>
              </w:rPr>
              <w:t>5. УЧЕБНО-МЕТОДИЧЕСКОЕ И ИНФОРМАЦИОННОЕ ОБЕСПЕЧЕНИЕ ДИСЦИПЛИНЫ</w:t>
            </w:r>
            <w:r w:rsidR="000423B4">
              <w:rPr>
                <w:noProof/>
                <w:webHidden/>
              </w:rPr>
              <w:tab/>
            </w:r>
            <w:r w:rsidR="000423B4">
              <w:rPr>
                <w:noProof/>
                <w:webHidden/>
              </w:rPr>
              <w:fldChar w:fldCharType="begin"/>
            </w:r>
            <w:r w:rsidR="000423B4">
              <w:rPr>
                <w:noProof/>
                <w:webHidden/>
              </w:rPr>
              <w:instrText xml:space="preserve"> PAGEREF _Toc183425253 \h </w:instrText>
            </w:r>
            <w:r w:rsidR="000423B4">
              <w:rPr>
                <w:noProof/>
                <w:webHidden/>
              </w:rPr>
            </w:r>
            <w:r w:rsidR="000423B4">
              <w:rPr>
                <w:noProof/>
                <w:webHidden/>
              </w:rPr>
              <w:fldChar w:fldCharType="separate"/>
            </w:r>
            <w:r w:rsidR="000423B4">
              <w:rPr>
                <w:noProof/>
                <w:webHidden/>
              </w:rPr>
              <w:t>9</w:t>
            </w:r>
            <w:r w:rsidR="000423B4">
              <w:rPr>
                <w:noProof/>
                <w:webHidden/>
              </w:rPr>
              <w:fldChar w:fldCharType="end"/>
            </w:r>
          </w:hyperlink>
        </w:p>
        <w:p w14:paraId="1BBC817B" w14:textId="77777777" w:rsidR="000423B4" w:rsidRDefault="00B00211">
          <w:pPr>
            <w:pStyle w:val="21"/>
            <w:tabs>
              <w:tab w:val="right" w:leader="dot" w:pos="9345"/>
            </w:tabs>
            <w:rPr>
              <w:rFonts w:eastAsiaTheme="minorEastAsia"/>
              <w:noProof/>
              <w:lang w:eastAsia="ru-RU"/>
            </w:rPr>
          </w:pPr>
          <w:hyperlink w:anchor="_Toc183425254" w:history="1">
            <w:r w:rsidR="000423B4" w:rsidRPr="00760B16">
              <w:rPr>
                <w:rStyle w:val="a8"/>
                <w:rFonts w:ascii="Times New Roman" w:hAnsi="Times New Roman" w:cs="Times New Roman"/>
                <w:b/>
                <w:noProof/>
              </w:rPr>
              <w:t>5.1 Рекомендуемая литература</w:t>
            </w:r>
            <w:r w:rsidR="000423B4">
              <w:rPr>
                <w:noProof/>
                <w:webHidden/>
              </w:rPr>
              <w:tab/>
            </w:r>
            <w:r w:rsidR="000423B4">
              <w:rPr>
                <w:noProof/>
                <w:webHidden/>
              </w:rPr>
              <w:fldChar w:fldCharType="begin"/>
            </w:r>
            <w:r w:rsidR="000423B4">
              <w:rPr>
                <w:noProof/>
                <w:webHidden/>
              </w:rPr>
              <w:instrText xml:space="preserve"> PAGEREF _Toc183425254 \h </w:instrText>
            </w:r>
            <w:r w:rsidR="000423B4">
              <w:rPr>
                <w:noProof/>
                <w:webHidden/>
              </w:rPr>
            </w:r>
            <w:r w:rsidR="000423B4">
              <w:rPr>
                <w:noProof/>
                <w:webHidden/>
              </w:rPr>
              <w:fldChar w:fldCharType="separate"/>
            </w:r>
            <w:r w:rsidR="000423B4">
              <w:rPr>
                <w:noProof/>
                <w:webHidden/>
              </w:rPr>
              <w:t>9</w:t>
            </w:r>
            <w:r w:rsidR="000423B4">
              <w:rPr>
                <w:noProof/>
                <w:webHidden/>
              </w:rPr>
              <w:fldChar w:fldCharType="end"/>
            </w:r>
          </w:hyperlink>
        </w:p>
        <w:p w14:paraId="29C01112" w14:textId="77777777" w:rsidR="000423B4" w:rsidRDefault="00B00211">
          <w:pPr>
            <w:pStyle w:val="21"/>
            <w:tabs>
              <w:tab w:val="right" w:leader="dot" w:pos="9345"/>
            </w:tabs>
            <w:rPr>
              <w:rFonts w:eastAsiaTheme="minorEastAsia"/>
              <w:noProof/>
              <w:lang w:eastAsia="ru-RU"/>
            </w:rPr>
          </w:pPr>
          <w:hyperlink w:anchor="_Toc183425255" w:history="1">
            <w:r w:rsidR="000423B4" w:rsidRPr="00760B1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423B4">
              <w:rPr>
                <w:noProof/>
                <w:webHidden/>
              </w:rPr>
              <w:tab/>
            </w:r>
            <w:r w:rsidR="000423B4">
              <w:rPr>
                <w:noProof/>
                <w:webHidden/>
              </w:rPr>
              <w:fldChar w:fldCharType="begin"/>
            </w:r>
            <w:r w:rsidR="000423B4">
              <w:rPr>
                <w:noProof/>
                <w:webHidden/>
              </w:rPr>
              <w:instrText xml:space="preserve"> PAGEREF _Toc183425255 \h </w:instrText>
            </w:r>
            <w:r w:rsidR="000423B4">
              <w:rPr>
                <w:noProof/>
                <w:webHidden/>
              </w:rPr>
            </w:r>
            <w:r w:rsidR="000423B4">
              <w:rPr>
                <w:noProof/>
                <w:webHidden/>
              </w:rPr>
              <w:fldChar w:fldCharType="separate"/>
            </w:r>
            <w:r w:rsidR="000423B4">
              <w:rPr>
                <w:noProof/>
                <w:webHidden/>
              </w:rPr>
              <w:t>10</w:t>
            </w:r>
            <w:r w:rsidR="000423B4">
              <w:rPr>
                <w:noProof/>
                <w:webHidden/>
              </w:rPr>
              <w:fldChar w:fldCharType="end"/>
            </w:r>
          </w:hyperlink>
        </w:p>
        <w:p w14:paraId="485B9AA8" w14:textId="77777777" w:rsidR="000423B4" w:rsidRDefault="00B00211">
          <w:pPr>
            <w:pStyle w:val="21"/>
            <w:tabs>
              <w:tab w:val="right" w:leader="dot" w:pos="9345"/>
            </w:tabs>
            <w:rPr>
              <w:rFonts w:eastAsiaTheme="minorEastAsia"/>
              <w:noProof/>
              <w:lang w:eastAsia="ru-RU"/>
            </w:rPr>
          </w:pPr>
          <w:hyperlink w:anchor="_Toc183425256" w:history="1">
            <w:r w:rsidR="000423B4" w:rsidRPr="00760B1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423B4">
              <w:rPr>
                <w:noProof/>
                <w:webHidden/>
              </w:rPr>
              <w:tab/>
            </w:r>
            <w:r w:rsidR="000423B4">
              <w:rPr>
                <w:noProof/>
                <w:webHidden/>
              </w:rPr>
              <w:fldChar w:fldCharType="begin"/>
            </w:r>
            <w:r w:rsidR="000423B4">
              <w:rPr>
                <w:noProof/>
                <w:webHidden/>
              </w:rPr>
              <w:instrText xml:space="preserve"> PAGEREF _Toc183425256 \h </w:instrText>
            </w:r>
            <w:r w:rsidR="000423B4">
              <w:rPr>
                <w:noProof/>
                <w:webHidden/>
              </w:rPr>
            </w:r>
            <w:r w:rsidR="000423B4">
              <w:rPr>
                <w:noProof/>
                <w:webHidden/>
              </w:rPr>
              <w:fldChar w:fldCharType="separate"/>
            </w:r>
            <w:r w:rsidR="000423B4">
              <w:rPr>
                <w:noProof/>
                <w:webHidden/>
              </w:rPr>
              <w:t>10</w:t>
            </w:r>
            <w:r w:rsidR="000423B4">
              <w:rPr>
                <w:noProof/>
                <w:webHidden/>
              </w:rPr>
              <w:fldChar w:fldCharType="end"/>
            </w:r>
          </w:hyperlink>
        </w:p>
        <w:p w14:paraId="7D4904EE" w14:textId="77777777" w:rsidR="000423B4" w:rsidRDefault="00B00211">
          <w:pPr>
            <w:pStyle w:val="11"/>
            <w:tabs>
              <w:tab w:val="right" w:leader="dot" w:pos="9345"/>
            </w:tabs>
            <w:rPr>
              <w:rFonts w:eastAsiaTheme="minorEastAsia"/>
              <w:noProof/>
              <w:lang w:eastAsia="ru-RU"/>
            </w:rPr>
          </w:pPr>
          <w:hyperlink w:anchor="_Toc183425257" w:history="1">
            <w:r w:rsidR="000423B4" w:rsidRPr="00760B16">
              <w:rPr>
                <w:rStyle w:val="a8"/>
                <w:rFonts w:ascii="Times New Roman" w:hAnsi="Times New Roman" w:cs="Times New Roman"/>
                <w:b/>
                <w:noProof/>
              </w:rPr>
              <w:t>6. МАТЕРИАЛЬНО-ТЕХНИЧЕСКОЕ ОБЕСПЕЧЕНИЕ ДИСЦИПЛИНЫ</w:t>
            </w:r>
            <w:r w:rsidR="000423B4">
              <w:rPr>
                <w:noProof/>
                <w:webHidden/>
              </w:rPr>
              <w:tab/>
            </w:r>
            <w:r w:rsidR="000423B4">
              <w:rPr>
                <w:noProof/>
                <w:webHidden/>
              </w:rPr>
              <w:fldChar w:fldCharType="begin"/>
            </w:r>
            <w:r w:rsidR="000423B4">
              <w:rPr>
                <w:noProof/>
                <w:webHidden/>
              </w:rPr>
              <w:instrText xml:space="preserve"> PAGEREF _Toc183425257 \h </w:instrText>
            </w:r>
            <w:r w:rsidR="000423B4">
              <w:rPr>
                <w:noProof/>
                <w:webHidden/>
              </w:rPr>
            </w:r>
            <w:r w:rsidR="000423B4">
              <w:rPr>
                <w:noProof/>
                <w:webHidden/>
              </w:rPr>
              <w:fldChar w:fldCharType="separate"/>
            </w:r>
            <w:r w:rsidR="000423B4">
              <w:rPr>
                <w:noProof/>
                <w:webHidden/>
              </w:rPr>
              <w:t>10</w:t>
            </w:r>
            <w:r w:rsidR="000423B4">
              <w:rPr>
                <w:noProof/>
                <w:webHidden/>
              </w:rPr>
              <w:fldChar w:fldCharType="end"/>
            </w:r>
          </w:hyperlink>
        </w:p>
        <w:p w14:paraId="754F1FDC" w14:textId="77777777" w:rsidR="000423B4" w:rsidRDefault="00B00211">
          <w:pPr>
            <w:pStyle w:val="11"/>
            <w:tabs>
              <w:tab w:val="right" w:leader="dot" w:pos="9345"/>
            </w:tabs>
            <w:rPr>
              <w:rFonts w:eastAsiaTheme="minorEastAsia"/>
              <w:noProof/>
              <w:lang w:eastAsia="ru-RU"/>
            </w:rPr>
          </w:pPr>
          <w:hyperlink w:anchor="_Toc183425258" w:history="1">
            <w:r w:rsidR="000423B4" w:rsidRPr="00760B16">
              <w:rPr>
                <w:rStyle w:val="a8"/>
                <w:rFonts w:ascii="Times New Roman" w:hAnsi="Times New Roman" w:cs="Times New Roman"/>
                <w:b/>
                <w:noProof/>
              </w:rPr>
              <w:t>7. МЕТОДИЧЕСКИЕ УКАЗАНИЯ ДЛЯ ОБУЧАЮЩЕГОСЯ ПО ОСВОЕНИЮ ДИСЦИПЛИНЫ</w:t>
            </w:r>
            <w:r w:rsidR="000423B4">
              <w:rPr>
                <w:noProof/>
                <w:webHidden/>
              </w:rPr>
              <w:tab/>
            </w:r>
            <w:r w:rsidR="000423B4">
              <w:rPr>
                <w:noProof/>
                <w:webHidden/>
              </w:rPr>
              <w:fldChar w:fldCharType="begin"/>
            </w:r>
            <w:r w:rsidR="000423B4">
              <w:rPr>
                <w:noProof/>
                <w:webHidden/>
              </w:rPr>
              <w:instrText xml:space="preserve"> PAGEREF _Toc183425258 \h </w:instrText>
            </w:r>
            <w:r w:rsidR="000423B4">
              <w:rPr>
                <w:noProof/>
                <w:webHidden/>
              </w:rPr>
            </w:r>
            <w:r w:rsidR="000423B4">
              <w:rPr>
                <w:noProof/>
                <w:webHidden/>
              </w:rPr>
              <w:fldChar w:fldCharType="separate"/>
            </w:r>
            <w:r w:rsidR="000423B4">
              <w:rPr>
                <w:noProof/>
                <w:webHidden/>
              </w:rPr>
              <w:t>11</w:t>
            </w:r>
            <w:r w:rsidR="000423B4">
              <w:rPr>
                <w:noProof/>
                <w:webHidden/>
              </w:rPr>
              <w:fldChar w:fldCharType="end"/>
            </w:r>
          </w:hyperlink>
        </w:p>
        <w:p w14:paraId="77862F6F" w14:textId="77777777" w:rsidR="000423B4" w:rsidRDefault="00B00211">
          <w:pPr>
            <w:pStyle w:val="11"/>
            <w:tabs>
              <w:tab w:val="right" w:leader="dot" w:pos="9345"/>
            </w:tabs>
            <w:rPr>
              <w:rFonts w:eastAsiaTheme="minorEastAsia"/>
              <w:noProof/>
              <w:lang w:eastAsia="ru-RU"/>
            </w:rPr>
          </w:pPr>
          <w:hyperlink w:anchor="_Toc183425259" w:history="1">
            <w:r w:rsidR="000423B4" w:rsidRPr="00760B1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423B4">
              <w:rPr>
                <w:noProof/>
                <w:webHidden/>
              </w:rPr>
              <w:tab/>
            </w:r>
            <w:r w:rsidR="000423B4">
              <w:rPr>
                <w:noProof/>
                <w:webHidden/>
              </w:rPr>
              <w:fldChar w:fldCharType="begin"/>
            </w:r>
            <w:r w:rsidR="000423B4">
              <w:rPr>
                <w:noProof/>
                <w:webHidden/>
              </w:rPr>
              <w:instrText xml:space="preserve"> PAGEREF _Toc183425259 \h </w:instrText>
            </w:r>
            <w:r w:rsidR="000423B4">
              <w:rPr>
                <w:noProof/>
                <w:webHidden/>
              </w:rPr>
            </w:r>
            <w:r w:rsidR="000423B4">
              <w:rPr>
                <w:noProof/>
                <w:webHidden/>
              </w:rPr>
              <w:fldChar w:fldCharType="separate"/>
            </w:r>
            <w:r w:rsidR="000423B4">
              <w:rPr>
                <w:noProof/>
                <w:webHidden/>
              </w:rPr>
              <w:t>12</w:t>
            </w:r>
            <w:r w:rsidR="000423B4">
              <w:rPr>
                <w:noProof/>
                <w:webHidden/>
              </w:rPr>
              <w:fldChar w:fldCharType="end"/>
            </w:r>
          </w:hyperlink>
        </w:p>
        <w:p w14:paraId="71D6A08B" w14:textId="77777777" w:rsidR="000423B4" w:rsidRDefault="00B00211">
          <w:pPr>
            <w:pStyle w:val="11"/>
            <w:tabs>
              <w:tab w:val="right" w:leader="dot" w:pos="9345"/>
            </w:tabs>
            <w:rPr>
              <w:rFonts w:eastAsiaTheme="minorEastAsia"/>
              <w:noProof/>
              <w:lang w:eastAsia="ru-RU"/>
            </w:rPr>
          </w:pPr>
          <w:hyperlink w:anchor="_Toc183425260" w:history="1">
            <w:r w:rsidR="000423B4" w:rsidRPr="00760B16">
              <w:rPr>
                <w:rStyle w:val="a8"/>
                <w:rFonts w:ascii="Times New Roman" w:hAnsi="Times New Roman" w:cs="Times New Roman"/>
                <w:b/>
                <w:noProof/>
              </w:rPr>
              <w:t>ФОНД ОЦЕНОЧНЫХ СРЕДСТВ</w:t>
            </w:r>
            <w:r w:rsidR="000423B4">
              <w:rPr>
                <w:noProof/>
                <w:webHidden/>
              </w:rPr>
              <w:tab/>
            </w:r>
            <w:r w:rsidR="000423B4">
              <w:rPr>
                <w:noProof/>
                <w:webHidden/>
              </w:rPr>
              <w:fldChar w:fldCharType="begin"/>
            </w:r>
            <w:r w:rsidR="000423B4">
              <w:rPr>
                <w:noProof/>
                <w:webHidden/>
              </w:rPr>
              <w:instrText xml:space="preserve"> PAGEREF _Toc183425260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51D9F200" w14:textId="77777777" w:rsidR="000423B4" w:rsidRDefault="00B00211">
          <w:pPr>
            <w:pStyle w:val="21"/>
            <w:tabs>
              <w:tab w:val="right" w:leader="dot" w:pos="9345"/>
            </w:tabs>
            <w:rPr>
              <w:rFonts w:eastAsiaTheme="minorEastAsia"/>
              <w:noProof/>
              <w:lang w:eastAsia="ru-RU"/>
            </w:rPr>
          </w:pPr>
          <w:hyperlink w:anchor="_Toc183425261" w:history="1">
            <w:r w:rsidR="000423B4" w:rsidRPr="00760B16">
              <w:rPr>
                <w:rStyle w:val="a8"/>
                <w:rFonts w:ascii="Times New Roman" w:hAnsi="Times New Roman" w:cs="Times New Roman"/>
                <w:b/>
                <w:noProof/>
              </w:rPr>
              <w:t>1.1 Контрольные вопросы и задания к промежуточной аттестации</w:t>
            </w:r>
            <w:r w:rsidR="000423B4">
              <w:rPr>
                <w:noProof/>
                <w:webHidden/>
              </w:rPr>
              <w:tab/>
            </w:r>
            <w:r w:rsidR="000423B4">
              <w:rPr>
                <w:noProof/>
                <w:webHidden/>
              </w:rPr>
              <w:fldChar w:fldCharType="begin"/>
            </w:r>
            <w:r w:rsidR="000423B4">
              <w:rPr>
                <w:noProof/>
                <w:webHidden/>
              </w:rPr>
              <w:instrText xml:space="preserve"> PAGEREF _Toc183425261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3125CD6E" w14:textId="77777777" w:rsidR="000423B4" w:rsidRDefault="00B00211">
          <w:pPr>
            <w:pStyle w:val="21"/>
            <w:tabs>
              <w:tab w:val="right" w:leader="dot" w:pos="9345"/>
            </w:tabs>
            <w:rPr>
              <w:rFonts w:eastAsiaTheme="minorEastAsia"/>
              <w:noProof/>
              <w:lang w:eastAsia="ru-RU"/>
            </w:rPr>
          </w:pPr>
          <w:hyperlink w:anchor="_Toc183425262" w:history="1">
            <w:r w:rsidR="000423B4" w:rsidRPr="00760B16">
              <w:rPr>
                <w:rStyle w:val="a8"/>
                <w:rFonts w:ascii="Times New Roman" w:hAnsi="Times New Roman" w:cs="Times New Roman"/>
                <w:b/>
                <w:noProof/>
              </w:rPr>
              <w:t>1.2 Темы письменных работ</w:t>
            </w:r>
            <w:r w:rsidR="000423B4">
              <w:rPr>
                <w:noProof/>
                <w:webHidden/>
              </w:rPr>
              <w:tab/>
            </w:r>
            <w:r w:rsidR="000423B4">
              <w:rPr>
                <w:noProof/>
                <w:webHidden/>
              </w:rPr>
              <w:fldChar w:fldCharType="begin"/>
            </w:r>
            <w:r w:rsidR="000423B4">
              <w:rPr>
                <w:noProof/>
                <w:webHidden/>
              </w:rPr>
              <w:instrText xml:space="preserve"> PAGEREF _Toc183425262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1246D03A" w14:textId="77777777" w:rsidR="000423B4" w:rsidRDefault="00B00211">
          <w:pPr>
            <w:pStyle w:val="21"/>
            <w:tabs>
              <w:tab w:val="right" w:leader="dot" w:pos="9345"/>
            </w:tabs>
            <w:rPr>
              <w:rFonts w:eastAsiaTheme="minorEastAsia"/>
              <w:noProof/>
              <w:lang w:eastAsia="ru-RU"/>
            </w:rPr>
          </w:pPr>
          <w:hyperlink w:anchor="_Toc183425263" w:history="1">
            <w:r w:rsidR="000423B4" w:rsidRPr="00760B16">
              <w:rPr>
                <w:rStyle w:val="a8"/>
                <w:rFonts w:ascii="Times New Roman" w:hAnsi="Times New Roman" w:cs="Times New Roman"/>
                <w:b/>
                <w:noProof/>
              </w:rPr>
              <w:t>1.3 Контрольные точки</w:t>
            </w:r>
            <w:r w:rsidR="000423B4">
              <w:rPr>
                <w:noProof/>
                <w:webHidden/>
              </w:rPr>
              <w:tab/>
            </w:r>
            <w:r w:rsidR="000423B4">
              <w:rPr>
                <w:noProof/>
                <w:webHidden/>
              </w:rPr>
              <w:fldChar w:fldCharType="begin"/>
            </w:r>
            <w:r w:rsidR="000423B4">
              <w:rPr>
                <w:noProof/>
                <w:webHidden/>
              </w:rPr>
              <w:instrText xml:space="preserve"> PAGEREF _Toc183425263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41AEFDB0" w14:textId="77777777" w:rsidR="000423B4" w:rsidRDefault="00B00211">
          <w:pPr>
            <w:pStyle w:val="21"/>
            <w:tabs>
              <w:tab w:val="right" w:leader="dot" w:pos="9345"/>
            </w:tabs>
            <w:rPr>
              <w:rFonts w:eastAsiaTheme="minorEastAsia"/>
              <w:noProof/>
              <w:lang w:eastAsia="ru-RU"/>
            </w:rPr>
          </w:pPr>
          <w:hyperlink w:anchor="_Toc183425264" w:history="1">
            <w:r w:rsidR="000423B4" w:rsidRPr="00760B16">
              <w:rPr>
                <w:rStyle w:val="a8"/>
                <w:rFonts w:ascii="Times New Roman" w:hAnsi="Times New Roman" w:cs="Times New Roman"/>
                <w:b/>
                <w:noProof/>
              </w:rPr>
              <w:t>1.4 Другие объекты оценивания</w:t>
            </w:r>
            <w:r w:rsidR="000423B4">
              <w:rPr>
                <w:noProof/>
                <w:webHidden/>
              </w:rPr>
              <w:tab/>
            </w:r>
            <w:r w:rsidR="000423B4">
              <w:rPr>
                <w:noProof/>
                <w:webHidden/>
              </w:rPr>
              <w:fldChar w:fldCharType="begin"/>
            </w:r>
            <w:r w:rsidR="000423B4">
              <w:rPr>
                <w:noProof/>
                <w:webHidden/>
              </w:rPr>
              <w:instrText xml:space="preserve"> PAGEREF _Toc183425264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714720C0" w14:textId="77777777" w:rsidR="000423B4" w:rsidRDefault="00B00211">
          <w:pPr>
            <w:pStyle w:val="21"/>
            <w:tabs>
              <w:tab w:val="right" w:leader="dot" w:pos="9345"/>
            </w:tabs>
            <w:rPr>
              <w:rFonts w:eastAsiaTheme="minorEastAsia"/>
              <w:noProof/>
              <w:lang w:eastAsia="ru-RU"/>
            </w:rPr>
          </w:pPr>
          <w:hyperlink w:anchor="_Toc183425265" w:history="1">
            <w:r w:rsidR="000423B4" w:rsidRPr="00760B16">
              <w:rPr>
                <w:rStyle w:val="a8"/>
                <w:rFonts w:ascii="Times New Roman" w:hAnsi="Times New Roman" w:cs="Times New Roman"/>
                <w:b/>
                <w:noProof/>
              </w:rPr>
              <w:t>1.5 Самостоятельная работа обучающегося</w:t>
            </w:r>
            <w:r w:rsidR="000423B4">
              <w:rPr>
                <w:noProof/>
                <w:webHidden/>
              </w:rPr>
              <w:tab/>
            </w:r>
            <w:r w:rsidR="000423B4">
              <w:rPr>
                <w:noProof/>
                <w:webHidden/>
              </w:rPr>
              <w:fldChar w:fldCharType="begin"/>
            </w:r>
            <w:r w:rsidR="000423B4">
              <w:rPr>
                <w:noProof/>
                <w:webHidden/>
              </w:rPr>
              <w:instrText xml:space="preserve"> PAGEREF _Toc183425265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50C06175" w14:textId="77777777" w:rsidR="000423B4" w:rsidRDefault="00B00211">
          <w:pPr>
            <w:pStyle w:val="21"/>
            <w:tabs>
              <w:tab w:val="right" w:leader="dot" w:pos="9345"/>
            </w:tabs>
            <w:rPr>
              <w:rFonts w:eastAsiaTheme="minorEastAsia"/>
              <w:noProof/>
              <w:lang w:eastAsia="ru-RU"/>
            </w:rPr>
          </w:pPr>
          <w:hyperlink w:anchor="_Toc183425266" w:history="1">
            <w:r w:rsidR="000423B4" w:rsidRPr="00760B16">
              <w:rPr>
                <w:rStyle w:val="a8"/>
                <w:rFonts w:ascii="Times New Roman" w:hAnsi="Times New Roman" w:cs="Times New Roman"/>
                <w:b/>
                <w:noProof/>
              </w:rPr>
              <w:t>1.6 Шкала оценивания результата</w:t>
            </w:r>
            <w:r w:rsidR="000423B4">
              <w:rPr>
                <w:noProof/>
                <w:webHidden/>
              </w:rPr>
              <w:tab/>
            </w:r>
            <w:r w:rsidR="000423B4">
              <w:rPr>
                <w:noProof/>
                <w:webHidden/>
              </w:rPr>
              <w:fldChar w:fldCharType="begin"/>
            </w:r>
            <w:r w:rsidR="000423B4">
              <w:rPr>
                <w:noProof/>
                <w:webHidden/>
              </w:rPr>
              <w:instrText xml:space="preserve"> PAGEREF _Toc183425266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42524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знаний об управлении корпоративной социальной ответственностью, практических навыков в области разработки социальных программ и составления социальной отчетности в деятельности современной организации.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42525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корпоративной социальной ответственностью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2525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423B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423B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423B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423B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423B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423B4" w:rsidRDefault="00751095" w:rsidP="009207A4">
            <w:pPr>
              <w:tabs>
                <w:tab w:val="left" w:pos="0"/>
              </w:tabs>
              <w:jc w:val="center"/>
              <w:rPr>
                <w:rFonts w:ascii="Times New Roman" w:hAnsi="Times New Roman" w:cs="Times New Roman"/>
                <w:lang w:bidi="ru-RU"/>
              </w:rPr>
            </w:pPr>
            <w:r w:rsidRPr="000423B4">
              <w:rPr>
                <w:rFonts w:ascii="Times New Roman" w:hAnsi="Times New Roman" w:cs="Times New Roman"/>
                <w:b/>
              </w:rPr>
              <w:t xml:space="preserve">Планируемые результаты </w:t>
            </w:r>
            <w:proofErr w:type="gramStart"/>
            <w:r w:rsidRPr="000423B4">
              <w:rPr>
                <w:rFonts w:ascii="Times New Roman" w:hAnsi="Times New Roman" w:cs="Times New Roman"/>
                <w:b/>
              </w:rPr>
              <w:t>обучения по дисциплине</w:t>
            </w:r>
            <w:proofErr w:type="gramEnd"/>
          </w:p>
          <w:p w14:paraId="4A80ACB9" w14:textId="77777777" w:rsidR="00751095" w:rsidRPr="000423B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423B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423B4" w:rsidRDefault="00FD518F" w:rsidP="009207A4">
            <w:pPr>
              <w:widowControl w:val="0"/>
              <w:tabs>
                <w:tab w:val="left" w:pos="0"/>
              </w:tabs>
              <w:autoSpaceDE w:val="0"/>
              <w:autoSpaceDN w:val="0"/>
              <w:rPr>
                <w:rFonts w:ascii="Times New Roman" w:hAnsi="Times New Roman" w:cs="Times New Roman"/>
              </w:rPr>
            </w:pPr>
            <w:r w:rsidRPr="000423B4">
              <w:rPr>
                <w:rFonts w:ascii="Times New Roman" w:hAnsi="Times New Roman" w:cs="Times New Roman"/>
              </w:rPr>
              <w:t xml:space="preserve">ОПК-4 - </w:t>
            </w:r>
            <w:proofErr w:type="gramStart"/>
            <w:r w:rsidRPr="000423B4">
              <w:rPr>
                <w:rFonts w:ascii="Times New Roman" w:hAnsi="Times New Roman" w:cs="Times New Roman"/>
              </w:rPr>
              <w:t>Способен</w:t>
            </w:r>
            <w:proofErr w:type="gramEnd"/>
            <w:r w:rsidRPr="000423B4">
              <w:rPr>
                <w:rFonts w:ascii="Times New Roman" w:hAnsi="Times New Roman" w:cs="Times New Roman"/>
              </w:rPr>
              <w:t xml:space="preserve"> разрабатывать предложения и рекомендации для проведения социологической экспертизы и консалтинга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423B4" w:rsidRDefault="00FD518F" w:rsidP="009207A4">
            <w:pPr>
              <w:widowControl w:val="0"/>
              <w:tabs>
                <w:tab w:val="left" w:pos="0"/>
              </w:tabs>
              <w:autoSpaceDE w:val="0"/>
              <w:autoSpaceDN w:val="0"/>
              <w:rPr>
                <w:rFonts w:ascii="Times New Roman" w:hAnsi="Times New Roman" w:cs="Times New Roman"/>
                <w:lang w:bidi="ru-RU"/>
              </w:rPr>
            </w:pPr>
            <w:r w:rsidRPr="000423B4">
              <w:rPr>
                <w:rFonts w:ascii="Times New Roman" w:hAnsi="Times New Roman" w:cs="Times New Roman"/>
                <w:lang w:bidi="ru-RU"/>
              </w:rPr>
              <w:t>ОПК-4.2 - Анализирует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Знать: </w:t>
            </w:r>
            <w:r w:rsidR="00316402" w:rsidRPr="000423B4">
              <w:rPr>
                <w:rFonts w:ascii="Times New Roman" w:hAnsi="Times New Roman" w:cs="Times New Roman"/>
              </w:rPr>
              <w:t>реализуемые на практике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r w:rsidRPr="000423B4">
              <w:rPr>
                <w:rFonts w:ascii="Times New Roman" w:hAnsi="Times New Roman" w:cs="Times New Roman"/>
              </w:rPr>
              <w:t xml:space="preserve"> </w:t>
            </w:r>
          </w:p>
          <w:p w14:paraId="1D618C66" w14:textId="00124F5A"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Уметь: </w:t>
            </w:r>
            <w:r w:rsidR="00FD518F" w:rsidRPr="000423B4">
              <w:rPr>
                <w:rFonts w:ascii="Times New Roman" w:hAnsi="Times New Roman" w:cs="Times New Roman"/>
              </w:rPr>
              <w:t>анализировать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r w:rsidRPr="000423B4">
              <w:rPr>
                <w:rFonts w:ascii="Times New Roman" w:hAnsi="Times New Roman" w:cs="Times New Roman"/>
              </w:rPr>
              <w:t xml:space="preserve">. </w:t>
            </w:r>
          </w:p>
          <w:p w14:paraId="253C4FDD" w14:textId="597ACE7D" w:rsidR="00751095" w:rsidRPr="000423B4" w:rsidRDefault="00751095" w:rsidP="00FD518F">
            <w:pPr>
              <w:autoSpaceDE w:val="0"/>
              <w:autoSpaceDN w:val="0"/>
              <w:adjustRightInd w:val="0"/>
              <w:jc w:val="both"/>
              <w:rPr>
                <w:rFonts w:ascii="Times New Roman" w:hAnsi="Times New Roman" w:cs="Times New Roman"/>
                <w:lang w:bidi="ru-RU"/>
              </w:rPr>
            </w:pPr>
            <w:r w:rsidRPr="000423B4">
              <w:rPr>
                <w:rFonts w:ascii="Times New Roman" w:hAnsi="Times New Roman" w:cs="Times New Roman"/>
              </w:rPr>
              <w:t xml:space="preserve">Владеть: </w:t>
            </w:r>
            <w:r w:rsidR="00FD518F" w:rsidRPr="000423B4">
              <w:rPr>
                <w:rFonts w:ascii="Times New Roman" w:hAnsi="Times New Roman" w:cs="Times New Roman"/>
              </w:rPr>
              <w:t>навыками по разработке предложений для проведения социологической экспертизы и консалтинга в социальной сфере и внедрения результатов социальных проектов и мероприятий</w:t>
            </w:r>
            <w:r w:rsidRPr="000423B4">
              <w:rPr>
                <w:rFonts w:ascii="Times New Roman" w:hAnsi="Times New Roman" w:cs="Times New Roman"/>
              </w:rPr>
              <w:t>.</w:t>
            </w:r>
          </w:p>
        </w:tc>
      </w:tr>
      <w:tr w:rsidR="00751095" w:rsidRPr="000423B4" w14:paraId="26A3549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AFCC4BE" w14:textId="77777777" w:rsidR="00751095" w:rsidRPr="000423B4" w:rsidRDefault="00FD518F" w:rsidP="009207A4">
            <w:pPr>
              <w:widowControl w:val="0"/>
              <w:tabs>
                <w:tab w:val="left" w:pos="0"/>
              </w:tabs>
              <w:autoSpaceDE w:val="0"/>
              <w:autoSpaceDN w:val="0"/>
              <w:rPr>
                <w:rFonts w:ascii="Times New Roman" w:hAnsi="Times New Roman" w:cs="Times New Roman"/>
              </w:rPr>
            </w:pPr>
            <w:r w:rsidRPr="000423B4">
              <w:rPr>
                <w:rFonts w:ascii="Times New Roman" w:hAnsi="Times New Roman" w:cs="Times New Roman"/>
              </w:rPr>
              <w:t xml:space="preserve">ПК-4 - </w:t>
            </w:r>
            <w:proofErr w:type="gramStart"/>
            <w:r w:rsidRPr="000423B4">
              <w:rPr>
                <w:rFonts w:ascii="Times New Roman" w:hAnsi="Times New Roman" w:cs="Times New Roman"/>
              </w:rPr>
              <w:t>Способен</w:t>
            </w:r>
            <w:proofErr w:type="gramEnd"/>
            <w:r w:rsidRPr="000423B4">
              <w:rPr>
                <w:rFonts w:ascii="Times New Roman" w:hAnsi="Times New Roman" w:cs="Times New Roman"/>
              </w:rPr>
              <w:t xml:space="preserve"> и готов участвовать в составлении и реализации планов (проектов) социального развития с учетом фактического состояния социальной сферы и общих целей развития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E14904F" w14:textId="77777777" w:rsidR="00751095" w:rsidRPr="000423B4" w:rsidRDefault="00FD518F" w:rsidP="009207A4">
            <w:pPr>
              <w:widowControl w:val="0"/>
              <w:tabs>
                <w:tab w:val="left" w:pos="0"/>
              </w:tabs>
              <w:autoSpaceDE w:val="0"/>
              <w:autoSpaceDN w:val="0"/>
              <w:rPr>
                <w:rFonts w:ascii="Times New Roman" w:hAnsi="Times New Roman" w:cs="Times New Roman"/>
                <w:lang w:bidi="ru-RU"/>
              </w:rPr>
            </w:pPr>
            <w:r w:rsidRPr="000423B4">
              <w:rPr>
                <w:rFonts w:ascii="Times New Roman" w:hAnsi="Times New Roman" w:cs="Times New Roman"/>
                <w:lang w:bidi="ru-RU"/>
              </w:rPr>
              <w:t>ПК-4.1 - Разрабатывает кодексы корпоративной этики и систему мероприятий по формированию корпоративной социальной ответственности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5F0CDA9" w14:textId="77777777"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Знать: </w:t>
            </w:r>
            <w:r w:rsidR="00316402" w:rsidRPr="000423B4">
              <w:rPr>
                <w:rFonts w:ascii="Times New Roman" w:hAnsi="Times New Roman" w:cs="Times New Roman"/>
              </w:rPr>
              <w:t>направления социальной деятельности организации,  кодексы её корпоративной этики  и корпоративной социальной ответственности</w:t>
            </w:r>
            <w:r w:rsidRPr="000423B4">
              <w:rPr>
                <w:rFonts w:ascii="Times New Roman" w:hAnsi="Times New Roman" w:cs="Times New Roman"/>
              </w:rPr>
              <w:t xml:space="preserve"> </w:t>
            </w:r>
          </w:p>
          <w:p w14:paraId="420EB79E" w14:textId="77777777"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Уметь: </w:t>
            </w:r>
            <w:r w:rsidR="00FD518F" w:rsidRPr="000423B4">
              <w:rPr>
                <w:rFonts w:ascii="Times New Roman" w:hAnsi="Times New Roman" w:cs="Times New Roman"/>
              </w:rPr>
              <w:t xml:space="preserve">разрабатывать и применять кодексы корпоративной этики в </w:t>
            </w:r>
            <w:proofErr w:type="gramStart"/>
            <w:r w:rsidR="00FD518F" w:rsidRPr="000423B4">
              <w:rPr>
                <w:rFonts w:ascii="Times New Roman" w:hAnsi="Times New Roman" w:cs="Times New Roman"/>
              </w:rPr>
              <w:t>процессе</w:t>
            </w:r>
            <w:proofErr w:type="gramEnd"/>
            <w:r w:rsidR="00FD518F" w:rsidRPr="000423B4">
              <w:rPr>
                <w:rFonts w:ascii="Times New Roman" w:hAnsi="Times New Roman" w:cs="Times New Roman"/>
              </w:rPr>
              <w:t xml:space="preserve"> коммуникационного взаимодействия персонала организации</w:t>
            </w:r>
            <w:r w:rsidRPr="000423B4">
              <w:rPr>
                <w:rFonts w:ascii="Times New Roman" w:hAnsi="Times New Roman" w:cs="Times New Roman"/>
              </w:rPr>
              <w:t xml:space="preserve">. </w:t>
            </w:r>
          </w:p>
          <w:p w14:paraId="49A6FF77" w14:textId="77777777" w:rsidR="00751095" w:rsidRPr="000423B4" w:rsidRDefault="00751095" w:rsidP="00FD518F">
            <w:pPr>
              <w:autoSpaceDE w:val="0"/>
              <w:autoSpaceDN w:val="0"/>
              <w:adjustRightInd w:val="0"/>
              <w:jc w:val="both"/>
              <w:rPr>
                <w:rFonts w:ascii="Times New Roman" w:hAnsi="Times New Roman" w:cs="Times New Roman"/>
                <w:lang w:bidi="ru-RU"/>
              </w:rPr>
            </w:pPr>
            <w:r w:rsidRPr="000423B4">
              <w:rPr>
                <w:rFonts w:ascii="Times New Roman" w:hAnsi="Times New Roman" w:cs="Times New Roman"/>
              </w:rPr>
              <w:t xml:space="preserve">Владеть: </w:t>
            </w:r>
            <w:r w:rsidR="00FD518F" w:rsidRPr="000423B4">
              <w:rPr>
                <w:rFonts w:ascii="Times New Roman" w:hAnsi="Times New Roman" w:cs="Times New Roman"/>
              </w:rPr>
              <w:t>навыками формирования и реализации  корпоративной социальной ответственности  для решения социальных проблем внутренней и внешней среды организации</w:t>
            </w:r>
            <w:r w:rsidRPr="000423B4">
              <w:rPr>
                <w:rFonts w:ascii="Times New Roman" w:hAnsi="Times New Roman" w:cs="Times New Roman"/>
              </w:rPr>
              <w:t>.</w:t>
            </w:r>
          </w:p>
        </w:tc>
      </w:tr>
    </w:tbl>
    <w:p w14:paraId="010B1EC2" w14:textId="77777777" w:rsidR="00E1429F" w:rsidRPr="000423B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42525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корпоративной социальной ответственности и её качественные характеристики е темы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ответственности и ее роль в управлении. Источники ответственности в организации. Типологическое разнообразие и особенности ответственности. Основные характеристики ответственности.</w:t>
            </w:r>
            <w:r w:rsidRPr="00352B6F">
              <w:rPr>
                <w:lang w:bidi="ru-RU"/>
              </w:rPr>
              <w:br/>
              <w:t>Многообразие подходов к определению корпоративной социальной ответственности. Корпоративная социальная ответственность: понятие, сущность, значение. Принципы социаль-ной ответственности. Социальная ответственность бизнеса. Социальная ответственность – эти-ческий принцип в процессе принятия решений. Корпоративная социальная ответственность и социально-трудовые отношения. Различные подходы к пониманию сущности корпоративной социальной ответственности КСО в современной экономике и обществе. Социально ответственный бизнес как явление.</w:t>
            </w:r>
            <w:r w:rsidRPr="00352B6F">
              <w:rPr>
                <w:lang w:bidi="ru-RU"/>
              </w:rPr>
              <w:br/>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EBE6E44" w14:textId="77777777" w:rsidTr="005B37A7">
        <w:trPr>
          <w:trHeight w:val="283"/>
        </w:trPr>
        <w:tc>
          <w:tcPr>
            <w:tcW w:w="1024" w:type="pct"/>
            <w:shd w:val="clear" w:color="auto" w:fill="auto"/>
            <w:vAlign w:val="center"/>
          </w:tcPr>
          <w:p w14:paraId="62F209D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Эволюция концепций корпоративной социальной ответственности в России и за рубежом</w:t>
            </w:r>
          </w:p>
        </w:tc>
        <w:tc>
          <w:tcPr>
            <w:tcW w:w="2543" w:type="pct"/>
            <w:gridSpan w:val="2"/>
            <w:shd w:val="clear" w:color="auto" w:fill="auto"/>
          </w:tcPr>
          <w:p w14:paraId="7A6F574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Зарождение концепции социальной ответственности. Защита прав трудящихся Р. Оуэном. Доктрина капиталистической благотворительности (Рокфеллер, Карнеги). Великая депрессия и Вторая мировая война. Защита прав трудящихся в 50-70-е годы XX в. Социальная ответственность бизнеса Р. Боуэна (1953 г.). Базовые интерпретации концепции социальной ответственности (корпоративный эгоизм, корпоративный альтруизм, разумный эгоизм).  Современный этап развития концепции корпоративной социальной ответственности за рубежом. Зарубежные модели корпоративной социальной ответственности.</w:t>
            </w:r>
            <w:r w:rsidRPr="00352B6F">
              <w:rPr>
                <w:lang w:bidi="ru-RU"/>
              </w:rPr>
              <w:br/>
              <w:t>Купеческая благотворительность и меценатство в Российской империи как прообраз социальной ответственности современного российского бизнеса (XVIII – начало XX в.). История социального страхования в дореволюционной России. Социальные функции предприятий в СССР. Вклад работодателя в социальное обеспечение советских граждан: социальная защита, охрана труда, санаторно-курортное лечение, лечебно-профилактические учреждения, образование, культура, бытовое обслуживание.</w:t>
            </w:r>
            <w:r w:rsidRPr="00352B6F">
              <w:rPr>
                <w:lang w:bidi="ru-RU"/>
              </w:rPr>
              <w:br/>
              <w:t>Формирование российской модели корпоративной социальной ответственности в 1990-2000-х гг. социальные и политические интересы крупного бизнеса в регионах России. Особенности социальной политики на градообразующих предприятиях. Масштабы корпоративной социальной ответственности в России. Факторы формирования социальной ответственности бизнеса в современной России.</w:t>
            </w:r>
          </w:p>
        </w:tc>
        <w:tc>
          <w:tcPr>
            <w:tcW w:w="357" w:type="pct"/>
            <w:gridSpan w:val="2"/>
            <w:shd w:val="clear" w:color="auto" w:fill="auto"/>
            <w:vAlign w:val="center"/>
          </w:tcPr>
          <w:p w14:paraId="1C748CD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E4C27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AA50A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90314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793B3D9" w14:textId="77777777" w:rsidTr="005B37A7">
        <w:trPr>
          <w:trHeight w:val="283"/>
        </w:trPr>
        <w:tc>
          <w:tcPr>
            <w:tcW w:w="1024" w:type="pct"/>
            <w:shd w:val="clear" w:color="auto" w:fill="auto"/>
            <w:vAlign w:val="center"/>
          </w:tcPr>
          <w:p w14:paraId="7A9916D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Содержание и типология корпоративной социальной ответственности</w:t>
            </w:r>
          </w:p>
        </w:tc>
        <w:tc>
          <w:tcPr>
            <w:tcW w:w="2543" w:type="pct"/>
            <w:gridSpan w:val="2"/>
            <w:shd w:val="clear" w:color="auto" w:fill="auto"/>
          </w:tcPr>
          <w:p w14:paraId="5E0F3FA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Содержание корпоративной социальной ответственности. Элементы корпоративной со-циальной ответственности. Корпоративная социальная ответственность и корпоративная ответственность. Корпоративная социальная ответственность и корпоративное гражданство. Корпоративная социальная ответственность и корпоративное управление. Социальная политика и инвестиционная привлекательность компании: влияние корпоративной социальной ответственности на отношение инвесторов.  Взаимосвязь концепций корпоративной социальной ответственности и устойчивого развития. Концепция устойчивого развития России и корпоративной социальной ответственности. Современные тенденции и перспективы развития корпоративной социальной ответственности в России.</w:t>
            </w:r>
            <w:r w:rsidRPr="00352B6F">
              <w:rPr>
                <w:lang w:bidi="ru-RU"/>
              </w:rPr>
              <w:br/>
              <w:t>Типологическое разнообразие корпоративной социальной ответственности. Особенности экономической, социально-психологической и организационной ответственности.  Содержание и основные характеристики корпоративной социальной ответственности.</w:t>
            </w:r>
          </w:p>
        </w:tc>
        <w:tc>
          <w:tcPr>
            <w:tcW w:w="357" w:type="pct"/>
            <w:gridSpan w:val="2"/>
            <w:shd w:val="clear" w:color="auto" w:fill="auto"/>
            <w:vAlign w:val="center"/>
          </w:tcPr>
          <w:p w14:paraId="0A08DC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0FD32B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C90612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EB6B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6EC0886" w14:textId="77777777" w:rsidTr="005B37A7">
        <w:trPr>
          <w:trHeight w:val="283"/>
        </w:trPr>
        <w:tc>
          <w:tcPr>
            <w:tcW w:w="1024" w:type="pct"/>
            <w:shd w:val="clear" w:color="auto" w:fill="auto"/>
            <w:vAlign w:val="center"/>
          </w:tcPr>
          <w:p w14:paraId="086768E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системой корпоративной социальной ответственности</w:t>
            </w:r>
          </w:p>
        </w:tc>
        <w:tc>
          <w:tcPr>
            <w:tcW w:w="2543" w:type="pct"/>
            <w:gridSpan w:val="2"/>
            <w:shd w:val="clear" w:color="auto" w:fill="auto"/>
          </w:tcPr>
          <w:p w14:paraId="022FE39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Элементный состав системы корпоративной социальной ответственности. Принципы построения системы корпоративной социальной ответственности. Сферы и уровни корпоративной социальной ответственности. Специфика и основные направления внутренней корпоративной социальной ответственности. Формы и инструменты реализации внутренней социальной ответственности. Специфика и основные направления внешней корпоративной социальной ответственности. Формы и инструменты реализации внешней социальной ответственности.</w:t>
            </w:r>
            <w:r w:rsidRPr="00352B6F">
              <w:rPr>
                <w:lang w:bidi="ru-RU"/>
              </w:rPr>
              <w:br/>
              <w:t>Возможности, преимущества, «оборотная сторона» и риски корпоративной социальной ответственности. Связь корпоративной социальной ответственности со стратегией развития бизнеса. Определение ключевых вопросов корпоративной социальной ответственности компании. Выявление ключевых «заинтересованных сторон» (стейкхолдеров).</w:t>
            </w:r>
            <w:r w:rsidRPr="00352B6F">
              <w:rPr>
                <w:lang w:bidi="ru-RU"/>
              </w:rPr>
              <w:br/>
              <w:t>Система управления корпоративной социальной ответственности и ее основные функции (подсистемы). Организационная структура системы управления корпоративной социальной ответственности: уровни управления, кем представлены, основные функции. Факторы, влияющие на роль и место корпоративной социальной ответственности в системе управления организацией. Создание стоимости через устойчивое развитие бизнеса. корпоративной социальной ответственности и управление нефинансовыми рисками. Социальная ответственность в системе управления репутацией. Социальная ответственность как основа корпоративной коммуникационной системы.</w:t>
            </w:r>
          </w:p>
        </w:tc>
        <w:tc>
          <w:tcPr>
            <w:tcW w:w="357" w:type="pct"/>
            <w:gridSpan w:val="2"/>
            <w:shd w:val="clear" w:color="auto" w:fill="auto"/>
            <w:vAlign w:val="center"/>
          </w:tcPr>
          <w:p w14:paraId="023B263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23610A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F2AC7F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46EC8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916D191" w14:textId="77777777" w:rsidTr="005B37A7">
        <w:trPr>
          <w:trHeight w:val="283"/>
        </w:trPr>
        <w:tc>
          <w:tcPr>
            <w:tcW w:w="1024" w:type="pct"/>
            <w:shd w:val="clear" w:color="auto" w:fill="auto"/>
            <w:vAlign w:val="center"/>
          </w:tcPr>
          <w:p w14:paraId="680FD99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Управление внешней корпоративной социальной ответственностью</w:t>
            </w:r>
          </w:p>
        </w:tc>
        <w:tc>
          <w:tcPr>
            <w:tcW w:w="2543" w:type="pct"/>
            <w:gridSpan w:val="2"/>
            <w:shd w:val="clear" w:color="auto" w:fill="auto"/>
          </w:tcPr>
          <w:p w14:paraId="431B58B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Корпоративная социальная ответственность, реализуемая с помощью социальных инвестиций, направленных во вне организации. Виды внешней корпоративной социальной ответственности: содействие развитию науки и образования; охрана окружающей среды; сохранение и приумножение культурного наследия (поддержка проектов, направленных на развитие национальной культуры); охрана здоровья и благополучия людей, в т.ч. социально незащищенных групп (ветеранов войны, многодетные семьи, детские дома, «попавшие в беду» и др.); поддержка социального развития и общественных инициатив.</w:t>
            </w:r>
            <w:r w:rsidRPr="00352B6F">
              <w:rPr>
                <w:lang w:bidi="ru-RU"/>
              </w:rPr>
              <w:br/>
              <w:t>Формы внешней корпоративной социальной ответственности: региональные социальные программы; спонсорские программы в области развития физкультуры и спорта; гранты; стипендии студентам; льготные социально-образовательные кредиты; корпоративное волонтерство; благотворительность; социальное предпринимательство.</w:t>
            </w:r>
            <w:r w:rsidRPr="00352B6F">
              <w:rPr>
                <w:lang w:bidi="ru-RU"/>
              </w:rPr>
              <w:br/>
              <w:t>Инструменты реализации внешней корпоративной социальной ответственности: частные фонды; семейные фонды; корпоративные фонды; социальное партнерство; некоммерческие организации (НКО). Проблемы формирования внешней корпоративной социальной ответственности в современной России.</w:t>
            </w:r>
          </w:p>
        </w:tc>
        <w:tc>
          <w:tcPr>
            <w:tcW w:w="357" w:type="pct"/>
            <w:gridSpan w:val="2"/>
            <w:shd w:val="clear" w:color="auto" w:fill="auto"/>
            <w:vAlign w:val="center"/>
          </w:tcPr>
          <w:p w14:paraId="0B2621D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0EC2C8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F7472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55F14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75B76E37" w14:textId="77777777" w:rsidTr="005B37A7">
        <w:trPr>
          <w:trHeight w:val="283"/>
        </w:trPr>
        <w:tc>
          <w:tcPr>
            <w:tcW w:w="1024" w:type="pct"/>
            <w:shd w:val="clear" w:color="auto" w:fill="auto"/>
            <w:vAlign w:val="center"/>
          </w:tcPr>
          <w:p w14:paraId="5B72832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Управление внутренней корпоративной социальной ответственностью</w:t>
            </w:r>
          </w:p>
        </w:tc>
        <w:tc>
          <w:tcPr>
            <w:tcW w:w="2543" w:type="pct"/>
            <w:gridSpan w:val="2"/>
            <w:shd w:val="clear" w:color="auto" w:fill="auto"/>
          </w:tcPr>
          <w:p w14:paraId="531EBF3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Корпоративная социальная ответственность, реализуемая с помощью социальных инвестиций, направленных внутрь организации.  Виды внутренней корпоративной социальной ответственности: социальная защита работников организации; поддержание достойной и стабильной заработной платы; меры по обеспечению защиты жизни и здоровья работников, в том числе психологического, оказание помощи в критических ситуациях; развитие человеческого капитала организации; всестороннее вовлечение работников в процесс развития организации, взаимодействие с ними как основными стейкхолдерами; социально ответственная реструктуризация.</w:t>
            </w:r>
            <w:r w:rsidRPr="00352B6F">
              <w:rPr>
                <w:lang w:bidi="ru-RU"/>
              </w:rPr>
              <w:br/>
              <w:t>Формы внутренней корпоративной социальной ответственности: социальные программы, стимулирование заинтересованности работников в достижении целей организации путем учета их интересов. Главные критерии социальных программ – их соответствие миссии, целям, ценностям и стратегии развития организации. Приоритеты социальной политики организации как основные направления реализации социальных программ компании.</w:t>
            </w:r>
            <w:r w:rsidRPr="00352B6F">
              <w:rPr>
                <w:lang w:bidi="ru-RU"/>
              </w:rPr>
              <w:br/>
              <w:t>Социальный бюджет. Корпоративный кодекс организации, содержащий общую идеологию организации, ценности и этические нормы поведения, обязательство организации их соблюдать и требовать их соблюдения от прочих стейкхолдеров. Социальный пакет, стимулирующий творческую активность работника, особенно высококвалифицированного.</w:t>
            </w:r>
            <w:r w:rsidRPr="00352B6F">
              <w:rPr>
                <w:lang w:bidi="ru-RU"/>
              </w:rPr>
              <w:br/>
              <w:t>Современные подходы к формированию социального пакета (по должностям, выборочно - отдельных сотрудников и за выполнение отдельных заданий, на основе баллов по результатам аттестации, с учетом основных льгот для всех и дополнительных – за перевыполнение показателей).</w:t>
            </w:r>
          </w:p>
        </w:tc>
        <w:tc>
          <w:tcPr>
            <w:tcW w:w="357" w:type="pct"/>
            <w:gridSpan w:val="2"/>
            <w:shd w:val="clear" w:color="auto" w:fill="auto"/>
            <w:vAlign w:val="center"/>
          </w:tcPr>
          <w:p w14:paraId="5D9B97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50910E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7DA98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1D439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2F5A648" w14:textId="77777777" w:rsidTr="005B37A7">
        <w:trPr>
          <w:trHeight w:val="283"/>
        </w:trPr>
        <w:tc>
          <w:tcPr>
            <w:tcW w:w="1024" w:type="pct"/>
            <w:shd w:val="clear" w:color="auto" w:fill="auto"/>
            <w:vAlign w:val="center"/>
          </w:tcPr>
          <w:p w14:paraId="190C3D2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Корпоративная социальная ответственность как фактор устойчивого развития и источник конкурентных преимуществ организации</w:t>
            </w:r>
          </w:p>
        </w:tc>
        <w:tc>
          <w:tcPr>
            <w:tcW w:w="2543" w:type="pct"/>
            <w:gridSpan w:val="2"/>
            <w:shd w:val="clear" w:color="auto" w:fill="auto"/>
          </w:tcPr>
          <w:p w14:paraId="0593B14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устойчивого развития. Формирование понятия устойчивого развития.  Факторы устойчивого развития организации. Типы факторов устойчивого развития организации. Роль корпоративной социальной ответственности в устойчивом развитии организации.  Основные принципы устойчивого развития организации.</w:t>
            </w:r>
            <w:r w:rsidRPr="00352B6F">
              <w:rPr>
                <w:lang w:bidi="ru-RU"/>
              </w:rPr>
              <w:br/>
              <w:t>Деловая репутация как комплексная характеристика организации. Внешняя деловая ре-путация как показатель отношения к ней со стороны внешнего окружения, показатель доверия, готовности к сотрудничеству и т.д. Внутренняя деловая репутация, характеризующая внутрен-ние факторы – атмосферу внутри организации, позитивное и негативное отношение сотрудни-ков к руководителям и политике организации, выражающейся, прежде всего, в степени преданности работников своей организации. Деловая репутация как конкурентное преимущество организации. Источники конкурентных преимуществ организации. Корпоративная социальная ответственность – важнейший источник конкурентных преимуществ.</w:t>
            </w:r>
          </w:p>
        </w:tc>
        <w:tc>
          <w:tcPr>
            <w:tcW w:w="357" w:type="pct"/>
            <w:gridSpan w:val="2"/>
            <w:shd w:val="clear" w:color="auto" w:fill="auto"/>
            <w:vAlign w:val="center"/>
          </w:tcPr>
          <w:p w14:paraId="0E05BB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CF7FA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05B168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7CFCA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7C3FDC8" w14:textId="77777777" w:rsidTr="005B37A7">
        <w:trPr>
          <w:trHeight w:val="283"/>
        </w:trPr>
        <w:tc>
          <w:tcPr>
            <w:tcW w:w="1024" w:type="pct"/>
            <w:shd w:val="clear" w:color="auto" w:fill="auto"/>
            <w:vAlign w:val="center"/>
          </w:tcPr>
          <w:p w14:paraId="74F8C52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Оценка эффективности социальных инвестиций и социального партнерства бизнеса</w:t>
            </w:r>
          </w:p>
        </w:tc>
        <w:tc>
          <w:tcPr>
            <w:tcW w:w="2543" w:type="pct"/>
            <w:gridSpan w:val="2"/>
            <w:shd w:val="clear" w:color="auto" w:fill="auto"/>
          </w:tcPr>
          <w:p w14:paraId="06B1A2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подходы к оценке эффективности социальных инвестиций и социального парт-нерства. Виды эффективности. Разделение социальных инвестиций и социального партнерства по содержанию, по характеру оценки. Основные характеристики эффективности социальных инвестиций и социального партнерства. Соответствие социокультурным потребностям.</w:t>
            </w:r>
            <w:r w:rsidRPr="00352B6F">
              <w:rPr>
                <w:lang w:bidi="ru-RU"/>
              </w:rPr>
              <w:br/>
              <w:t>Показатели эффективности – внешние/внутренние, с позиции общест-ва/бизнеса/социальной среды. Сопоставление эффективности финансовых и нефинансовых показателей. Наиболее важные показатели оценки эффективности хозяйственной деятельности предприятий. Разработка системы оценочных показателей социальной политики предприятий. Главная задача, цели, актуальность, преимущества. Направления оценки. Путь достижения максимальной эффективности. Этапы сравнения эффективности. Репутационный фактор.</w:t>
            </w:r>
          </w:p>
        </w:tc>
        <w:tc>
          <w:tcPr>
            <w:tcW w:w="357" w:type="pct"/>
            <w:gridSpan w:val="2"/>
            <w:shd w:val="clear" w:color="auto" w:fill="auto"/>
            <w:vAlign w:val="center"/>
          </w:tcPr>
          <w:p w14:paraId="67B976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102D4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498623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FCF80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306E20F" w14:textId="77777777" w:rsidTr="005B37A7">
        <w:trPr>
          <w:trHeight w:val="283"/>
        </w:trPr>
        <w:tc>
          <w:tcPr>
            <w:tcW w:w="1024" w:type="pct"/>
            <w:shd w:val="clear" w:color="auto" w:fill="auto"/>
            <w:vAlign w:val="center"/>
          </w:tcPr>
          <w:p w14:paraId="44EBC84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Социальная ответственность в условиях трансформации модели экономического роста</w:t>
            </w:r>
          </w:p>
        </w:tc>
        <w:tc>
          <w:tcPr>
            <w:tcW w:w="2543" w:type="pct"/>
            <w:gridSpan w:val="2"/>
            <w:shd w:val="clear" w:color="auto" w:fill="auto"/>
          </w:tcPr>
          <w:p w14:paraId="247052B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Современный рынок в динамичном и быстро меняющемся мире. Современная парадигма корпоративного управления. Эффективный работник как важнейший источник экономического роста. Потенциально эффективные работники. Пути реализации потенциала работников организации. Состояние и эффективность использования человеческого капитала России как одна из главных болевых точек отечественных преобразований. Корпоративизм как система институтов социальной ответственности бизнеса, приносящая плоды в связке с механизмом экономической ответственности. Идеи корпоративизма о сотрудничестве государства и предпринимательского сектора экономики. Переход от «экономики физических лиц» к корпоративной экономике сотрудничества как наиболее рациональный путь создания гражданского общества, консолидации страны, отход от дальнейшей криминализации экономики России. Развитие на предприятиях социального климата.</w:t>
            </w:r>
            <w:r w:rsidRPr="00352B6F">
              <w:rPr>
                <w:lang w:bidi="ru-RU"/>
              </w:rPr>
              <w:br/>
              <w:t>Самооценка анализа фактического состояния работы по качеству и ее результатов как ос-нова для разработки планов и мероприятий по совершенствованию деятельности организации. Самооценка по показателям социальной ответственности. Эволюционные преобразования в социальном партнерстве. Контракт жизненного цикла как ведущая форма государственно-частного партнерства.</w:t>
            </w:r>
          </w:p>
        </w:tc>
        <w:tc>
          <w:tcPr>
            <w:tcW w:w="357" w:type="pct"/>
            <w:gridSpan w:val="2"/>
            <w:shd w:val="clear" w:color="auto" w:fill="auto"/>
            <w:vAlign w:val="center"/>
          </w:tcPr>
          <w:p w14:paraId="042141E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AE9AF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208567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EA7E9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42525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42525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0423B4">
              <w:rPr>
                <w:rFonts w:ascii="Times New Roman" w:hAnsi="Times New Roman" w:cs="Times New Roman"/>
                <w:sz w:val="24"/>
                <w:szCs w:val="24"/>
              </w:rPr>
              <w:t>Божук</w:t>
            </w:r>
            <w:proofErr w:type="spellEnd"/>
            <w:r w:rsidRPr="000423B4">
              <w:rPr>
                <w:rFonts w:ascii="Times New Roman" w:hAnsi="Times New Roman" w:cs="Times New Roman"/>
                <w:sz w:val="24"/>
                <w:szCs w:val="24"/>
              </w:rPr>
              <w:t>, Светлана Геннадьевна. Корпоративная социальная ответственность</w:t>
            </w:r>
            <w:proofErr w:type="gramStart"/>
            <w:r w:rsidRPr="000423B4">
              <w:rPr>
                <w:rFonts w:ascii="Times New Roman" w:hAnsi="Times New Roman" w:cs="Times New Roman"/>
                <w:sz w:val="24"/>
                <w:szCs w:val="24"/>
              </w:rPr>
              <w:t xml:space="preserve"> :</w:t>
            </w:r>
            <w:proofErr w:type="gramEnd"/>
            <w:r w:rsidRPr="000423B4">
              <w:rPr>
                <w:rFonts w:ascii="Times New Roman" w:hAnsi="Times New Roman" w:cs="Times New Roman"/>
                <w:sz w:val="24"/>
                <w:szCs w:val="24"/>
              </w:rPr>
              <w:t xml:space="preserve"> учебник для вузов / С. Г. </w:t>
            </w:r>
            <w:proofErr w:type="spellStart"/>
            <w:r w:rsidRPr="000423B4">
              <w:rPr>
                <w:rFonts w:ascii="Times New Roman" w:hAnsi="Times New Roman" w:cs="Times New Roman"/>
                <w:sz w:val="24"/>
                <w:szCs w:val="24"/>
              </w:rPr>
              <w:t>Божук</w:t>
            </w:r>
            <w:proofErr w:type="spellEnd"/>
            <w:r w:rsidRPr="000423B4">
              <w:rPr>
                <w:rFonts w:ascii="Times New Roman" w:hAnsi="Times New Roman" w:cs="Times New Roman"/>
                <w:sz w:val="24"/>
                <w:szCs w:val="24"/>
              </w:rPr>
              <w:t xml:space="preserve">, В. В. </w:t>
            </w:r>
            <w:proofErr w:type="spellStart"/>
            <w:r w:rsidRPr="000423B4">
              <w:rPr>
                <w:rFonts w:ascii="Times New Roman" w:hAnsi="Times New Roman" w:cs="Times New Roman"/>
                <w:sz w:val="24"/>
                <w:szCs w:val="24"/>
              </w:rPr>
              <w:t>Кулибанова</w:t>
            </w:r>
            <w:proofErr w:type="spellEnd"/>
            <w:r w:rsidRPr="000423B4">
              <w:rPr>
                <w:rFonts w:ascii="Times New Roman" w:hAnsi="Times New Roman" w:cs="Times New Roman"/>
                <w:sz w:val="24"/>
                <w:szCs w:val="24"/>
              </w:rPr>
              <w:t xml:space="preserve">, Т. Р. </w:t>
            </w:r>
            <w:proofErr w:type="spellStart"/>
            <w:r w:rsidRPr="000423B4">
              <w:rPr>
                <w:rFonts w:ascii="Times New Roman" w:hAnsi="Times New Roman" w:cs="Times New Roman"/>
                <w:sz w:val="24"/>
                <w:szCs w:val="24"/>
              </w:rPr>
              <w:t>Тэор</w:t>
            </w:r>
            <w:proofErr w:type="spellEnd"/>
            <w:r w:rsidRPr="000423B4">
              <w:rPr>
                <w:rFonts w:ascii="Times New Roman" w:hAnsi="Times New Roman" w:cs="Times New Roman"/>
                <w:sz w:val="24"/>
                <w:szCs w:val="24"/>
              </w:rPr>
              <w:t xml:space="preserve">. 2-е изд., </w:t>
            </w:r>
            <w:proofErr w:type="spellStart"/>
            <w:r w:rsidRPr="000423B4">
              <w:rPr>
                <w:rFonts w:ascii="Times New Roman" w:hAnsi="Times New Roman" w:cs="Times New Roman"/>
                <w:sz w:val="24"/>
                <w:szCs w:val="24"/>
              </w:rPr>
              <w:t>испр</w:t>
            </w:r>
            <w:proofErr w:type="spellEnd"/>
            <w:r w:rsidRPr="000423B4">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226 с. (Высшее образование) . ISBN 978-5-534-09589-0 : 949.00.</w:t>
            </w:r>
          </w:p>
        </w:tc>
        <w:tc>
          <w:tcPr>
            <w:tcW w:w="920" w:type="pct"/>
            <w:shd w:val="clear" w:color="auto" w:fill="auto"/>
            <w:vAlign w:val="center"/>
            <w:hideMark/>
          </w:tcPr>
          <w:p w14:paraId="25965B29" w14:textId="0CF2FFC1" w:rsidR="00262CF0" w:rsidRPr="007E6725" w:rsidRDefault="00B0021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https://urait.ru/bcode/490419 </w:t>
              </w:r>
            </w:hyperlink>
          </w:p>
        </w:tc>
      </w:tr>
      <w:tr w:rsidR="00262CF0" w:rsidRPr="007E6725" w14:paraId="3512DEFC" w14:textId="77777777" w:rsidTr="00E4641F">
        <w:trPr>
          <w:trHeight w:val="354"/>
        </w:trPr>
        <w:tc>
          <w:tcPr>
            <w:tcW w:w="4080" w:type="pct"/>
            <w:shd w:val="clear" w:color="auto" w:fill="auto"/>
            <w:vAlign w:val="center"/>
          </w:tcPr>
          <w:p w14:paraId="7A1B41AC" w14:textId="77777777" w:rsidR="00262CF0" w:rsidRPr="007E6725" w:rsidRDefault="00984247" w:rsidP="00AA7A6A">
            <w:pPr>
              <w:rPr>
                <w:rFonts w:ascii="Times New Roman" w:hAnsi="Times New Roman" w:cs="Times New Roman"/>
                <w:lang w:val="en-US" w:bidi="ru-RU"/>
              </w:rPr>
            </w:pPr>
            <w:r w:rsidRPr="000423B4">
              <w:rPr>
                <w:rFonts w:ascii="Times New Roman" w:hAnsi="Times New Roman" w:cs="Times New Roman"/>
                <w:sz w:val="24"/>
                <w:szCs w:val="24"/>
              </w:rPr>
              <w:t>Коротков, Эдуард Михайлович. Корпоративная социальная ответственность</w:t>
            </w:r>
            <w:proofErr w:type="gramStart"/>
            <w:r w:rsidRPr="000423B4">
              <w:rPr>
                <w:rFonts w:ascii="Times New Roman" w:hAnsi="Times New Roman" w:cs="Times New Roman"/>
                <w:sz w:val="24"/>
                <w:szCs w:val="24"/>
              </w:rPr>
              <w:t xml:space="preserve"> :</w:t>
            </w:r>
            <w:proofErr w:type="gramEnd"/>
            <w:r w:rsidRPr="000423B4">
              <w:rPr>
                <w:rFonts w:ascii="Times New Roman" w:hAnsi="Times New Roman" w:cs="Times New Roman"/>
                <w:sz w:val="24"/>
                <w:szCs w:val="24"/>
              </w:rPr>
              <w:t xml:space="preserve"> учебник и практикум для вузов / Э. М. Коротков [и др.] ; под редакцией Э. М. Короткова.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Москва : Юрайт, 2022. 429 с. (Высшее образование) . ISBN 978-5-534-07332-4 : 1319.00.</w:t>
            </w:r>
          </w:p>
        </w:tc>
        <w:tc>
          <w:tcPr>
            <w:tcW w:w="920" w:type="pct"/>
            <w:shd w:val="clear" w:color="auto" w:fill="auto"/>
            <w:vAlign w:val="center"/>
            <w:hideMark/>
          </w:tcPr>
          <w:p w14:paraId="02B356BA" w14:textId="77777777" w:rsidR="00262CF0" w:rsidRPr="007E6725" w:rsidRDefault="00B0021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https://urait.ru/bcode/488973 </w:t>
              </w:r>
            </w:hyperlink>
          </w:p>
        </w:tc>
      </w:tr>
      <w:tr w:rsidR="00262CF0" w:rsidRPr="007E6725" w14:paraId="58A56ED8" w14:textId="77777777" w:rsidTr="00E4641F">
        <w:trPr>
          <w:trHeight w:val="354"/>
        </w:trPr>
        <w:tc>
          <w:tcPr>
            <w:tcW w:w="4080" w:type="pct"/>
            <w:shd w:val="clear" w:color="auto" w:fill="auto"/>
            <w:vAlign w:val="center"/>
          </w:tcPr>
          <w:p w14:paraId="300132FB" w14:textId="77777777" w:rsidR="00262CF0" w:rsidRPr="007E6725" w:rsidRDefault="00984247" w:rsidP="00AA7A6A">
            <w:pPr>
              <w:rPr>
                <w:rFonts w:ascii="Times New Roman" w:hAnsi="Times New Roman" w:cs="Times New Roman"/>
                <w:lang w:val="en-US" w:bidi="ru-RU"/>
              </w:rPr>
            </w:pPr>
            <w:r w:rsidRPr="000423B4">
              <w:rPr>
                <w:rFonts w:ascii="Times New Roman" w:hAnsi="Times New Roman" w:cs="Times New Roman"/>
                <w:sz w:val="24"/>
                <w:szCs w:val="24"/>
              </w:rPr>
              <w:t xml:space="preserve">Беляева И.Ю., под ред., </w:t>
            </w:r>
            <w:proofErr w:type="spellStart"/>
            <w:r w:rsidRPr="000423B4">
              <w:rPr>
                <w:rFonts w:ascii="Times New Roman" w:hAnsi="Times New Roman" w:cs="Times New Roman"/>
                <w:sz w:val="24"/>
                <w:szCs w:val="24"/>
              </w:rPr>
              <w:t>Харчилава</w:t>
            </w:r>
            <w:proofErr w:type="spellEnd"/>
            <w:r w:rsidRPr="000423B4">
              <w:rPr>
                <w:rFonts w:ascii="Times New Roman" w:hAnsi="Times New Roman" w:cs="Times New Roman"/>
                <w:sz w:val="24"/>
                <w:szCs w:val="24"/>
              </w:rPr>
              <w:t xml:space="preserve"> Х.П., </w:t>
            </w:r>
            <w:proofErr w:type="spellStart"/>
            <w:r w:rsidRPr="000423B4">
              <w:rPr>
                <w:rFonts w:ascii="Times New Roman" w:hAnsi="Times New Roman" w:cs="Times New Roman"/>
                <w:sz w:val="24"/>
                <w:szCs w:val="24"/>
              </w:rPr>
              <w:t>Батаева</w:t>
            </w:r>
            <w:proofErr w:type="spellEnd"/>
            <w:r w:rsidRPr="000423B4">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0423B4">
              <w:rPr>
                <w:rFonts w:ascii="Times New Roman" w:hAnsi="Times New Roman" w:cs="Times New Roman"/>
                <w:sz w:val="24"/>
                <w:szCs w:val="24"/>
              </w:rPr>
              <w:t>Эскиндаров</w:t>
            </w:r>
            <w:proofErr w:type="spellEnd"/>
            <w:r w:rsidRPr="000423B4">
              <w:rPr>
                <w:rFonts w:ascii="Times New Roman" w:hAnsi="Times New Roman" w:cs="Times New Roman"/>
                <w:sz w:val="24"/>
                <w:szCs w:val="24"/>
              </w:rPr>
              <w:t xml:space="preserve"> М.А., под ред. Корпоративная социальная ответственность</w:t>
            </w:r>
            <w:proofErr w:type="gramStart"/>
            <w:r w:rsidRPr="000423B4">
              <w:rPr>
                <w:rFonts w:ascii="Times New Roman" w:hAnsi="Times New Roman" w:cs="Times New Roman"/>
                <w:sz w:val="24"/>
                <w:szCs w:val="24"/>
              </w:rPr>
              <w:t xml:space="preserve"> :</w:t>
            </w:r>
            <w:proofErr w:type="gramEnd"/>
            <w:r w:rsidRPr="000423B4">
              <w:rPr>
                <w:rFonts w:ascii="Times New Roman" w:hAnsi="Times New Roman" w:cs="Times New Roman"/>
                <w:sz w:val="24"/>
                <w:szCs w:val="24"/>
              </w:rPr>
              <w:t xml:space="preserve"> Учебник / Беляева И.Ю., под ред., </w:t>
            </w:r>
            <w:proofErr w:type="spellStart"/>
            <w:r w:rsidRPr="000423B4">
              <w:rPr>
                <w:rFonts w:ascii="Times New Roman" w:hAnsi="Times New Roman" w:cs="Times New Roman"/>
                <w:sz w:val="24"/>
                <w:szCs w:val="24"/>
              </w:rPr>
              <w:t>Харчилава</w:t>
            </w:r>
            <w:proofErr w:type="spellEnd"/>
            <w:r w:rsidRPr="000423B4">
              <w:rPr>
                <w:rFonts w:ascii="Times New Roman" w:hAnsi="Times New Roman" w:cs="Times New Roman"/>
                <w:sz w:val="24"/>
                <w:szCs w:val="24"/>
              </w:rPr>
              <w:t xml:space="preserve"> Х.П., </w:t>
            </w:r>
            <w:proofErr w:type="spellStart"/>
            <w:r w:rsidRPr="000423B4">
              <w:rPr>
                <w:rFonts w:ascii="Times New Roman" w:hAnsi="Times New Roman" w:cs="Times New Roman"/>
                <w:sz w:val="24"/>
                <w:szCs w:val="24"/>
              </w:rPr>
              <w:t>Батаева</w:t>
            </w:r>
            <w:proofErr w:type="spellEnd"/>
            <w:r w:rsidRPr="000423B4">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0423B4">
              <w:rPr>
                <w:rFonts w:ascii="Times New Roman" w:hAnsi="Times New Roman" w:cs="Times New Roman"/>
                <w:sz w:val="24"/>
                <w:szCs w:val="24"/>
              </w:rPr>
              <w:t>Эскиндаров</w:t>
            </w:r>
            <w:proofErr w:type="spellEnd"/>
            <w:r w:rsidRPr="000423B4">
              <w:rPr>
                <w:rFonts w:ascii="Times New Roman" w:hAnsi="Times New Roman" w:cs="Times New Roman"/>
                <w:sz w:val="24"/>
                <w:szCs w:val="24"/>
              </w:rPr>
              <w:t xml:space="preserve"> М.А., под ред.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КноРус</w:t>
            </w:r>
            <w:proofErr w:type="spellEnd"/>
            <w:r w:rsidRPr="007E6725">
              <w:rPr>
                <w:rFonts w:ascii="Times New Roman" w:hAnsi="Times New Roman" w:cs="Times New Roman"/>
                <w:sz w:val="24"/>
                <w:szCs w:val="24"/>
                <w:lang w:val="en-US"/>
              </w:rPr>
              <w:t>, 2018. 316 с. ISBN 978-5-406-06096-4.</w:t>
            </w:r>
          </w:p>
        </w:tc>
        <w:tc>
          <w:tcPr>
            <w:tcW w:w="920" w:type="pct"/>
            <w:shd w:val="clear" w:color="auto" w:fill="auto"/>
            <w:vAlign w:val="center"/>
            <w:hideMark/>
          </w:tcPr>
          <w:p w14:paraId="390D91F6" w14:textId="77777777" w:rsidR="00262CF0" w:rsidRPr="007E6725" w:rsidRDefault="00B0021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https://book.ru/book/927771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42525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24517F7" w14:textId="77777777" w:rsidTr="007B550D">
        <w:tc>
          <w:tcPr>
            <w:tcW w:w="9345" w:type="dxa"/>
          </w:tcPr>
          <w:p w14:paraId="5D9A44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103E75E" w14:textId="77777777" w:rsidTr="007B550D">
        <w:tc>
          <w:tcPr>
            <w:tcW w:w="9345" w:type="dxa"/>
          </w:tcPr>
          <w:p w14:paraId="2FB5156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9E2EFA7" w14:textId="77777777" w:rsidTr="007B550D">
        <w:tc>
          <w:tcPr>
            <w:tcW w:w="9345" w:type="dxa"/>
          </w:tcPr>
          <w:p w14:paraId="1DCFD9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414274B" w14:textId="77777777" w:rsidTr="007B550D">
        <w:tc>
          <w:tcPr>
            <w:tcW w:w="9345" w:type="dxa"/>
          </w:tcPr>
          <w:p w14:paraId="2210A8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42525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00211"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42525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423B4" w14:paraId="53424330" w14:textId="77777777" w:rsidTr="008416EB">
        <w:tc>
          <w:tcPr>
            <w:tcW w:w="7797" w:type="dxa"/>
            <w:shd w:val="clear" w:color="auto" w:fill="auto"/>
          </w:tcPr>
          <w:p w14:paraId="2986F8BC" w14:textId="77777777" w:rsidR="002C735C" w:rsidRPr="000423B4" w:rsidRDefault="002C735C" w:rsidP="002C735C">
            <w:pPr>
              <w:pStyle w:val="Style214"/>
              <w:ind w:firstLine="0"/>
              <w:jc w:val="center"/>
              <w:rPr>
                <w:b/>
                <w:sz w:val="22"/>
                <w:szCs w:val="22"/>
              </w:rPr>
            </w:pPr>
            <w:r w:rsidRPr="000423B4">
              <w:rPr>
                <w:b/>
                <w:sz w:val="22"/>
                <w:szCs w:val="22"/>
              </w:rPr>
              <w:t>Наименование учебных аудиторий, перечень</w:t>
            </w:r>
          </w:p>
        </w:tc>
        <w:tc>
          <w:tcPr>
            <w:tcW w:w="2262" w:type="dxa"/>
            <w:shd w:val="clear" w:color="auto" w:fill="auto"/>
          </w:tcPr>
          <w:p w14:paraId="3A00FEF8" w14:textId="77777777" w:rsidR="002C735C" w:rsidRPr="000423B4" w:rsidRDefault="002C735C" w:rsidP="002C735C">
            <w:pPr>
              <w:pStyle w:val="Style214"/>
              <w:ind w:firstLine="0"/>
              <w:jc w:val="center"/>
              <w:rPr>
                <w:b/>
                <w:sz w:val="22"/>
                <w:szCs w:val="22"/>
              </w:rPr>
            </w:pPr>
            <w:r w:rsidRPr="000423B4">
              <w:rPr>
                <w:b/>
                <w:sz w:val="22"/>
                <w:szCs w:val="22"/>
              </w:rPr>
              <w:t>Адрес (местоположение) учебных аудиторий</w:t>
            </w:r>
          </w:p>
        </w:tc>
      </w:tr>
      <w:tr w:rsidR="002C735C" w:rsidRPr="000423B4" w14:paraId="3B643305" w14:textId="77777777" w:rsidTr="008416EB">
        <w:tc>
          <w:tcPr>
            <w:tcW w:w="7797" w:type="dxa"/>
            <w:shd w:val="clear" w:color="auto" w:fill="auto"/>
          </w:tcPr>
          <w:p w14:paraId="30187323" w14:textId="51649087" w:rsidR="002C735C" w:rsidRPr="000423B4" w:rsidRDefault="00B43524" w:rsidP="002718E2">
            <w:pPr>
              <w:pStyle w:val="Style214"/>
              <w:ind w:firstLine="0"/>
              <w:rPr>
                <w:sz w:val="22"/>
                <w:szCs w:val="22"/>
              </w:rPr>
            </w:pPr>
            <w:r w:rsidRPr="000423B4">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23B4">
              <w:rPr>
                <w:sz w:val="22"/>
                <w:szCs w:val="22"/>
              </w:rPr>
              <w:t>комплексом</w:t>
            </w:r>
            <w:proofErr w:type="gramStart"/>
            <w:r w:rsidRPr="000423B4">
              <w:rPr>
                <w:sz w:val="22"/>
                <w:szCs w:val="22"/>
              </w:rPr>
              <w:t>.С</w:t>
            </w:r>
            <w:proofErr w:type="gramEnd"/>
            <w:r w:rsidRPr="000423B4">
              <w:rPr>
                <w:sz w:val="22"/>
                <w:szCs w:val="22"/>
              </w:rPr>
              <w:t>пециализированная</w:t>
            </w:r>
            <w:proofErr w:type="spellEnd"/>
            <w:r w:rsidRPr="000423B4">
              <w:rPr>
                <w:sz w:val="22"/>
                <w:szCs w:val="22"/>
              </w:rPr>
              <w:t xml:space="preserve">  мебель и оборудование: Учебная мебель на 72 посадочных мест; </w:t>
            </w:r>
            <w:proofErr w:type="gramStart"/>
            <w:r w:rsidRPr="000423B4">
              <w:rPr>
                <w:sz w:val="22"/>
                <w:szCs w:val="22"/>
              </w:rPr>
              <w:t xml:space="preserve">доска меловая - 1 шт.; тумба - 1 шт.; Компьютер </w:t>
            </w:r>
            <w:r w:rsidRPr="000423B4">
              <w:rPr>
                <w:sz w:val="22"/>
                <w:szCs w:val="22"/>
                <w:lang w:val="en-US"/>
              </w:rPr>
              <w:t>Intel</w:t>
            </w:r>
            <w:r w:rsidRPr="000423B4">
              <w:rPr>
                <w:sz w:val="22"/>
                <w:szCs w:val="22"/>
              </w:rPr>
              <w:t xml:space="preserve"> </w:t>
            </w:r>
            <w:proofErr w:type="spellStart"/>
            <w:r w:rsidRPr="000423B4">
              <w:rPr>
                <w:sz w:val="22"/>
                <w:szCs w:val="22"/>
                <w:lang w:val="en-US"/>
              </w:rPr>
              <w:t>i</w:t>
            </w:r>
            <w:proofErr w:type="spellEnd"/>
            <w:r w:rsidRPr="000423B4">
              <w:rPr>
                <w:sz w:val="22"/>
                <w:szCs w:val="22"/>
              </w:rPr>
              <w:t>3 2100 3.1/2</w:t>
            </w:r>
            <w:r w:rsidRPr="000423B4">
              <w:rPr>
                <w:sz w:val="22"/>
                <w:szCs w:val="22"/>
                <w:lang w:val="en-US"/>
              </w:rPr>
              <w:t>Gb</w:t>
            </w:r>
            <w:r w:rsidRPr="000423B4">
              <w:rPr>
                <w:sz w:val="22"/>
                <w:szCs w:val="22"/>
              </w:rPr>
              <w:t>/500</w:t>
            </w:r>
            <w:r w:rsidRPr="000423B4">
              <w:rPr>
                <w:sz w:val="22"/>
                <w:szCs w:val="22"/>
                <w:lang w:val="en-US"/>
              </w:rPr>
              <w:t>Gb</w:t>
            </w:r>
            <w:r w:rsidRPr="000423B4">
              <w:rPr>
                <w:sz w:val="22"/>
                <w:szCs w:val="22"/>
              </w:rPr>
              <w:t>/</w:t>
            </w:r>
            <w:r w:rsidRPr="000423B4">
              <w:rPr>
                <w:sz w:val="22"/>
                <w:szCs w:val="22"/>
                <w:lang w:val="en-US"/>
              </w:rPr>
              <w:t>LG</w:t>
            </w:r>
            <w:r w:rsidRPr="000423B4">
              <w:rPr>
                <w:sz w:val="22"/>
                <w:szCs w:val="22"/>
              </w:rPr>
              <w:t xml:space="preserve"> </w:t>
            </w:r>
            <w:r w:rsidRPr="000423B4">
              <w:rPr>
                <w:sz w:val="22"/>
                <w:szCs w:val="22"/>
                <w:lang w:val="en-US"/>
              </w:rPr>
              <w:t>L</w:t>
            </w:r>
            <w:r w:rsidRPr="000423B4">
              <w:rPr>
                <w:sz w:val="22"/>
                <w:szCs w:val="22"/>
              </w:rPr>
              <w:t xml:space="preserve"> 1942 - 1шт., Проектор </w:t>
            </w:r>
            <w:proofErr w:type="spellStart"/>
            <w:r w:rsidRPr="000423B4">
              <w:rPr>
                <w:sz w:val="22"/>
                <w:szCs w:val="22"/>
              </w:rPr>
              <w:t>Мультимедиф</w:t>
            </w:r>
            <w:proofErr w:type="spellEnd"/>
            <w:r w:rsidRPr="000423B4">
              <w:rPr>
                <w:sz w:val="22"/>
                <w:szCs w:val="22"/>
              </w:rPr>
              <w:t xml:space="preserve"> </w:t>
            </w:r>
            <w:r w:rsidRPr="000423B4">
              <w:rPr>
                <w:sz w:val="22"/>
                <w:szCs w:val="22"/>
                <w:lang w:val="en-US"/>
              </w:rPr>
              <w:t>Epson</w:t>
            </w:r>
            <w:r w:rsidRPr="000423B4">
              <w:rPr>
                <w:sz w:val="22"/>
                <w:szCs w:val="22"/>
              </w:rPr>
              <w:t xml:space="preserve"> </w:t>
            </w:r>
            <w:r w:rsidRPr="000423B4">
              <w:rPr>
                <w:sz w:val="22"/>
                <w:szCs w:val="22"/>
                <w:lang w:val="en-US"/>
              </w:rPr>
              <w:t>EB</w:t>
            </w:r>
            <w:r w:rsidRPr="000423B4">
              <w:rPr>
                <w:sz w:val="22"/>
                <w:szCs w:val="22"/>
              </w:rPr>
              <w:t>-</w:t>
            </w:r>
            <w:r w:rsidRPr="000423B4">
              <w:rPr>
                <w:sz w:val="22"/>
                <w:szCs w:val="22"/>
                <w:lang w:val="en-US"/>
              </w:rPr>
              <w:t>X</w:t>
            </w:r>
            <w:r w:rsidRPr="000423B4">
              <w:rPr>
                <w:sz w:val="22"/>
                <w:szCs w:val="22"/>
              </w:rPr>
              <w:t xml:space="preserve">02 - 1 шт., Микшер усилитель  </w:t>
            </w:r>
            <w:proofErr w:type="spellStart"/>
            <w:r w:rsidRPr="000423B4">
              <w:rPr>
                <w:sz w:val="22"/>
                <w:szCs w:val="22"/>
                <w:lang w:val="en-US"/>
              </w:rPr>
              <w:t>Jedia</w:t>
            </w:r>
            <w:proofErr w:type="spellEnd"/>
            <w:r w:rsidRPr="000423B4">
              <w:rPr>
                <w:sz w:val="22"/>
                <w:szCs w:val="22"/>
              </w:rPr>
              <w:t xml:space="preserve"> </w:t>
            </w:r>
            <w:r w:rsidRPr="000423B4">
              <w:rPr>
                <w:sz w:val="22"/>
                <w:szCs w:val="22"/>
                <w:lang w:val="en-US"/>
              </w:rPr>
              <w:t>TA</w:t>
            </w:r>
            <w:r w:rsidRPr="000423B4">
              <w:rPr>
                <w:sz w:val="22"/>
                <w:szCs w:val="22"/>
              </w:rPr>
              <w:t xml:space="preserve">-1120 в комплекте - 1 шт., Акустическая система </w:t>
            </w:r>
            <w:r w:rsidRPr="000423B4">
              <w:rPr>
                <w:sz w:val="22"/>
                <w:szCs w:val="22"/>
                <w:lang w:val="en-US"/>
              </w:rPr>
              <w:t>Hi</w:t>
            </w:r>
            <w:r w:rsidRPr="000423B4">
              <w:rPr>
                <w:sz w:val="22"/>
                <w:szCs w:val="22"/>
              </w:rPr>
              <w:t>-</w:t>
            </w:r>
            <w:r w:rsidRPr="000423B4">
              <w:rPr>
                <w:sz w:val="22"/>
                <w:szCs w:val="22"/>
                <w:lang w:val="en-US"/>
              </w:rPr>
              <w:t>Fi</w:t>
            </w:r>
            <w:r w:rsidRPr="000423B4">
              <w:rPr>
                <w:sz w:val="22"/>
                <w:szCs w:val="22"/>
              </w:rPr>
              <w:t xml:space="preserve"> </w:t>
            </w:r>
            <w:r w:rsidRPr="000423B4">
              <w:rPr>
                <w:sz w:val="22"/>
                <w:szCs w:val="22"/>
                <w:lang w:val="en-US"/>
              </w:rPr>
              <w:t>PRO</w:t>
            </w:r>
            <w:r w:rsidRPr="000423B4">
              <w:rPr>
                <w:sz w:val="22"/>
                <w:szCs w:val="22"/>
              </w:rPr>
              <w:t xml:space="preserve"> </w:t>
            </w:r>
            <w:r w:rsidRPr="000423B4">
              <w:rPr>
                <w:sz w:val="22"/>
                <w:szCs w:val="22"/>
                <w:lang w:val="en-US"/>
              </w:rPr>
              <w:t>MASK</w:t>
            </w:r>
            <w:r w:rsidRPr="000423B4">
              <w:rPr>
                <w:sz w:val="22"/>
                <w:szCs w:val="22"/>
              </w:rPr>
              <w:t>6</w:t>
            </w:r>
            <w:r w:rsidRPr="000423B4">
              <w:rPr>
                <w:sz w:val="22"/>
                <w:szCs w:val="22"/>
                <w:lang w:val="en-US"/>
              </w:rPr>
              <w:t>T</w:t>
            </w:r>
            <w:r w:rsidRPr="000423B4">
              <w:rPr>
                <w:sz w:val="22"/>
                <w:szCs w:val="22"/>
              </w:rPr>
              <w:t>-</w:t>
            </w:r>
            <w:r w:rsidRPr="000423B4">
              <w:rPr>
                <w:sz w:val="22"/>
                <w:szCs w:val="22"/>
                <w:lang w:val="en-US"/>
              </w:rPr>
              <w:t>W</w:t>
            </w:r>
            <w:r w:rsidRPr="000423B4">
              <w:rPr>
                <w:sz w:val="22"/>
                <w:szCs w:val="22"/>
              </w:rPr>
              <w:t xml:space="preserve"> - 2 шт., Экран  с электроприводом </w:t>
            </w:r>
            <w:r w:rsidRPr="000423B4">
              <w:rPr>
                <w:sz w:val="22"/>
                <w:szCs w:val="22"/>
                <w:lang w:val="en-US"/>
              </w:rPr>
              <w:t>Draper</w:t>
            </w:r>
            <w:r w:rsidRPr="000423B4">
              <w:rPr>
                <w:sz w:val="22"/>
                <w:szCs w:val="22"/>
              </w:rPr>
              <w:t xml:space="preserve"> </w:t>
            </w:r>
            <w:r w:rsidRPr="000423B4">
              <w:rPr>
                <w:sz w:val="22"/>
                <w:szCs w:val="22"/>
                <w:lang w:val="en-US"/>
              </w:rPr>
              <w:t>Baronet</w:t>
            </w:r>
            <w:r w:rsidRPr="000423B4">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0423B4">
              <w:rPr>
                <w:sz w:val="22"/>
                <w:szCs w:val="22"/>
              </w:rPr>
              <w:t xml:space="preserve"> и практическим занятиям, интерактивные учебно-наглядные пособия.</w:t>
            </w:r>
          </w:p>
        </w:tc>
        <w:tc>
          <w:tcPr>
            <w:tcW w:w="2262" w:type="dxa"/>
            <w:shd w:val="clear" w:color="auto" w:fill="auto"/>
          </w:tcPr>
          <w:p w14:paraId="3505D25E" w14:textId="5D1F0636" w:rsidR="002C735C" w:rsidRPr="000423B4" w:rsidRDefault="00B43524" w:rsidP="002718E2">
            <w:pPr>
              <w:pStyle w:val="Style214"/>
              <w:ind w:firstLine="0"/>
              <w:rPr>
                <w:sz w:val="22"/>
                <w:szCs w:val="22"/>
              </w:rPr>
            </w:pPr>
            <w:r w:rsidRPr="000423B4">
              <w:rPr>
                <w:sz w:val="22"/>
                <w:szCs w:val="22"/>
              </w:rPr>
              <w:t xml:space="preserve">196084, г. Санкт-Петербург, Московский пр., д. 103, лит. </w:t>
            </w:r>
            <w:r w:rsidRPr="000423B4">
              <w:rPr>
                <w:sz w:val="22"/>
                <w:szCs w:val="22"/>
                <w:lang w:val="en-US"/>
              </w:rPr>
              <w:t xml:space="preserve">А, </w:t>
            </w:r>
            <w:proofErr w:type="spellStart"/>
            <w:r w:rsidRPr="000423B4">
              <w:rPr>
                <w:sz w:val="22"/>
                <w:szCs w:val="22"/>
                <w:lang w:val="en-US"/>
              </w:rPr>
              <w:t>пом</w:t>
            </w:r>
            <w:proofErr w:type="spellEnd"/>
            <w:r w:rsidRPr="000423B4">
              <w:rPr>
                <w:sz w:val="22"/>
                <w:szCs w:val="22"/>
                <w:lang w:val="en-US"/>
              </w:rPr>
              <w:t>. 1Н, 2Н</w:t>
            </w:r>
          </w:p>
        </w:tc>
      </w:tr>
      <w:tr w:rsidR="002C735C" w:rsidRPr="000423B4" w14:paraId="2734D85B" w14:textId="77777777" w:rsidTr="008416EB">
        <w:tc>
          <w:tcPr>
            <w:tcW w:w="7797" w:type="dxa"/>
            <w:shd w:val="clear" w:color="auto" w:fill="auto"/>
          </w:tcPr>
          <w:p w14:paraId="44346C58" w14:textId="77777777" w:rsidR="002C735C" w:rsidRPr="000423B4" w:rsidRDefault="00B43524" w:rsidP="002718E2">
            <w:pPr>
              <w:pStyle w:val="Style214"/>
              <w:ind w:firstLine="0"/>
              <w:rPr>
                <w:sz w:val="22"/>
                <w:szCs w:val="22"/>
              </w:rPr>
            </w:pPr>
            <w:r w:rsidRPr="000423B4">
              <w:rPr>
                <w:sz w:val="22"/>
                <w:szCs w:val="22"/>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23B4">
              <w:rPr>
                <w:sz w:val="22"/>
                <w:szCs w:val="22"/>
              </w:rPr>
              <w:t>комплексом</w:t>
            </w:r>
            <w:proofErr w:type="gramStart"/>
            <w:r w:rsidRPr="000423B4">
              <w:rPr>
                <w:sz w:val="22"/>
                <w:szCs w:val="22"/>
              </w:rPr>
              <w:t>.С</w:t>
            </w:r>
            <w:proofErr w:type="gramEnd"/>
            <w:r w:rsidRPr="000423B4">
              <w:rPr>
                <w:sz w:val="22"/>
                <w:szCs w:val="22"/>
              </w:rPr>
              <w:t>пециализированная</w:t>
            </w:r>
            <w:proofErr w:type="spellEnd"/>
            <w:r w:rsidRPr="000423B4">
              <w:rPr>
                <w:sz w:val="22"/>
                <w:szCs w:val="22"/>
              </w:rPr>
              <w:t xml:space="preserve">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0423B4">
              <w:rPr>
                <w:sz w:val="22"/>
                <w:szCs w:val="22"/>
                <w:lang w:val="en-US"/>
              </w:rPr>
              <w:t>HP</w:t>
            </w:r>
            <w:r w:rsidRPr="000423B4">
              <w:rPr>
                <w:sz w:val="22"/>
                <w:szCs w:val="22"/>
              </w:rPr>
              <w:t xml:space="preserve"> 250 </w:t>
            </w:r>
            <w:r w:rsidRPr="000423B4">
              <w:rPr>
                <w:sz w:val="22"/>
                <w:szCs w:val="22"/>
                <w:lang w:val="en-US"/>
              </w:rPr>
              <w:t>G</w:t>
            </w:r>
            <w:r w:rsidRPr="000423B4">
              <w:rPr>
                <w:sz w:val="22"/>
                <w:szCs w:val="22"/>
              </w:rPr>
              <w:t>6 1</w:t>
            </w:r>
            <w:r w:rsidRPr="000423B4">
              <w:rPr>
                <w:sz w:val="22"/>
                <w:szCs w:val="22"/>
                <w:lang w:val="en-US"/>
              </w:rPr>
              <w:t>WY</w:t>
            </w:r>
            <w:r w:rsidRPr="000423B4">
              <w:rPr>
                <w:sz w:val="22"/>
                <w:szCs w:val="22"/>
              </w:rPr>
              <w:t>58</w:t>
            </w:r>
            <w:r w:rsidRPr="000423B4">
              <w:rPr>
                <w:sz w:val="22"/>
                <w:szCs w:val="22"/>
                <w:lang w:val="en-US"/>
              </w:rPr>
              <w:t>EA</w:t>
            </w:r>
            <w:r w:rsidRPr="000423B4">
              <w:rPr>
                <w:sz w:val="22"/>
                <w:szCs w:val="22"/>
              </w:rPr>
              <w:t xml:space="preserve">, Мультимедийный проектор </w:t>
            </w:r>
            <w:r w:rsidRPr="000423B4">
              <w:rPr>
                <w:sz w:val="22"/>
                <w:szCs w:val="22"/>
                <w:lang w:val="en-US"/>
              </w:rPr>
              <w:t>LG</w:t>
            </w:r>
            <w:r w:rsidRPr="000423B4">
              <w:rPr>
                <w:sz w:val="22"/>
                <w:szCs w:val="22"/>
              </w:rPr>
              <w:t xml:space="preserve"> </w:t>
            </w:r>
            <w:r w:rsidRPr="000423B4">
              <w:rPr>
                <w:sz w:val="22"/>
                <w:szCs w:val="22"/>
                <w:lang w:val="en-US"/>
              </w:rPr>
              <w:t>PF</w:t>
            </w:r>
            <w:r w:rsidRPr="000423B4">
              <w:rPr>
                <w:sz w:val="22"/>
                <w:szCs w:val="22"/>
              </w:rPr>
              <w:t>1500</w:t>
            </w:r>
            <w:r w:rsidRPr="000423B4">
              <w:rPr>
                <w:sz w:val="22"/>
                <w:szCs w:val="22"/>
                <w:lang w:val="en-US"/>
              </w:rPr>
              <w:t>G</w:t>
            </w:r>
            <w:r w:rsidRPr="000423B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2D4ECD" w14:textId="77777777" w:rsidR="002C735C" w:rsidRPr="000423B4" w:rsidRDefault="00B43524" w:rsidP="002718E2">
            <w:pPr>
              <w:pStyle w:val="Style214"/>
              <w:ind w:firstLine="0"/>
              <w:rPr>
                <w:sz w:val="22"/>
                <w:szCs w:val="22"/>
              </w:rPr>
            </w:pPr>
            <w:r w:rsidRPr="000423B4">
              <w:rPr>
                <w:sz w:val="22"/>
                <w:szCs w:val="22"/>
              </w:rPr>
              <w:t xml:space="preserve">196084, г. Санкт-Петербург, Московский пр., д. 103, лит. </w:t>
            </w:r>
            <w:r w:rsidRPr="000423B4">
              <w:rPr>
                <w:sz w:val="22"/>
                <w:szCs w:val="22"/>
                <w:lang w:val="en-US"/>
              </w:rPr>
              <w:t xml:space="preserve">А, </w:t>
            </w:r>
            <w:proofErr w:type="spellStart"/>
            <w:r w:rsidRPr="000423B4">
              <w:rPr>
                <w:sz w:val="22"/>
                <w:szCs w:val="22"/>
                <w:lang w:val="en-US"/>
              </w:rPr>
              <w:t>пом</w:t>
            </w:r>
            <w:proofErr w:type="spellEnd"/>
            <w:r w:rsidRPr="000423B4">
              <w:rPr>
                <w:sz w:val="22"/>
                <w:szCs w:val="22"/>
                <w:lang w:val="en-US"/>
              </w:rPr>
              <w:t>. 1Н, 2Н</w:t>
            </w:r>
          </w:p>
        </w:tc>
      </w:tr>
      <w:tr w:rsidR="002C735C" w:rsidRPr="000423B4" w14:paraId="6B2589F9" w14:textId="77777777" w:rsidTr="008416EB">
        <w:tc>
          <w:tcPr>
            <w:tcW w:w="7797" w:type="dxa"/>
            <w:shd w:val="clear" w:color="auto" w:fill="auto"/>
          </w:tcPr>
          <w:p w14:paraId="315CD248" w14:textId="77777777" w:rsidR="002C735C" w:rsidRPr="000423B4" w:rsidRDefault="00B43524" w:rsidP="002718E2">
            <w:pPr>
              <w:pStyle w:val="Style214"/>
              <w:ind w:firstLine="0"/>
              <w:rPr>
                <w:sz w:val="22"/>
                <w:szCs w:val="22"/>
              </w:rPr>
            </w:pPr>
            <w:r w:rsidRPr="000423B4">
              <w:rPr>
                <w:sz w:val="22"/>
                <w:szCs w:val="22"/>
              </w:rPr>
              <w:t xml:space="preserve">Ауд. 401 </w:t>
            </w:r>
            <w:proofErr w:type="spellStart"/>
            <w:r w:rsidRPr="000423B4">
              <w:rPr>
                <w:sz w:val="22"/>
                <w:szCs w:val="22"/>
              </w:rPr>
              <w:t>пом</w:t>
            </w:r>
            <w:proofErr w:type="spellEnd"/>
            <w:r w:rsidRPr="000423B4">
              <w:rPr>
                <w:sz w:val="22"/>
                <w:szCs w:val="22"/>
              </w:rPr>
              <w:t xml:space="preserve"> 4 Лаборатория "Лабораторный </w:t>
            </w:r>
            <w:proofErr w:type="spellStart"/>
            <w:r w:rsidRPr="000423B4">
              <w:rPr>
                <w:sz w:val="22"/>
                <w:szCs w:val="22"/>
              </w:rPr>
              <w:t>комплекс"</w:t>
            </w:r>
            <w:proofErr w:type="gramStart"/>
            <w:r w:rsidRPr="000423B4">
              <w:rPr>
                <w:sz w:val="22"/>
                <w:szCs w:val="22"/>
              </w:rPr>
              <w:t>.С</w:t>
            </w:r>
            <w:proofErr w:type="gramEnd"/>
            <w:r w:rsidRPr="000423B4">
              <w:rPr>
                <w:sz w:val="22"/>
                <w:szCs w:val="22"/>
              </w:rPr>
              <w:t>пециализированная</w:t>
            </w:r>
            <w:proofErr w:type="spellEnd"/>
            <w:r w:rsidRPr="000423B4">
              <w:rPr>
                <w:sz w:val="22"/>
                <w:szCs w:val="22"/>
              </w:rPr>
              <w:t xml:space="preserve">  мебель и оборудование: Учебная мебель на 15 посадочных мест; Моноблок </w:t>
            </w:r>
            <w:r w:rsidRPr="000423B4">
              <w:rPr>
                <w:sz w:val="22"/>
                <w:szCs w:val="22"/>
                <w:lang w:val="en-US"/>
              </w:rPr>
              <w:t>FOX</w:t>
            </w:r>
            <w:r w:rsidRPr="000423B4">
              <w:rPr>
                <w:sz w:val="22"/>
                <w:szCs w:val="22"/>
              </w:rPr>
              <w:t xml:space="preserve"> </w:t>
            </w:r>
            <w:r w:rsidRPr="000423B4">
              <w:rPr>
                <w:sz w:val="22"/>
                <w:szCs w:val="22"/>
                <w:lang w:val="en-US"/>
              </w:rPr>
              <w:t>MIMO</w:t>
            </w:r>
            <w:r w:rsidRPr="000423B4">
              <w:rPr>
                <w:sz w:val="22"/>
                <w:szCs w:val="22"/>
              </w:rPr>
              <w:t xml:space="preserve"> 4450(</w:t>
            </w:r>
            <w:r w:rsidRPr="000423B4">
              <w:rPr>
                <w:sz w:val="22"/>
                <w:szCs w:val="22"/>
                <w:lang w:val="en-US"/>
              </w:rPr>
              <w:t>Pentium</w:t>
            </w:r>
            <w:r w:rsidRPr="000423B4">
              <w:rPr>
                <w:sz w:val="22"/>
                <w:szCs w:val="22"/>
              </w:rPr>
              <w:t xml:space="preserve"> </w:t>
            </w:r>
            <w:r w:rsidRPr="000423B4">
              <w:rPr>
                <w:sz w:val="22"/>
                <w:szCs w:val="22"/>
                <w:lang w:val="en-US"/>
              </w:rPr>
              <w:t>G</w:t>
            </w:r>
            <w:r w:rsidRPr="000423B4">
              <w:rPr>
                <w:sz w:val="22"/>
                <w:szCs w:val="22"/>
              </w:rPr>
              <w:t>2020 2.9./4</w:t>
            </w:r>
            <w:r w:rsidRPr="000423B4">
              <w:rPr>
                <w:sz w:val="22"/>
                <w:szCs w:val="22"/>
                <w:lang w:val="en-US"/>
              </w:rPr>
              <w:t>Gb</w:t>
            </w:r>
            <w:r w:rsidRPr="000423B4">
              <w:rPr>
                <w:sz w:val="22"/>
                <w:szCs w:val="22"/>
              </w:rPr>
              <w:t>/500</w:t>
            </w:r>
            <w:r w:rsidRPr="000423B4">
              <w:rPr>
                <w:sz w:val="22"/>
                <w:szCs w:val="22"/>
                <w:lang w:val="en-US"/>
              </w:rPr>
              <w:t>Gb</w:t>
            </w:r>
            <w:r w:rsidRPr="000423B4">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FBE8F9" w14:textId="77777777" w:rsidR="002C735C" w:rsidRPr="000423B4" w:rsidRDefault="00B43524" w:rsidP="002718E2">
            <w:pPr>
              <w:pStyle w:val="Style214"/>
              <w:ind w:firstLine="0"/>
              <w:rPr>
                <w:sz w:val="22"/>
                <w:szCs w:val="22"/>
              </w:rPr>
            </w:pPr>
            <w:r w:rsidRPr="000423B4">
              <w:rPr>
                <w:sz w:val="22"/>
                <w:szCs w:val="22"/>
              </w:rPr>
              <w:t xml:space="preserve">196084, г. Санкт-Петербург, Московский пр., д. 103, лит. </w:t>
            </w:r>
            <w:r w:rsidRPr="000423B4">
              <w:rPr>
                <w:sz w:val="22"/>
                <w:szCs w:val="22"/>
                <w:lang w:val="en-US"/>
              </w:rPr>
              <w:t xml:space="preserve">А, </w:t>
            </w:r>
            <w:proofErr w:type="spellStart"/>
            <w:r w:rsidRPr="000423B4">
              <w:rPr>
                <w:sz w:val="22"/>
                <w:szCs w:val="22"/>
                <w:lang w:val="en-US"/>
              </w:rPr>
              <w:t>пом</w:t>
            </w:r>
            <w:proofErr w:type="spellEnd"/>
            <w:r w:rsidRPr="000423B4">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42525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42525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42526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42526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23B4" w14:paraId="45B11130" w14:textId="77777777" w:rsidTr="000423B4">
        <w:tc>
          <w:tcPr>
            <w:tcW w:w="562" w:type="dxa"/>
          </w:tcPr>
          <w:p w14:paraId="01A911B9" w14:textId="77777777" w:rsidR="000423B4" w:rsidRPr="002D340E" w:rsidRDefault="000423B4">
            <w:pPr>
              <w:pStyle w:val="Default"/>
              <w:spacing w:after="30"/>
              <w:jc w:val="both"/>
              <w:rPr>
                <w:sz w:val="23"/>
                <w:szCs w:val="23"/>
              </w:rPr>
            </w:pPr>
          </w:p>
        </w:tc>
        <w:tc>
          <w:tcPr>
            <w:tcW w:w="8783" w:type="dxa"/>
            <w:hideMark/>
          </w:tcPr>
          <w:p w14:paraId="4E198FDE" w14:textId="77777777" w:rsidR="000423B4" w:rsidRDefault="000423B4">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42526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423B4" w:rsidRDefault="00AD3A54" w:rsidP="00801458">
            <w:pPr>
              <w:pStyle w:val="Default"/>
              <w:spacing w:after="30"/>
              <w:jc w:val="both"/>
              <w:rPr>
                <w:sz w:val="23"/>
                <w:szCs w:val="23"/>
              </w:rPr>
            </w:pPr>
            <w:r w:rsidRPr="000423B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42526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423B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423B4" w14:paraId="5A1C9382" w14:textId="77777777" w:rsidTr="00801458">
        <w:tc>
          <w:tcPr>
            <w:tcW w:w="2336" w:type="dxa"/>
          </w:tcPr>
          <w:p w14:paraId="4C518DAB"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Номер контрольной точки</w:t>
            </w:r>
          </w:p>
        </w:tc>
        <w:tc>
          <w:tcPr>
            <w:tcW w:w="2336" w:type="dxa"/>
          </w:tcPr>
          <w:p w14:paraId="6FB4C23E"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Тип контрольной точки</w:t>
            </w:r>
          </w:p>
        </w:tc>
        <w:tc>
          <w:tcPr>
            <w:tcW w:w="2336" w:type="dxa"/>
          </w:tcPr>
          <w:p w14:paraId="048CBEA9"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Способ проведения</w:t>
            </w:r>
          </w:p>
        </w:tc>
        <w:tc>
          <w:tcPr>
            <w:tcW w:w="2337" w:type="dxa"/>
          </w:tcPr>
          <w:p w14:paraId="267B0FDF"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Номера тем</w:t>
            </w:r>
          </w:p>
        </w:tc>
      </w:tr>
      <w:tr w:rsidR="005D65A5" w:rsidRPr="000423B4" w14:paraId="07658034" w14:textId="77777777" w:rsidTr="00801458">
        <w:tc>
          <w:tcPr>
            <w:tcW w:w="2336" w:type="dxa"/>
          </w:tcPr>
          <w:p w14:paraId="1553D698" w14:textId="78F29BFB" w:rsidR="005D65A5" w:rsidRPr="000423B4" w:rsidRDefault="007478E0" w:rsidP="00801458">
            <w:pPr>
              <w:jc w:val="center"/>
              <w:rPr>
                <w:rFonts w:ascii="Times New Roman" w:hAnsi="Times New Roman" w:cs="Times New Roman"/>
              </w:rPr>
            </w:pPr>
            <w:r w:rsidRPr="000423B4">
              <w:rPr>
                <w:rFonts w:ascii="Times New Roman" w:hAnsi="Times New Roman" w:cs="Times New Roman"/>
                <w:lang w:val="en-US"/>
              </w:rPr>
              <w:t>1</w:t>
            </w:r>
          </w:p>
        </w:tc>
        <w:tc>
          <w:tcPr>
            <w:tcW w:w="2336" w:type="dxa"/>
          </w:tcPr>
          <w:p w14:paraId="4C5C3C11" w14:textId="5E14221A" w:rsidR="005D65A5" w:rsidRPr="000423B4" w:rsidRDefault="007478E0" w:rsidP="00801458">
            <w:pPr>
              <w:rPr>
                <w:rFonts w:ascii="Times New Roman" w:hAnsi="Times New Roman" w:cs="Times New Roman"/>
              </w:rPr>
            </w:pPr>
            <w:r w:rsidRPr="000423B4">
              <w:rPr>
                <w:rFonts w:ascii="Times New Roman" w:hAnsi="Times New Roman" w:cs="Times New Roman"/>
                <w:lang w:val="en-US"/>
              </w:rPr>
              <w:t>Информационно-аналитическая работа</w:t>
            </w:r>
          </w:p>
        </w:tc>
        <w:tc>
          <w:tcPr>
            <w:tcW w:w="2336" w:type="dxa"/>
          </w:tcPr>
          <w:p w14:paraId="09793085" w14:textId="37E3864C" w:rsidR="005D65A5" w:rsidRPr="000423B4" w:rsidRDefault="007478E0" w:rsidP="00801458">
            <w:pPr>
              <w:rPr>
                <w:rFonts w:ascii="Times New Roman" w:hAnsi="Times New Roman" w:cs="Times New Roman"/>
              </w:rPr>
            </w:pPr>
            <w:r w:rsidRPr="000423B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423B4" w:rsidRDefault="007478E0" w:rsidP="00801458">
            <w:pPr>
              <w:rPr>
                <w:rFonts w:ascii="Times New Roman" w:hAnsi="Times New Roman" w:cs="Times New Roman"/>
              </w:rPr>
            </w:pPr>
            <w:r w:rsidRPr="000423B4">
              <w:rPr>
                <w:rFonts w:ascii="Times New Roman" w:hAnsi="Times New Roman" w:cs="Times New Roman"/>
                <w:lang w:val="en-US"/>
              </w:rPr>
              <w:t>1-5</w:t>
            </w:r>
          </w:p>
        </w:tc>
      </w:tr>
      <w:tr w:rsidR="005D65A5" w:rsidRPr="000423B4" w14:paraId="68D92BCC" w14:textId="77777777" w:rsidTr="00801458">
        <w:tc>
          <w:tcPr>
            <w:tcW w:w="2336" w:type="dxa"/>
          </w:tcPr>
          <w:p w14:paraId="1A2AF66B" w14:textId="77777777" w:rsidR="005D65A5" w:rsidRPr="000423B4" w:rsidRDefault="007478E0" w:rsidP="00801458">
            <w:pPr>
              <w:jc w:val="center"/>
              <w:rPr>
                <w:rFonts w:ascii="Times New Roman" w:hAnsi="Times New Roman" w:cs="Times New Roman"/>
              </w:rPr>
            </w:pPr>
            <w:r w:rsidRPr="000423B4">
              <w:rPr>
                <w:rFonts w:ascii="Times New Roman" w:hAnsi="Times New Roman" w:cs="Times New Roman"/>
                <w:lang w:val="en-US"/>
              </w:rPr>
              <w:t>2</w:t>
            </w:r>
          </w:p>
        </w:tc>
        <w:tc>
          <w:tcPr>
            <w:tcW w:w="2336" w:type="dxa"/>
          </w:tcPr>
          <w:p w14:paraId="7D3C1BFE"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Тест</w:t>
            </w:r>
          </w:p>
        </w:tc>
        <w:tc>
          <w:tcPr>
            <w:tcW w:w="2336" w:type="dxa"/>
          </w:tcPr>
          <w:p w14:paraId="060AD72A" w14:textId="77777777" w:rsidR="005D65A5" w:rsidRPr="000423B4" w:rsidRDefault="007478E0" w:rsidP="00801458">
            <w:pPr>
              <w:rPr>
                <w:rFonts w:ascii="Times New Roman" w:hAnsi="Times New Roman" w:cs="Times New Roman"/>
              </w:rPr>
            </w:pPr>
            <w:r w:rsidRPr="000423B4">
              <w:rPr>
                <w:rFonts w:ascii="Times New Roman" w:hAnsi="Times New Roman" w:cs="Times New Roman"/>
              </w:rPr>
              <w:t>с помощью технических средств и информационных систем</w:t>
            </w:r>
          </w:p>
        </w:tc>
        <w:tc>
          <w:tcPr>
            <w:tcW w:w="2337" w:type="dxa"/>
          </w:tcPr>
          <w:p w14:paraId="68ED0B58"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1-9</w:t>
            </w:r>
          </w:p>
        </w:tc>
      </w:tr>
      <w:tr w:rsidR="005D65A5" w:rsidRPr="000423B4" w14:paraId="6EFF2DF2" w14:textId="77777777" w:rsidTr="00801458">
        <w:tc>
          <w:tcPr>
            <w:tcW w:w="2336" w:type="dxa"/>
          </w:tcPr>
          <w:p w14:paraId="6E722279" w14:textId="77777777" w:rsidR="005D65A5" w:rsidRPr="000423B4" w:rsidRDefault="007478E0" w:rsidP="00801458">
            <w:pPr>
              <w:jc w:val="center"/>
              <w:rPr>
                <w:rFonts w:ascii="Times New Roman" w:hAnsi="Times New Roman" w:cs="Times New Roman"/>
              </w:rPr>
            </w:pPr>
            <w:r w:rsidRPr="000423B4">
              <w:rPr>
                <w:rFonts w:ascii="Times New Roman" w:hAnsi="Times New Roman" w:cs="Times New Roman"/>
                <w:lang w:val="en-US"/>
              </w:rPr>
              <w:t>3</w:t>
            </w:r>
          </w:p>
        </w:tc>
        <w:tc>
          <w:tcPr>
            <w:tcW w:w="2336" w:type="dxa"/>
          </w:tcPr>
          <w:p w14:paraId="2BA17558"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Текущий контроль</w:t>
            </w:r>
          </w:p>
        </w:tc>
        <w:tc>
          <w:tcPr>
            <w:tcW w:w="2336" w:type="dxa"/>
          </w:tcPr>
          <w:p w14:paraId="6C1F6E55" w14:textId="77777777" w:rsidR="005D65A5" w:rsidRPr="000423B4" w:rsidRDefault="007478E0" w:rsidP="00801458">
            <w:pPr>
              <w:rPr>
                <w:rFonts w:ascii="Times New Roman" w:hAnsi="Times New Roman" w:cs="Times New Roman"/>
              </w:rPr>
            </w:pPr>
            <w:r w:rsidRPr="000423B4">
              <w:rPr>
                <w:rFonts w:ascii="Times New Roman" w:hAnsi="Times New Roman" w:cs="Times New Roman"/>
              </w:rPr>
              <w:t>с помощью технических средств и информационных систем</w:t>
            </w:r>
          </w:p>
        </w:tc>
        <w:tc>
          <w:tcPr>
            <w:tcW w:w="2337" w:type="dxa"/>
          </w:tcPr>
          <w:p w14:paraId="0CD8AA05"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1-9</w:t>
            </w:r>
          </w:p>
        </w:tc>
      </w:tr>
    </w:tbl>
    <w:p w14:paraId="6D01A11C" w14:textId="61720847" w:rsidR="00F56264" w:rsidRPr="000423B4" w:rsidRDefault="00F56264" w:rsidP="00090AC1">
      <w:pPr>
        <w:jc w:val="both"/>
        <w:rPr>
          <w:rFonts w:ascii="Times New Roman" w:hAnsi="Times New Roman" w:cs="Times New Roman"/>
          <w:b/>
          <w:sz w:val="28"/>
          <w:szCs w:val="28"/>
        </w:rPr>
      </w:pPr>
    </w:p>
    <w:p w14:paraId="1E7CF20C" w14:textId="77777777" w:rsidR="00C23E7F" w:rsidRPr="000423B4" w:rsidRDefault="00C23E7F" w:rsidP="00C23E7F">
      <w:pPr>
        <w:pStyle w:val="2"/>
        <w:jc w:val="center"/>
        <w:rPr>
          <w:rFonts w:ascii="Times New Roman" w:hAnsi="Times New Roman" w:cs="Times New Roman"/>
          <w:b/>
          <w:color w:val="auto"/>
          <w:sz w:val="28"/>
          <w:szCs w:val="28"/>
        </w:rPr>
      </w:pPr>
      <w:bookmarkStart w:id="23" w:name="_Toc82187017"/>
      <w:bookmarkStart w:id="24" w:name="_Toc183425264"/>
      <w:r w:rsidRPr="000423B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0423B4"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23B4" w:rsidRPr="000423B4" w14:paraId="180B3CFE" w14:textId="77777777" w:rsidTr="000423B4">
        <w:tc>
          <w:tcPr>
            <w:tcW w:w="562" w:type="dxa"/>
          </w:tcPr>
          <w:p w14:paraId="14A4EED3" w14:textId="77777777" w:rsidR="000423B4" w:rsidRPr="000423B4" w:rsidRDefault="000423B4">
            <w:pPr>
              <w:pStyle w:val="Default"/>
              <w:spacing w:after="30"/>
              <w:jc w:val="both"/>
              <w:rPr>
                <w:sz w:val="23"/>
                <w:szCs w:val="23"/>
                <w:lang w:val="en-US"/>
              </w:rPr>
            </w:pPr>
          </w:p>
        </w:tc>
        <w:tc>
          <w:tcPr>
            <w:tcW w:w="8783" w:type="dxa"/>
            <w:hideMark/>
          </w:tcPr>
          <w:p w14:paraId="166ABE17" w14:textId="77777777" w:rsidR="000423B4" w:rsidRPr="000423B4" w:rsidRDefault="000423B4">
            <w:pPr>
              <w:pStyle w:val="Default"/>
              <w:spacing w:after="30"/>
              <w:jc w:val="both"/>
              <w:rPr>
                <w:sz w:val="23"/>
                <w:szCs w:val="23"/>
              </w:rPr>
            </w:pPr>
            <w:r w:rsidRPr="000423B4">
              <w:rPr>
                <w:sz w:val="23"/>
                <w:szCs w:val="23"/>
              </w:rPr>
              <w:t>Рабочей программой дисциплины не предусмотрено.</w:t>
            </w:r>
          </w:p>
        </w:tc>
      </w:tr>
    </w:tbl>
    <w:p w14:paraId="34ED4610" w14:textId="77777777" w:rsidR="000423B4" w:rsidRPr="000423B4" w:rsidRDefault="000423B4" w:rsidP="00C23E7F">
      <w:pPr>
        <w:spacing w:after="0" w:line="240" w:lineRule="auto"/>
        <w:jc w:val="center"/>
        <w:rPr>
          <w:rFonts w:ascii="Times New Roman" w:hAnsi="Times New Roman"/>
          <w:b/>
          <w:sz w:val="28"/>
          <w:szCs w:val="28"/>
        </w:rPr>
      </w:pPr>
    </w:p>
    <w:p w14:paraId="11DE9780" w14:textId="77777777" w:rsidR="00B8237E" w:rsidRPr="000423B4" w:rsidRDefault="00B8237E" w:rsidP="00B8237E">
      <w:pPr>
        <w:pStyle w:val="2"/>
        <w:jc w:val="center"/>
        <w:rPr>
          <w:rFonts w:ascii="Times New Roman" w:hAnsi="Times New Roman" w:cs="Times New Roman"/>
          <w:b/>
          <w:color w:val="auto"/>
          <w:sz w:val="28"/>
          <w:szCs w:val="28"/>
        </w:rPr>
      </w:pPr>
      <w:bookmarkStart w:id="25" w:name="_Toc82187018"/>
      <w:bookmarkStart w:id="26" w:name="_Toc183425265"/>
      <w:r w:rsidRPr="000423B4">
        <w:rPr>
          <w:rFonts w:ascii="Times New Roman" w:hAnsi="Times New Roman" w:cs="Times New Roman"/>
          <w:b/>
          <w:color w:val="auto"/>
          <w:sz w:val="28"/>
          <w:szCs w:val="28"/>
        </w:rPr>
        <w:t xml:space="preserve">1.5 Самостоятельная работа </w:t>
      </w:r>
      <w:proofErr w:type="gramStart"/>
      <w:r w:rsidRPr="000423B4">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0423B4" w:rsidRDefault="00B8237E" w:rsidP="00B8237E"/>
    <w:tbl>
      <w:tblPr>
        <w:tblStyle w:val="a4"/>
        <w:tblW w:w="5000" w:type="pct"/>
        <w:tblLook w:val="04A0" w:firstRow="1" w:lastRow="0" w:firstColumn="1" w:lastColumn="0" w:noHBand="0" w:noVBand="1"/>
      </w:tblPr>
      <w:tblGrid>
        <w:gridCol w:w="4785"/>
        <w:gridCol w:w="4786"/>
      </w:tblGrid>
      <w:tr w:rsidR="00B8237E" w:rsidRPr="000423B4" w14:paraId="0267C479" w14:textId="77777777" w:rsidTr="00801458">
        <w:tc>
          <w:tcPr>
            <w:tcW w:w="2500" w:type="pct"/>
          </w:tcPr>
          <w:p w14:paraId="37F699C9" w14:textId="77777777" w:rsidR="00B8237E" w:rsidRPr="000423B4" w:rsidRDefault="00B8237E" w:rsidP="00801458">
            <w:pPr>
              <w:jc w:val="center"/>
              <w:rPr>
                <w:rFonts w:ascii="Times New Roman" w:hAnsi="Times New Roman" w:cs="Times New Roman"/>
                <w:b/>
              </w:rPr>
            </w:pPr>
            <w:r w:rsidRPr="000423B4">
              <w:rPr>
                <w:rFonts w:ascii="Times New Roman" w:hAnsi="Times New Roman" w:cs="Times New Roman"/>
                <w:b/>
              </w:rPr>
              <w:t>Наименования самостоятельной работы</w:t>
            </w:r>
          </w:p>
        </w:tc>
        <w:tc>
          <w:tcPr>
            <w:tcW w:w="2500" w:type="pct"/>
          </w:tcPr>
          <w:p w14:paraId="0A769611" w14:textId="77777777" w:rsidR="00B8237E" w:rsidRPr="000423B4" w:rsidRDefault="00B8237E" w:rsidP="00801458">
            <w:pPr>
              <w:jc w:val="center"/>
              <w:rPr>
                <w:rFonts w:ascii="Times New Roman" w:hAnsi="Times New Roman" w:cs="Times New Roman"/>
                <w:b/>
              </w:rPr>
            </w:pPr>
            <w:r w:rsidRPr="000423B4">
              <w:rPr>
                <w:rFonts w:ascii="Times New Roman" w:hAnsi="Times New Roman" w:cs="Times New Roman"/>
                <w:b/>
              </w:rPr>
              <w:t>Номера тем</w:t>
            </w:r>
          </w:p>
        </w:tc>
      </w:tr>
      <w:tr w:rsidR="00B8237E" w:rsidRPr="000423B4" w14:paraId="3F240151" w14:textId="77777777" w:rsidTr="00801458">
        <w:tc>
          <w:tcPr>
            <w:tcW w:w="2500" w:type="pct"/>
          </w:tcPr>
          <w:p w14:paraId="61E91592" w14:textId="61A0874C" w:rsidR="00B8237E" w:rsidRPr="000423B4" w:rsidRDefault="00B8237E" w:rsidP="00801458">
            <w:pPr>
              <w:rPr>
                <w:rFonts w:ascii="Times New Roman" w:hAnsi="Times New Roman" w:cs="Times New Roman"/>
              </w:rPr>
            </w:pPr>
            <w:r w:rsidRPr="000423B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423B4" w:rsidRDefault="005C548A" w:rsidP="00801458">
            <w:pPr>
              <w:rPr>
                <w:rFonts w:ascii="Times New Roman" w:hAnsi="Times New Roman" w:cs="Times New Roman"/>
              </w:rPr>
            </w:pPr>
            <w:r w:rsidRPr="000423B4">
              <w:rPr>
                <w:rFonts w:ascii="Times New Roman" w:hAnsi="Times New Roman" w:cs="Times New Roman"/>
                <w:lang w:val="en-US"/>
              </w:rPr>
              <w:t>1-9</w:t>
            </w:r>
          </w:p>
        </w:tc>
      </w:tr>
      <w:tr w:rsidR="00B8237E" w:rsidRPr="000423B4" w14:paraId="10662A32" w14:textId="77777777" w:rsidTr="00801458">
        <w:tc>
          <w:tcPr>
            <w:tcW w:w="2500" w:type="pct"/>
          </w:tcPr>
          <w:p w14:paraId="4E929C97" w14:textId="77777777" w:rsidR="00B8237E" w:rsidRPr="000423B4" w:rsidRDefault="00B8237E" w:rsidP="00801458">
            <w:pPr>
              <w:rPr>
                <w:rFonts w:ascii="Times New Roman" w:hAnsi="Times New Roman" w:cs="Times New Roman"/>
                <w:lang w:val="en-US"/>
              </w:rPr>
            </w:pPr>
            <w:r w:rsidRPr="000423B4">
              <w:rPr>
                <w:rFonts w:ascii="Times New Roman" w:hAnsi="Times New Roman" w:cs="Times New Roman"/>
                <w:lang w:val="en-US"/>
              </w:rPr>
              <w:t>Подготовка сообщений, докладов</w:t>
            </w:r>
          </w:p>
        </w:tc>
        <w:tc>
          <w:tcPr>
            <w:tcW w:w="2500" w:type="pct"/>
          </w:tcPr>
          <w:p w14:paraId="698E3A79" w14:textId="77777777" w:rsidR="00B8237E" w:rsidRPr="000423B4" w:rsidRDefault="005C548A" w:rsidP="00801458">
            <w:pPr>
              <w:rPr>
                <w:rFonts w:ascii="Times New Roman" w:hAnsi="Times New Roman" w:cs="Times New Roman"/>
              </w:rPr>
            </w:pPr>
            <w:r w:rsidRPr="000423B4">
              <w:rPr>
                <w:rFonts w:ascii="Times New Roman" w:hAnsi="Times New Roman" w:cs="Times New Roman"/>
                <w:lang w:val="en-US"/>
              </w:rPr>
              <w:t>1-9</w:t>
            </w:r>
          </w:p>
        </w:tc>
      </w:tr>
      <w:tr w:rsidR="00B8237E" w:rsidRPr="000423B4" w14:paraId="34119D6F" w14:textId="77777777" w:rsidTr="00801458">
        <w:tc>
          <w:tcPr>
            <w:tcW w:w="2500" w:type="pct"/>
          </w:tcPr>
          <w:p w14:paraId="3A6D8BC4" w14:textId="77777777" w:rsidR="00B8237E" w:rsidRPr="000423B4" w:rsidRDefault="00B8237E" w:rsidP="00801458">
            <w:pPr>
              <w:rPr>
                <w:rFonts w:ascii="Times New Roman" w:hAnsi="Times New Roman" w:cs="Times New Roman"/>
              </w:rPr>
            </w:pPr>
            <w:r w:rsidRPr="000423B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797C29C" w14:textId="77777777" w:rsidR="00B8237E" w:rsidRPr="000423B4" w:rsidRDefault="005C548A" w:rsidP="00801458">
            <w:pPr>
              <w:rPr>
                <w:rFonts w:ascii="Times New Roman" w:hAnsi="Times New Roman" w:cs="Times New Roman"/>
              </w:rPr>
            </w:pPr>
            <w:r w:rsidRPr="000423B4">
              <w:rPr>
                <w:rFonts w:ascii="Times New Roman" w:hAnsi="Times New Roman" w:cs="Times New Roman"/>
                <w:lang w:val="en-US"/>
              </w:rPr>
              <w:t>1-9</w:t>
            </w:r>
          </w:p>
        </w:tc>
      </w:tr>
    </w:tbl>
    <w:p w14:paraId="6EB485C6" w14:textId="6A0F7BEC" w:rsidR="00C23E7F" w:rsidRPr="000423B4"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425266"/>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DFC84" w14:textId="77777777" w:rsidR="00B00211" w:rsidRDefault="00B00211" w:rsidP="00315CA6">
      <w:pPr>
        <w:spacing w:after="0" w:line="240" w:lineRule="auto"/>
      </w:pPr>
      <w:r>
        <w:separator/>
      </w:r>
    </w:p>
  </w:endnote>
  <w:endnote w:type="continuationSeparator" w:id="0">
    <w:p w14:paraId="41C2C62E" w14:textId="77777777" w:rsidR="00B00211" w:rsidRDefault="00B0021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240EF">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B14E6" w14:textId="77777777" w:rsidR="00B00211" w:rsidRDefault="00B00211" w:rsidP="00315CA6">
      <w:pPr>
        <w:spacing w:after="0" w:line="240" w:lineRule="auto"/>
      </w:pPr>
      <w:r>
        <w:separator/>
      </w:r>
    </w:p>
  </w:footnote>
  <w:footnote w:type="continuationSeparator" w:id="0">
    <w:p w14:paraId="43ACB861" w14:textId="77777777" w:rsidR="00B00211" w:rsidRDefault="00B0021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423B4"/>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40EF"/>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340E"/>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0211"/>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38C0"/>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36A1"/>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1168847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415003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97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90419%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2777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3427BD-A1EC-4CEA-92D5-80098EF3C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4354</Words>
  <Characters>24818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