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7077857" w:rsidR="001400FE" w:rsidRPr="00352B6F" w:rsidRDefault="00647EC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47ECD">
        <w:rPr>
          <w:rFonts w:ascii="Times New Roman" w:hAnsi="Times New Roman" w:cs="Times New Roman"/>
          <w:b/>
          <w:bCs/>
          <w:i/>
          <w:sz w:val="32"/>
          <w:szCs w:val="32"/>
        </w:rPr>
        <w:t>Право интеллектуальной собственности в условиях развития новых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31959E" w:rsidR="00A77598" w:rsidRPr="00647ECD" w:rsidRDefault="00647E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0D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D1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B0D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B0D1E">
              <w:rPr>
                <w:rFonts w:ascii="Times New Roman" w:hAnsi="Times New Roman" w:cs="Times New Roman"/>
                <w:sz w:val="20"/>
                <w:szCs w:val="20"/>
              </w:rPr>
              <w:t>, Шуваев Андрей Валерьевич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359C94" w:rsidR="004475DA" w:rsidRPr="00647ECD" w:rsidRDefault="00647E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33976E7" w14:textId="77777777" w:rsidR="00CE0AB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307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_Toc184205307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3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6E9344F8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08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_Toc184205308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3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22C9E21F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09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_Toc184205309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3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35F474B0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0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_Toc184205310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4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7E2D4AF7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1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_Toc184205311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5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2AA1ED6D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2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_Toc184205312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5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211E46A4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3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_Toc184205313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6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2188C577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4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_Toc184205314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6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170C2F70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5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_Toc184205315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7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4984A0EC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6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_Toc184205316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8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001E5149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7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_Toc184205317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9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2620FEF1" w14:textId="77777777" w:rsidR="00CE0AB5" w:rsidRDefault="00C54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8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_Toc184205318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5AE1177A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19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_Toc184205319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084E86D4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20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_Toc184205320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47972EE2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21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_Toc184205321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0DEE72F7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22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_Toc184205322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0FBD1F90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23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_Toc184205323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657082C5" w14:textId="77777777" w:rsidR="00CE0AB5" w:rsidRDefault="00C54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24" w:history="1">
            <w:r w:rsidR="00CE0AB5" w:rsidRPr="0075516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E0AB5">
              <w:rPr>
                <w:noProof/>
                <w:webHidden/>
              </w:rPr>
              <w:tab/>
            </w:r>
            <w:r w:rsidR="00CE0AB5">
              <w:rPr>
                <w:noProof/>
                <w:webHidden/>
              </w:rPr>
              <w:fldChar w:fldCharType="begin"/>
            </w:r>
            <w:r w:rsidR="00CE0AB5">
              <w:rPr>
                <w:noProof/>
                <w:webHidden/>
              </w:rPr>
              <w:instrText xml:space="preserve"> PAGEREF _Toc184205324 \h </w:instrText>
            </w:r>
            <w:r w:rsidR="00CE0AB5">
              <w:rPr>
                <w:noProof/>
                <w:webHidden/>
              </w:rPr>
            </w:r>
            <w:r w:rsidR="00CE0AB5">
              <w:rPr>
                <w:noProof/>
                <w:webHidden/>
              </w:rPr>
              <w:fldChar w:fldCharType="separate"/>
            </w:r>
            <w:r w:rsidR="00CE0AB5">
              <w:rPr>
                <w:noProof/>
                <w:webHidden/>
              </w:rPr>
              <w:t>11</w:t>
            </w:r>
            <w:r w:rsidR="00CE0AB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специалистов, обладающих профессиональными компетенциями и навыками практической работы в области права интеллектуальной собственности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5124A1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</w:t>
      </w:r>
      <w:r w:rsidR="00647ECD" w:rsidRPr="00647ECD">
        <w:rPr>
          <w:sz w:val="28"/>
          <w:szCs w:val="28"/>
        </w:rPr>
        <w:t>Право интеллектуальной собственности в условиях развития новых технологий</w:t>
      </w:r>
      <w:r w:rsidR="00647ECD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7B0D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0D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0D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0D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D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0D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B0D1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B0D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0D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B0D1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B0D1E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7B0D1E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7B0D1E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D1E">
              <w:rPr>
                <w:rFonts w:ascii="Times New Roman" w:hAnsi="Times New Roman" w:cs="Times New Roman"/>
              </w:rPr>
              <w:t>теоретические основы организационной культуры общения с руководителем, формирования стратегии сотрудничества в команде</w:t>
            </w:r>
            <w:r w:rsidRPr="007B0D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D1E">
              <w:rPr>
                <w:rFonts w:ascii="Times New Roman" w:hAnsi="Times New Roman" w:cs="Times New Roman"/>
              </w:rPr>
              <w:t>мотивировать команду и отдельных её членов для достижения поставленной цели</w:t>
            </w:r>
            <w:r w:rsidRPr="007B0D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B0D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D1E">
              <w:rPr>
                <w:rFonts w:ascii="Times New Roman" w:hAnsi="Times New Roman" w:cs="Times New Roman"/>
              </w:rPr>
              <w:t>навыками разработки командной стратегии, организации отбора членов команды для работы над проектом в сфере интеллектуальной собственности</w:t>
            </w:r>
            <w:r w:rsidRPr="007B0D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0D1E" w14:paraId="5C2135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21FE" w14:textId="77777777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7B0D1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B0D1E">
              <w:rPr>
                <w:rFonts w:ascii="Times New Roman" w:hAnsi="Times New Roman" w:cs="Times New Roman"/>
              </w:rPr>
              <w:t xml:space="preserve"> проводить научные исследования в области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C17F" w14:textId="77777777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lang w:bidi="ru-RU"/>
              </w:rPr>
              <w:t>ПК-5.3 - Самостоятельно разрабатывает программу научных исследований в области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1620" w14:textId="77777777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D1E">
              <w:rPr>
                <w:rFonts w:ascii="Times New Roman" w:hAnsi="Times New Roman" w:cs="Times New Roman"/>
              </w:rPr>
              <w:t>методологические основы и приемы научно-исследовательской работы, логическую структуру исследования (проблема, тема, объект и предмет, цели и задачи исследования)</w:t>
            </w:r>
            <w:r w:rsidRPr="007B0D1E">
              <w:rPr>
                <w:rFonts w:ascii="Times New Roman" w:hAnsi="Times New Roman" w:cs="Times New Roman"/>
              </w:rPr>
              <w:t xml:space="preserve"> </w:t>
            </w:r>
          </w:p>
          <w:p w14:paraId="3AD8C688" w14:textId="77777777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D1E">
              <w:rPr>
                <w:rFonts w:ascii="Times New Roman" w:hAnsi="Times New Roman" w:cs="Times New Roman"/>
              </w:rPr>
              <w:t xml:space="preserve">систематизировать и обобщать результаты научного исследования путем применения комплекса </w:t>
            </w:r>
            <w:proofErr w:type="gramStart"/>
            <w:r w:rsidR="00FD518F" w:rsidRPr="007B0D1E">
              <w:rPr>
                <w:rFonts w:ascii="Times New Roman" w:hAnsi="Times New Roman" w:cs="Times New Roman"/>
              </w:rPr>
              <w:t>исследовательских</w:t>
            </w:r>
            <w:proofErr w:type="gramEnd"/>
            <w:r w:rsidR="00FD518F" w:rsidRPr="007B0D1E">
              <w:rPr>
                <w:rFonts w:ascii="Times New Roman" w:hAnsi="Times New Roman" w:cs="Times New Roman"/>
              </w:rPr>
              <w:t xml:space="preserve"> методов</w:t>
            </w:r>
            <w:r w:rsidRPr="007B0D1E">
              <w:rPr>
                <w:rFonts w:ascii="Times New Roman" w:hAnsi="Times New Roman" w:cs="Times New Roman"/>
              </w:rPr>
              <w:t xml:space="preserve">. </w:t>
            </w:r>
          </w:p>
          <w:p w14:paraId="29452174" w14:textId="77777777" w:rsidR="00751095" w:rsidRPr="007B0D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D1E">
              <w:rPr>
                <w:rFonts w:ascii="Times New Roman" w:hAnsi="Times New Roman" w:cs="Times New Roman"/>
              </w:rPr>
              <w:t xml:space="preserve">навыками самостоятельной разработки программы научных </w:t>
            </w:r>
            <w:proofErr w:type="spellStart"/>
            <w:proofErr w:type="gramStart"/>
            <w:r w:rsidR="00FD518F" w:rsidRPr="007B0D1E">
              <w:rPr>
                <w:rFonts w:ascii="Times New Roman" w:hAnsi="Times New Roman" w:cs="Times New Roman"/>
              </w:rPr>
              <w:t>научных</w:t>
            </w:r>
            <w:proofErr w:type="spellEnd"/>
            <w:proofErr w:type="gramEnd"/>
            <w:r w:rsidR="00FD518F" w:rsidRPr="007B0D1E">
              <w:rPr>
                <w:rFonts w:ascii="Times New Roman" w:hAnsi="Times New Roman" w:cs="Times New Roman"/>
              </w:rPr>
              <w:t xml:space="preserve"> исследований в области права</w:t>
            </w:r>
            <w:r w:rsidRPr="007B0D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0D1E" w14:paraId="348E09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6DB7" w14:textId="77777777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ACBE" w14:textId="77777777" w:rsidR="00751095" w:rsidRPr="007B0D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lang w:bidi="ru-RU"/>
              </w:rPr>
              <w:t>ПК-1.3 - Использует практические навыки научного и профессионального толкования нормативных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D5C2" w14:textId="77777777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D1E">
              <w:rPr>
                <w:rFonts w:ascii="Times New Roman" w:hAnsi="Times New Roman" w:cs="Times New Roman"/>
              </w:rPr>
              <w:t>особенности научного и профессионального толкования норм права в сфере интеллектуальной собственности, приемы и способы толкования норм права, различать их</w:t>
            </w:r>
            <w:r w:rsidRPr="007B0D1E">
              <w:rPr>
                <w:rFonts w:ascii="Times New Roman" w:hAnsi="Times New Roman" w:cs="Times New Roman"/>
              </w:rPr>
              <w:t xml:space="preserve"> </w:t>
            </w:r>
          </w:p>
          <w:p w14:paraId="7AF44585" w14:textId="77777777" w:rsidR="00751095" w:rsidRPr="007B0D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D1E">
              <w:rPr>
                <w:rFonts w:ascii="Times New Roman" w:hAnsi="Times New Roman" w:cs="Times New Roman"/>
              </w:rPr>
              <w:t>применять знания и навыки научного и профессионального толкования норм права к конкретным правовым коллизиям и разрешению споров в области интеллектуальной собственности, выявляя истинный смысл воли законодателя</w:t>
            </w:r>
            <w:r w:rsidRPr="007B0D1E">
              <w:rPr>
                <w:rFonts w:ascii="Times New Roman" w:hAnsi="Times New Roman" w:cs="Times New Roman"/>
              </w:rPr>
              <w:t xml:space="preserve">. </w:t>
            </w:r>
          </w:p>
          <w:p w14:paraId="081BFB8D" w14:textId="77777777" w:rsidR="00751095" w:rsidRPr="007B0D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D1E">
              <w:rPr>
                <w:rFonts w:ascii="Times New Roman" w:hAnsi="Times New Roman" w:cs="Times New Roman"/>
              </w:rPr>
              <w:t>способами и методами толкования норм права при решении конкретных коллизий и устранении пробелов в праве, в правотворческой и правоприменительной практике в области интеллектуальной собственности</w:t>
            </w:r>
            <w:r w:rsidRPr="007B0D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B0D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3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Право интеллектуальной собственности и цифровая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Состояние рынка интеллектуальной собственности в России и за рубежом. Цифровая экономика и интеллектуальная собственность. Правовое регулирование интеллектуальной собственности в условиях цифровой экономики. Цифровое право. Пределы использования интеллектуальной собственности в цифровой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C401B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1C71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 интеллектуальной собственности в контексте новых технологий и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B86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тенденции развития регулирования интеллектуальных прав в России и за рубежом. Нарушение прав интеллектуальной собственности в сети Интернет и коллизионное регулирование. Ответственность информационных посредников. Технические меры защиты интеллектуальной собственности в сети Интернет. Охраноспособность результата деятельности искусственного интеллекта. Особенности развития права интеллектуальной собственности в контексте использования искусственного интеллекта. Объекты авторского права в цифровом пространстве. Цифровое произведение как объект гражданских прав. Проблемы коллективного управления авторскими и смежными правами в цифровой среде. Необычные объекты авторского права. Технология «распределенного реестра» (блокчейн) как объект интеллектуальной собственности и авторского права. Защита интеллектуальной собственности в условиях распространения 3-D печати. Право промышленной собственности некоторые современные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1D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755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844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761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AFFA9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99B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Интеллектуальная собственность и цифровые технологии в отдельных сферах.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753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создания результатов интеллектуальной деятельности на площадках краудсорсинга. Проблемы определения и защиты интеллектуальной собственности при реализации электронной медицины в цифровой экономике. Фэшн-дизайн как объект интеллектуальных прав. Правовое регулирование виртуальной и дополненной реальности. Правовые проблемы стрит-арта. Правовая охрана дизайна и модных изделий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6C8A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BD8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199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8C9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F204A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10C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Актуальные вопросы правовой политики в области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79F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Антимонопольное регулирование в сфере интеллектуальной собственности и его роль в развитии цифровой экономики. Современные подходы к совершенствованию коллективного управления авторскими и смежными правами. Расширение возможностей свободного использования объектов интеллектуальной собственности. Залог и секьюритизация прав на объекты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AFA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5D3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EC4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003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846C7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624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Тенденции развития права интеллектуальной собственности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030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Новые объекты интеллектуальной собственности, способы их использования и сферы применения. Расширение субъектного состава авторов и правообладателей. Интенсификация и усложнение оборота интеллектуальной собственности. Дифференциация правового регулирования. Переход от парадигмы абсолютного права к парадигме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391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2F3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F19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96C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3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Право интеллектуальной собственности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А. Новоселова [и др.] ; под редакцией Л. А.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Новоселовой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https://urait.ru/bcode/489380</w:t>
              </w:r>
            </w:hyperlink>
          </w:p>
        </w:tc>
      </w:tr>
      <w:tr w:rsidR="00262CF0" w:rsidRPr="007E6725" w14:paraId="240978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577743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Право интеллектуальной собственности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А. Позднякова [и др.] ; под общей редакцией Е. А. Поздняковой. — 3-е изд.,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870CF9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https://urait.ru/bcode/489326</w:t>
              </w:r>
            </w:hyperlink>
          </w:p>
        </w:tc>
      </w:tr>
      <w:tr w:rsidR="00262CF0" w:rsidRPr="007E6725" w14:paraId="6A43D6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6C7A90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Право интеллектуальной собственности. Международно-правовое регулирование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А. Близнец [и др.] ; под редакцией И. А. Близнеца, В. А. Зимина ; ответственный редактор Г. И.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Тыцкая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A6A63A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https://urait.ru/bcode/473062</w:t>
              </w:r>
            </w:hyperlink>
          </w:p>
        </w:tc>
      </w:tr>
      <w:tr w:rsidR="00262CF0" w:rsidRPr="007E6725" w14:paraId="38C3C9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8C1853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Зенин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И. А.  Право интеллектуальной собственности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Зенин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577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8E0E34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https://urait.ru/bcode/488195</w:t>
              </w:r>
            </w:hyperlink>
          </w:p>
        </w:tc>
      </w:tr>
      <w:tr w:rsidR="00262CF0" w:rsidRPr="007E6725" w14:paraId="223A42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240F7B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Щербак, Н. В.  Право интеллектуальной собственности: общее учение. Авторское право и смежные права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В. Щербак. — Москва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309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72C69C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https://urait.ru/bcode/495164</w:t>
              </w:r>
            </w:hyperlink>
          </w:p>
        </w:tc>
      </w:tr>
      <w:tr w:rsidR="00262CF0" w:rsidRPr="007E6725" w14:paraId="642ED3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0AEEE7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Калятин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В. О.  Право интеллектуальной собственности. Правовое регулирование баз данных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О.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Калятин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7BF33A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https://urait.ru/bcode/493351</w:t>
              </w:r>
            </w:hyperlink>
          </w:p>
        </w:tc>
      </w:tr>
      <w:tr w:rsidR="00262CF0" w:rsidRPr="007E6725" w14:paraId="1D47E2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7CA636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Жарова, А. К.  Интеллектуальное право. Защита интеллектуальной собственности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К. Жарова ; под общей редакцией А. А.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014F32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https://urait.ru/bcode/488773</w:t>
              </w:r>
            </w:hyperlink>
          </w:p>
        </w:tc>
      </w:tr>
      <w:tr w:rsidR="00262CF0" w:rsidRPr="007E6725" w14:paraId="463E2B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B97DA5" w14:textId="77777777" w:rsidR="00262CF0" w:rsidRPr="007B0D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Чернявский, А.Г., Защита интеллектуальной собственности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А.Г. Чернявский, С.В. Воронцова. — Москва</w:t>
            </w:r>
            <w:proofErr w:type="gram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, 2022. — 189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16155C" w14:textId="77777777" w:rsidR="00262CF0" w:rsidRPr="007E6725" w:rsidRDefault="00C54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https://book.ru/books/941815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B62E04" w14:textId="77777777" w:rsidTr="007B550D">
        <w:tc>
          <w:tcPr>
            <w:tcW w:w="9345" w:type="dxa"/>
          </w:tcPr>
          <w:p w14:paraId="5A275A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4F937A" w14:textId="77777777" w:rsidTr="007B550D">
        <w:tc>
          <w:tcPr>
            <w:tcW w:w="9345" w:type="dxa"/>
          </w:tcPr>
          <w:p w14:paraId="121017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D53097" w14:textId="77777777" w:rsidTr="007B550D">
        <w:tc>
          <w:tcPr>
            <w:tcW w:w="9345" w:type="dxa"/>
          </w:tcPr>
          <w:p w14:paraId="1DD96A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277E45" w14:textId="77777777" w:rsidTr="007B550D">
        <w:tc>
          <w:tcPr>
            <w:tcW w:w="9345" w:type="dxa"/>
          </w:tcPr>
          <w:p w14:paraId="65B5E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3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4F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C735C" w:rsidRPr="00CE0AB5" w14:paraId="53424330" w14:textId="77777777" w:rsidTr="007B0D1E">
        <w:tc>
          <w:tcPr>
            <w:tcW w:w="7797" w:type="dxa"/>
            <w:shd w:val="clear" w:color="auto" w:fill="auto"/>
          </w:tcPr>
          <w:p w14:paraId="2986F8BC" w14:textId="77777777" w:rsidR="002C735C" w:rsidRPr="00CE0A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0A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CE0A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0A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0AB5" w14:paraId="2493FDED" w14:textId="77777777" w:rsidTr="007B0D1E">
        <w:tc>
          <w:tcPr>
            <w:tcW w:w="7797" w:type="dxa"/>
            <w:shd w:val="clear" w:color="auto" w:fill="auto"/>
          </w:tcPr>
          <w:p w14:paraId="7923DAE1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0AB5">
              <w:rPr>
                <w:sz w:val="22"/>
                <w:szCs w:val="22"/>
              </w:rPr>
              <w:t>комплексом</w:t>
            </w:r>
            <w:proofErr w:type="gramStart"/>
            <w:r w:rsidRPr="00CE0AB5">
              <w:rPr>
                <w:sz w:val="22"/>
                <w:szCs w:val="22"/>
              </w:rPr>
              <w:t>.С</w:t>
            </w:r>
            <w:proofErr w:type="gramEnd"/>
            <w:r w:rsidRPr="00CE0AB5">
              <w:rPr>
                <w:sz w:val="22"/>
                <w:szCs w:val="22"/>
              </w:rPr>
              <w:t>пециализированная</w:t>
            </w:r>
            <w:proofErr w:type="spellEnd"/>
            <w:r w:rsidRPr="00CE0A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E0AB5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CE0AB5">
              <w:rPr>
                <w:sz w:val="22"/>
                <w:szCs w:val="22"/>
                <w:lang w:val="en-US"/>
              </w:rPr>
              <w:t>Intel</w:t>
            </w:r>
            <w:r w:rsidRPr="00CE0AB5">
              <w:rPr>
                <w:sz w:val="22"/>
                <w:szCs w:val="22"/>
              </w:rPr>
              <w:t xml:space="preserve"> </w:t>
            </w:r>
            <w:proofErr w:type="spellStart"/>
            <w:r w:rsidRPr="00CE0A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0AB5">
              <w:rPr>
                <w:sz w:val="22"/>
                <w:szCs w:val="22"/>
              </w:rPr>
              <w:t>3 2100 3.3/4</w:t>
            </w:r>
            <w:r w:rsidRPr="00CE0AB5">
              <w:rPr>
                <w:sz w:val="22"/>
                <w:szCs w:val="22"/>
                <w:lang w:val="en-US"/>
              </w:rPr>
              <w:t>Gb</w:t>
            </w:r>
            <w:r w:rsidRPr="00CE0AB5">
              <w:rPr>
                <w:sz w:val="22"/>
                <w:szCs w:val="22"/>
              </w:rPr>
              <w:t>/500</w:t>
            </w:r>
            <w:r w:rsidRPr="00CE0AB5">
              <w:rPr>
                <w:sz w:val="22"/>
                <w:szCs w:val="22"/>
                <w:lang w:val="en-US"/>
              </w:rPr>
              <w:t>Gb</w:t>
            </w:r>
            <w:r w:rsidRPr="00CE0AB5">
              <w:rPr>
                <w:sz w:val="22"/>
                <w:szCs w:val="22"/>
              </w:rPr>
              <w:t>/</w:t>
            </w:r>
            <w:proofErr w:type="spellStart"/>
            <w:r w:rsidRPr="00CE0AB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E0AB5">
              <w:rPr>
                <w:sz w:val="22"/>
                <w:szCs w:val="22"/>
              </w:rPr>
              <w:t xml:space="preserve">193 - 1 шт., Акустическая система </w:t>
            </w:r>
            <w:r w:rsidRPr="00CE0AB5">
              <w:rPr>
                <w:sz w:val="22"/>
                <w:szCs w:val="22"/>
                <w:lang w:val="en-US"/>
              </w:rPr>
              <w:t>JBL</w:t>
            </w:r>
            <w:r w:rsidRPr="00CE0AB5">
              <w:rPr>
                <w:sz w:val="22"/>
                <w:szCs w:val="22"/>
              </w:rPr>
              <w:t xml:space="preserve"> </w:t>
            </w:r>
            <w:r w:rsidRPr="00CE0AB5">
              <w:rPr>
                <w:sz w:val="22"/>
                <w:szCs w:val="22"/>
                <w:lang w:val="en-US"/>
              </w:rPr>
              <w:t>CONTROL</w:t>
            </w:r>
            <w:r w:rsidRPr="00CE0AB5">
              <w:rPr>
                <w:sz w:val="22"/>
                <w:szCs w:val="22"/>
              </w:rPr>
              <w:t xml:space="preserve"> 25 </w:t>
            </w:r>
            <w:r w:rsidRPr="00CE0AB5">
              <w:rPr>
                <w:sz w:val="22"/>
                <w:szCs w:val="22"/>
                <w:lang w:val="en-US"/>
              </w:rPr>
              <w:t>WH</w:t>
            </w:r>
            <w:r w:rsidRPr="00CE0AB5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CE0A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E0AB5">
              <w:rPr>
                <w:sz w:val="22"/>
                <w:szCs w:val="22"/>
              </w:rPr>
              <w:t xml:space="preserve"> </w:t>
            </w:r>
            <w:r w:rsidRPr="00CE0AB5">
              <w:rPr>
                <w:sz w:val="22"/>
                <w:szCs w:val="22"/>
                <w:lang w:val="en-US"/>
              </w:rPr>
              <w:t>x</w:t>
            </w:r>
            <w:r w:rsidRPr="00CE0AB5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CE0AB5">
              <w:rPr>
                <w:sz w:val="22"/>
                <w:szCs w:val="22"/>
                <w:lang w:val="en-US"/>
              </w:rPr>
              <w:t>JDM</w:t>
            </w:r>
            <w:r w:rsidRPr="00CE0AB5">
              <w:rPr>
                <w:sz w:val="22"/>
                <w:szCs w:val="22"/>
              </w:rPr>
              <w:t xml:space="preserve"> </w:t>
            </w:r>
            <w:r w:rsidRPr="00CE0AB5">
              <w:rPr>
                <w:sz w:val="22"/>
                <w:szCs w:val="22"/>
                <w:lang w:val="en-US"/>
              </w:rPr>
              <w:t>TA</w:t>
            </w:r>
            <w:r w:rsidRPr="00CE0AB5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CE0AB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F90E452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E0AB5">
              <w:rPr>
                <w:sz w:val="22"/>
                <w:szCs w:val="22"/>
              </w:rPr>
              <w:t>Красноармейская</w:t>
            </w:r>
            <w:proofErr w:type="gramEnd"/>
            <w:r w:rsidRPr="00CE0A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E0A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0AB5" w14:paraId="4F8A94AB" w14:textId="77777777" w:rsidTr="007B0D1E">
        <w:tc>
          <w:tcPr>
            <w:tcW w:w="7797" w:type="dxa"/>
            <w:shd w:val="clear" w:color="auto" w:fill="auto"/>
          </w:tcPr>
          <w:p w14:paraId="5C81225F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0AB5">
              <w:rPr>
                <w:sz w:val="22"/>
                <w:szCs w:val="22"/>
              </w:rPr>
              <w:t>комплексом</w:t>
            </w:r>
            <w:proofErr w:type="gramStart"/>
            <w:r w:rsidRPr="00CE0AB5">
              <w:rPr>
                <w:sz w:val="22"/>
                <w:szCs w:val="22"/>
              </w:rPr>
              <w:t>.С</w:t>
            </w:r>
            <w:proofErr w:type="gramEnd"/>
            <w:r w:rsidRPr="00CE0AB5">
              <w:rPr>
                <w:sz w:val="22"/>
                <w:szCs w:val="22"/>
              </w:rPr>
              <w:t>пециализированная</w:t>
            </w:r>
            <w:proofErr w:type="spellEnd"/>
            <w:r w:rsidRPr="00CE0AB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E0AB5">
              <w:rPr>
                <w:sz w:val="22"/>
                <w:szCs w:val="22"/>
              </w:rPr>
              <w:t>.К</w:t>
            </w:r>
            <w:proofErr w:type="gramEnd"/>
            <w:r w:rsidRPr="00CE0AB5">
              <w:rPr>
                <w:sz w:val="22"/>
                <w:szCs w:val="22"/>
              </w:rPr>
              <w:t xml:space="preserve">омпьютер </w:t>
            </w:r>
            <w:r w:rsidRPr="00CE0AB5">
              <w:rPr>
                <w:sz w:val="22"/>
                <w:szCs w:val="22"/>
                <w:lang w:val="en-US"/>
              </w:rPr>
              <w:t>Intel</w:t>
            </w:r>
            <w:r w:rsidRPr="00CE0AB5">
              <w:rPr>
                <w:sz w:val="22"/>
                <w:szCs w:val="22"/>
              </w:rPr>
              <w:t xml:space="preserve"> </w:t>
            </w:r>
            <w:proofErr w:type="spellStart"/>
            <w:r w:rsidRPr="00CE0A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0AB5">
              <w:rPr>
                <w:sz w:val="22"/>
                <w:szCs w:val="22"/>
              </w:rPr>
              <w:t>3 2100 3.3/4</w:t>
            </w:r>
            <w:r w:rsidRPr="00CE0AB5">
              <w:rPr>
                <w:sz w:val="22"/>
                <w:szCs w:val="22"/>
                <w:lang w:val="en-US"/>
              </w:rPr>
              <w:t>Gb</w:t>
            </w:r>
            <w:r w:rsidRPr="00CE0AB5">
              <w:rPr>
                <w:sz w:val="22"/>
                <w:szCs w:val="22"/>
              </w:rPr>
              <w:t>/500</w:t>
            </w:r>
            <w:r w:rsidRPr="00CE0AB5">
              <w:rPr>
                <w:sz w:val="22"/>
                <w:szCs w:val="22"/>
                <w:lang w:val="en-US"/>
              </w:rPr>
              <w:t>Gb</w:t>
            </w:r>
            <w:r w:rsidRPr="00CE0AB5">
              <w:rPr>
                <w:sz w:val="22"/>
                <w:szCs w:val="22"/>
              </w:rPr>
              <w:t>/</w:t>
            </w:r>
            <w:proofErr w:type="spellStart"/>
            <w:r w:rsidRPr="00CE0AB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E0AB5">
              <w:rPr>
                <w:sz w:val="22"/>
                <w:szCs w:val="22"/>
              </w:rPr>
              <w:t xml:space="preserve">193 - 1 шт.,  Мультимедийный проектор </w:t>
            </w:r>
            <w:r w:rsidRPr="00CE0AB5">
              <w:rPr>
                <w:sz w:val="22"/>
                <w:szCs w:val="22"/>
                <w:lang w:val="en-US"/>
              </w:rPr>
              <w:t>NEC</w:t>
            </w:r>
            <w:r w:rsidRPr="00CE0AB5">
              <w:rPr>
                <w:sz w:val="22"/>
                <w:szCs w:val="22"/>
              </w:rPr>
              <w:t xml:space="preserve"> </w:t>
            </w:r>
            <w:r w:rsidRPr="00CE0AB5">
              <w:rPr>
                <w:sz w:val="22"/>
                <w:szCs w:val="22"/>
                <w:lang w:val="en-US"/>
              </w:rPr>
              <w:t>ME</w:t>
            </w:r>
            <w:r w:rsidRPr="00CE0AB5">
              <w:rPr>
                <w:sz w:val="22"/>
                <w:szCs w:val="22"/>
              </w:rPr>
              <w:t>401</w:t>
            </w:r>
            <w:r w:rsidRPr="00CE0AB5">
              <w:rPr>
                <w:sz w:val="22"/>
                <w:szCs w:val="22"/>
                <w:lang w:val="en-US"/>
              </w:rPr>
              <w:t>X</w:t>
            </w:r>
            <w:r w:rsidRPr="00CE0A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11075F8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E0AB5">
              <w:rPr>
                <w:sz w:val="22"/>
                <w:szCs w:val="22"/>
              </w:rPr>
              <w:t>Красноармейская</w:t>
            </w:r>
            <w:proofErr w:type="gramEnd"/>
            <w:r w:rsidRPr="00CE0A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E0A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0AB5" w14:paraId="155356DA" w14:textId="77777777" w:rsidTr="007B0D1E">
        <w:tc>
          <w:tcPr>
            <w:tcW w:w="7797" w:type="dxa"/>
            <w:shd w:val="clear" w:color="auto" w:fill="auto"/>
          </w:tcPr>
          <w:p w14:paraId="12763B57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0AB5">
              <w:rPr>
                <w:sz w:val="22"/>
                <w:szCs w:val="22"/>
              </w:rPr>
              <w:t>комплексом</w:t>
            </w:r>
            <w:proofErr w:type="gramStart"/>
            <w:r w:rsidRPr="00CE0AB5">
              <w:rPr>
                <w:sz w:val="22"/>
                <w:szCs w:val="22"/>
              </w:rPr>
              <w:t>.С</w:t>
            </w:r>
            <w:proofErr w:type="gramEnd"/>
            <w:r w:rsidRPr="00CE0AB5">
              <w:rPr>
                <w:sz w:val="22"/>
                <w:szCs w:val="22"/>
              </w:rPr>
              <w:t>пециализированная</w:t>
            </w:r>
            <w:proofErr w:type="spellEnd"/>
            <w:r w:rsidRPr="00CE0AB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E0AB5">
              <w:rPr>
                <w:sz w:val="22"/>
                <w:szCs w:val="22"/>
              </w:rPr>
              <w:t>.К</w:t>
            </w:r>
            <w:proofErr w:type="gramEnd"/>
            <w:r w:rsidRPr="00CE0AB5">
              <w:rPr>
                <w:sz w:val="22"/>
                <w:szCs w:val="22"/>
              </w:rPr>
              <w:t xml:space="preserve">омпьютер </w:t>
            </w:r>
            <w:r w:rsidRPr="00CE0AB5">
              <w:rPr>
                <w:sz w:val="22"/>
                <w:szCs w:val="22"/>
                <w:lang w:val="en-US"/>
              </w:rPr>
              <w:t>I</w:t>
            </w:r>
            <w:r w:rsidRPr="00CE0AB5">
              <w:rPr>
                <w:sz w:val="22"/>
                <w:szCs w:val="22"/>
              </w:rPr>
              <w:t>5-7400/8</w:t>
            </w:r>
            <w:r w:rsidRPr="00CE0AB5">
              <w:rPr>
                <w:sz w:val="22"/>
                <w:szCs w:val="22"/>
                <w:lang w:val="en-US"/>
              </w:rPr>
              <w:t>Gb</w:t>
            </w:r>
            <w:r w:rsidRPr="00CE0AB5">
              <w:rPr>
                <w:sz w:val="22"/>
                <w:szCs w:val="22"/>
              </w:rPr>
              <w:t>/1</w:t>
            </w:r>
            <w:r w:rsidRPr="00CE0AB5">
              <w:rPr>
                <w:sz w:val="22"/>
                <w:szCs w:val="22"/>
                <w:lang w:val="en-US"/>
              </w:rPr>
              <w:t>Tb</w:t>
            </w:r>
            <w:r w:rsidRPr="00CE0AB5">
              <w:rPr>
                <w:sz w:val="22"/>
                <w:szCs w:val="22"/>
              </w:rPr>
              <w:t xml:space="preserve">/ </w:t>
            </w:r>
            <w:r w:rsidRPr="00CE0AB5">
              <w:rPr>
                <w:sz w:val="22"/>
                <w:szCs w:val="22"/>
                <w:lang w:val="en-US"/>
              </w:rPr>
              <w:t>DELL</w:t>
            </w:r>
            <w:r w:rsidRPr="00CE0AB5">
              <w:rPr>
                <w:sz w:val="22"/>
                <w:szCs w:val="22"/>
              </w:rPr>
              <w:t xml:space="preserve"> </w:t>
            </w:r>
            <w:r w:rsidRPr="00CE0AB5">
              <w:rPr>
                <w:sz w:val="22"/>
                <w:szCs w:val="22"/>
                <w:lang w:val="en-US"/>
              </w:rPr>
              <w:t>S</w:t>
            </w:r>
            <w:r w:rsidRPr="00CE0AB5">
              <w:rPr>
                <w:sz w:val="22"/>
                <w:szCs w:val="22"/>
              </w:rPr>
              <w:t>2218</w:t>
            </w:r>
            <w:r w:rsidRPr="00CE0AB5">
              <w:rPr>
                <w:sz w:val="22"/>
                <w:szCs w:val="22"/>
                <w:lang w:val="en-US"/>
              </w:rPr>
              <w:t>H</w:t>
            </w:r>
            <w:r w:rsidRPr="00CE0AB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CCF3C90" w14:textId="77777777" w:rsidR="002C735C" w:rsidRPr="00CE0A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0A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E0AB5">
              <w:rPr>
                <w:sz w:val="22"/>
                <w:szCs w:val="22"/>
              </w:rPr>
              <w:t>Красноармейская</w:t>
            </w:r>
            <w:proofErr w:type="gramEnd"/>
            <w:r w:rsidRPr="00CE0A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E0A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3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3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D1E" w14:paraId="3ACD1473" w14:textId="77777777" w:rsidTr="007B0D1E">
        <w:tc>
          <w:tcPr>
            <w:tcW w:w="562" w:type="dxa"/>
          </w:tcPr>
          <w:p w14:paraId="659ACFAC" w14:textId="77777777" w:rsidR="007B0D1E" w:rsidRPr="00CE0AB5" w:rsidRDefault="007B0D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1DF1AA" w14:textId="77777777" w:rsidR="007B0D1E" w:rsidRDefault="007B0D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0D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D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B0D1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0D1E" w14:paraId="5A1C9382" w14:textId="77777777" w:rsidTr="00801458">
        <w:tc>
          <w:tcPr>
            <w:tcW w:w="2336" w:type="dxa"/>
          </w:tcPr>
          <w:p w14:paraId="4C518DAB" w14:textId="77777777" w:rsidR="005D65A5" w:rsidRPr="007B0D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B0D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B0D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B0D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0D1E" w14:paraId="07658034" w14:textId="77777777" w:rsidTr="00801458">
        <w:tc>
          <w:tcPr>
            <w:tcW w:w="2336" w:type="dxa"/>
          </w:tcPr>
          <w:p w14:paraId="1553D698" w14:textId="78F29BFB" w:rsidR="005D65A5" w:rsidRPr="007B0D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B0D1E" w14:paraId="789D8846" w14:textId="77777777" w:rsidTr="00801458">
        <w:tc>
          <w:tcPr>
            <w:tcW w:w="2336" w:type="dxa"/>
          </w:tcPr>
          <w:p w14:paraId="3937AA4F" w14:textId="77777777" w:rsidR="005D65A5" w:rsidRPr="007B0D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8D6C9F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8CD405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0AEAFDC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B0D1E" w14:paraId="33E07AC2" w14:textId="77777777" w:rsidTr="00801458">
        <w:tc>
          <w:tcPr>
            <w:tcW w:w="2336" w:type="dxa"/>
          </w:tcPr>
          <w:p w14:paraId="4E81E149" w14:textId="77777777" w:rsidR="005D65A5" w:rsidRPr="007B0D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AC9119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475548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9F85E4" w14:textId="77777777" w:rsidR="005D65A5" w:rsidRPr="007B0D1E" w:rsidRDefault="007478E0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B0D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B0D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322"/>
      <w:r w:rsidRPr="007B0D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B0D1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D1E" w:rsidRPr="007B0D1E" w14:paraId="66419CCB" w14:textId="77777777" w:rsidTr="007B0D1E">
        <w:tc>
          <w:tcPr>
            <w:tcW w:w="562" w:type="dxa"/>
          </w:tcPr>
          <w:p w14:paraId="36A37335" w14:textId="77777777" w:rsidR="007B0D1E" w:rsidRPr="007B0D1E" w:rsidRDefault="007B0D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878D39" w14:textId="77777777" w:rsidR="007B0D1E" w:rsidRPr="007B0D1E" w:rsidRDefault="007B0D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D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9645D5" w14:textId="77777777" w:rsidR="007B0D1E" w:rsidRPr="007B0D1E" w:rsidRDefault="007B0D1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B0D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323"/>
      <w:r w:rsidRPr="007B0D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B0D1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B0D1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0D1E" w14:paraId="0267C479" w14:textId="77777777" w:rsidTr="00801458">
        <w:tc>
          <w:tcPr>
            <w:tcW w:w="2500" w:type="pct"/>
          </w:tcPr>
          <w:p w14:paraId="37F699C9" w14:textId="77777777" w:rsidR="00B8237E" w:rsidRPr="007B0D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B0D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D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0D1E" w14:paraId="3F240151" w14:textId="77777777" w:rsidTr="00801458">
        <w:tc>
          <w:tcPr>
            <w:tcW w:w="2500" w:type="pct"/>
          </w:tcPr>
          <w:p w14:paraId="61E91592" w14:textId="61A0874C" w:rsidR="00B8237E" w:rsidRPr="007B0D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B0D1E" w:rsidRDefault="005C548A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B0D1E" w14:paraId="1CFC9450" w14:textId="77777777" w:rsidTr="00801458">
        <w:tc>
          <w:tcPr>
            <w:tcW w:w="2500" w:type="pct"/>
          </w:tcPr>
          <w:p w14:paraId="45D232C7" w14:textId="77777777" w:rsidR="00B8237E" w:rsidRPr="007B0D1E" w:rsidRDefault="00B8237E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F2CF04" w14:textId="77777777" w:rsidR="00B8237E" w:rsidRPr="007B0D1E" w:rsidRDefault="005C548A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B0D1E" w14:paraId="454CE267" w14:textId="77777777" w:rsidTr="00801458">
        <w:tc>
          <w:tcPr>
            <w:tcW w:w="2500" w:type="pct"/>
          </w:tcPr>
          <w:p w14:paraId="20D27BF5" w14:textId="77777777" w:rsidR="00B8237E" w:rsidRPr="007B0D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A3700" w14:textId="77777777" w:rsidR="00B8237E" w:rsidRPr="007B0D1E" w:rsidRDefault="005C548A" w:rsidP="00801458">
            <w:pPr>
              <w:rPr>
                <w:rFonts w:ascii="Times New Roman" w:hAnsi="Times New Roman" w:cs="Times New Roman"/>
              </w:rPr>
            </w:pPr>
            <w:r w:rsidRPr="007B0D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B0D1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B0D1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324"/>
      <w:r w:rsidRPr="007B0D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B0D1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B0D1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D1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B0D1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B0D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B0D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0D1E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225F9" w14:textId="77777777" w:rsidR="00C54FAB" w:rsidRDefault="00C54FAB" w:rsidP="00315CA6">
      <w:pPr>
        <w:spacing w:after="0" w:line="240" w:lineRule="auto"/>
      </w:pPr>
      <w:r>
        <w:separator/>
      </w:r>
    </w:p>
  </w:endnote>
  <w:endnote w:type="continuationSeparator" w:id="0">
    <w:p w14:paraId="3FB61DBE" w14:textId="77777777" w:rsidR="00C54FAB" w:rsidRDefault="00C54F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EC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9FB7E" w14:textId="77777777" w:rsidR="00C54FAB" w:rsidRDefault="00C54FAB" w:rsidP="00315CA6">
      <w:pPr>
        <w:spacing w:after="0" w:line="240" w:lineRule="auto"/>
      </w:pPr>
      <w:r>
        <w:separator/>
      </w:r>
    </w:p>
  </w:footnote>
  <w:footnote w:type="continuationSeparator" w:id="0">
    <w:p w14:paraId="3F33BB0A" w14:textId="77777777" w:rsidR="00C54FAB" w:rsidRDefault="00C54F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07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ECD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D1E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FAB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0AB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26" TargetMode="External"/><Relationship Id="rId18" Type="http://schemas.openxmlformats.org/officeDocument/2006/relationships/hyperlink" Target="https://urait.ru/bcode/488773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380" TargetMode="External"/><Relationship Id="rId17" Type="http://schemas.openxmlformats.org/officeDocument/2006/relationships/hyperlink" Target="https://urait.ru/bcode/493351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516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19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book.ru/books/94181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3062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C09337-8ABF-4E61-9807-D9A27B0C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3341</Words>
  <Characters>19046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