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Публичное администрирование налогообложения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0ECECD" w:rsidR="00A77598" w:rsidRPr="001F7C68" w:rsidRDefault="001F7C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01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01A9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F401A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401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01A9">
              <w:rPr>
                <w:rFonts w:ascii="Times New Roman" w:hAnsi="Times New Roman" w:cs="Times New Roman"/>
                <w:sz w:val="20"/>
                <w:szCs w:val="20"/>
              </w:rPr>
              <w:t>Делегеоз</w:t>
            </w:r>
            <w:proofErr w:type="spellEnd"/>
            <w:r w:rsidRPr="00F401A9"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4104D4" w:rsidR="004475DA" w:rsidRPr="001F7C68" w:rsidRDefault="001F7C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41B53F" w14:textId="77777777" w:rsidR="00F401A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6443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_Toc184116443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3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2BD2FFAA" w14:textId="77777777" w:rsidR="00F401A9" w:rsidRDefault="00BE4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44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_Toc184116444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3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58A6E510" w14:textId="77777777" w:rsidR="00F401A9" w:rsidRDefault="00BE4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45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_Toc184116445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3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15AE7B85" w14:textId="77777777" w:rsidR="00F401A9" w:rsidRDefault="00BE4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46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_Toc184116446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4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61C55596" w14:textId="77777777" w:rsidR="00F401A9" w:rsidRDefault="00BE4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47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_Toc184116447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6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6A714524" w14:textId="77777777" w:rsidR="00F401A9" w:rsidRDefault="00BE4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48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_Toc184116448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6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16765444" w14:textId="77777777" w:rsidR="00F401A9" w:rsidRDefault="00BE4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49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_Toc184116449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6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548B748B" w14:textId="77777777" w:rsidR="00F401A9" w:rsidRDefault="00BE4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0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_Toc184116450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6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0502C90C" w14:textId="77777777" w:rsidR="00F401A9" w:rsidRDefault="00BE4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1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_Toc184116451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7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56E78EF3" w14:textId="77777777" w:rsidR="00F401A9" w:rsidRDefault="00BE4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2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_Toc184116452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8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0C63E5F5" w14:textId="77777777" w:rsidR="00F401A9" w:rsidRDefault="00BE4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3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_Toc184116453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9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6F79AE22" w14:textId="77777777" w:rsidR="00F401A9" w:rsidRDefault="00BE4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4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_Toc184116454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11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2A1A4F28" w14:textId="77777777" w:rsidR="00F401A9" w:rsidRDefault="00BE4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5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_Toc184116455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11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4E5B6E4C" w14:textId="77777777" w:rsidR="00F401A9" w:rsidRDefault="00BE4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6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_Toc184116456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11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24A33F5D" w14:textId="77777777" w:rsidR="00F401A9" w:rsidRDefault="00BE4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7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_Toc184116457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11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25C29FE3" w14:textId="77777777" w:rsidR="00F401A9" w:rsidRDefault="00BE4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8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_Toc184116458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11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367C9DC8" w14:textId="77777777" w:rsidR="00F401A9" w:rsidRDefault="00BE4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59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_Toc184116459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11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65BDE516" w14:textId="77777777" w:rsidR="00F401A9" w:rsidRDefault="00BE4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460" w:history="1">
            <w:r w:rsidR="00F401A9" w:rsidRPr="007011D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401A9">
              <w:rPr>
                <w:noProof/>
                <w:webHidden/>
              </w:rPr>
              <w:tab/>
            </w:r>
            <w:r w:rsidR="00F401A9">
              <w:rPr>
                <w:noProof/>
                <w:webHidden/>
              </w:rPr>
              <w:fldChar w:fldCharType="begin"/>
            </w:r>
            <w:r w:rsidR="00F401A9">
              <w:rPr>
                <w:noProof/>
                <w:webHidden/>
              </w:rPr>
              <w:instrText xml:space="preserve"> PAGEREF _Toc184116460 \h </w:instrText>
            </w:r>
            <w:r w:rsidR="00F401A9">
              <w:rPr>
                <w:noProof/>
                <w:webHidden/>
              </w:rPr>
            </w:r>
            <w:r w:rsidR="00F401A9">
              <w:rPr>
                <w:noProof/>
                <w:webHidden/>
              </w:rPr>
              <w:fldChar w:fldCharType="separate"/>
            </w:r>
            <w:r w:rsidR="00F401A9">
              <w:rPr>
                <w:noProof/>
                <w:webHidden/>
              </w:rPr>
              <w:t>11</w:t>
            </w:r>
            <w:r w:rsidR="00F401A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64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в области публичного управления налоговыми потоками; обеспечение качественной, квалифицированной теоретической и практической подготовки обучающихся с учетом изменений в правовом регулировании налоговых отношений в Российской Федерации.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64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Публичное администрирование налогообложения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64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F401A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01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01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01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01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01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1A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401A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401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01A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01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F401A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401A9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01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1A9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F401A9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F401A9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01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01A9">
              <w:rPr>
                <w:rFonts w:ascii="Times New Roman" w:hAnsi="Times New Roman" w:cs="Times New Roman"/>
              </w:rPr>
              <w:t>понятие и сущность публичного администрирования налогообложения</w:t>
            </w:r>
            <w:r w:rsidRPr="00F401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01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01A9">
              <w:rPr>
                <w:rFonts w:ascii="Times New Roman" w:hAnsi="Times New Roman" w:cs="Times New Roman"/>
              </w:rPr>
              <w:t xml:space="preserve">находить нормативно-правовые акты, регламентирующие порядок применения дисциплинарных, административных и материальных санкций в публичном </w:t>
            </w:r>
            <w:proofErr w:type="gramStart"/>
            <w:r w:rsidR="00FD518F" w:rsidRPr="00F401A9">
              <w:rPr>
                <w:rFonts w:ascii="Times New Roman" w:hAnsi="Times New Roman" w:cs="Times New Roman"/>
              </w:rPr>
              <w:t>администрировании</w:t>
            </w:r>
            <w:proofErr w:type="gramEnd"/>
            <w:r w:rsidR="00FD518F" w:rsidRPr="00F401A9">
              <w:rPr>
                <w:rFonts w:ascii="Times New Roman" w:hAnsi="Times New Roman" w:cs="Times New Roman"/>
              </w:rPr>
              <w:t xml:space="preserve"> налогообложения</w:t>
            </w:r>
            <w:r w:rsidRPr="00F401A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401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01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01A9">
              <w:rPr>
                <w:rFonts w:ascii="Times New Roman" w:hAnsi="Times New Roman" w:cs="Times New Roman"/>
              </w:rPr>
              <w:t>навыками системного анализа норм, регулирующих публичное администрирование налогообложения</w:t>
            </w:r>
            <w:r w:rsidRPr="00F401A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401A9" w14:paraId="6E0E8E6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747C" w14:textId="77777777" w:rsidR="00751095" w:rsidRPr="00F401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F401A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401A9">
              <w:rPr>
                <w:rFonts w:ascii="Times New Roman" w:hAnsi="Times New Roman" w:cs="Times New Roman"/>
              </w:rPr>
              <w:t xml:space="preserve"> выделить и реализовать на практике основные тенденции правового регулирования в сфере публичных финансов и налогового администрирования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657D8" w14:textId="77777777" w:rsidR="00751095" w:rsidRPr="00F401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1A9">
              <w:rPr>
                <w:rFonts w:ascii="Times New Roman" w:hAnsi="Times New Roman" w:cs="Times New Roman"/>
                <w:lang w:bidi="ru-RU"/>
              </w:rPr>
              <w:t>ПК-5.1 - Знает современные возможности и потенциал правового регулирования налогового менеджмента России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C60C" w14:textId="77777777" w:rsidR="00751095" w:rsidRPr="00F401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01A9">
              <w:rPr>
                <w:rFonts w:ascii="Times New Roman" w:hAnsi="Times New Roman" w:cs="Times New Roman"/>
              </w:rPr>
              <w:t>функции и цели публичного администрирования налогообложения</w:t>
            </w:r>
            <w:r w:rsidRPr="00F401A9">
              <w:rPr>
                <w:rFonts w:ascii="Times New Roman" w:hAnsi="Times New Roman" w:cs="Times New Roman"/>
              </w:rPr>
              <w:t xml:space="preserve"> </w:t>
            </w:r>
          </w:p>
          <w:p w14:paraId="164E91C4" w14:textId="77777777" w:rsidR="00751095" w:rsidRPr="00F401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01A9">
              <w:rPr>
                <w:rFonts w:ascii="Times New Roman" w:hAnsi="Times New Roman" w:cs="Times New Roman"/>
              </w:rPr>
              <w:t>разрабатывать основные направления публичного администрирования налогообложения, в том числе налоговой оптимизации, сравнения налоговой политики российских и зарубежных компаний</w:t>
            </w:r>
            <w:r w:rsidRPr="00F401A9">
              <w:rPr>
                <w:rFonts w:ascii="Times New Roman" w:hAnsi="Times New Roman" w:cs="Times New Roman"/>
              </w:rPr>
              <w:t xml:space="preserve">. </w:t>
            </w:r>
          </w:p>
          <w:p w14:paraId="5F3ACE70" w14:textId="77777777" w:rsidR="00751095" w:rsidRPr="00F401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01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01A9">
              <w:rPr>
                <w:rFonts w:ascii="Times New Roman" w:hAnsi="Times New Roman" w:cs="Times New Roman"/>
              </w:rPr>
              <w:t>навыками публичного администрирования налогообложения, в том числе расчета потребности корпорации во внешнем финансировании с целью оптимизации налогообложения, оценивания элементов налоговой политик компании и построения оптимальных налоговых систем</w:t>
            </w:r>
            <w:r w:rsidRPr="00F401A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401A9" w14:paraId="42F8AA8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FEF4" w14:textId="77777777" w:rsidR="00751095" w:rsidRPr="00F401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401A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401A9">
              <w:rPr>
                <w:rFonts w:ascii="Times New Roman" w:hAnsi="Times New Roman" w:cs="Times New Roman"/>
              </w:rPr>
              <w:t xml:space="preserve"> определить приоритетные направления реализации внешнеэкономической (в целом) и таможенной (в частности) политики Российской Федерации как государства-участника ЕАЭС в конкретных управленческих и экономических условиях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6A1F2" w14:textId="77777777" w:rsidR="00751095" w:rsidRPr="00F401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1A9">
              <w:rPr>
                <w:rFonts w:ascii="Times New Roman" w:hAnsi="Times New Roman" w:cs="Times New Roman"/>
                <w:lang w:bidi="ru-RU"/>
              </w:rPr>
              <w:t>ПК-3.2 - Знает нормативную правовую базу ЕАЭС в части реализации таможенной политики и применения мер тарифного и нетарифного регулирования, запретов и ограничений, в том числе в формате единой согласованной политики ЕАЭС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8972" w14:textId="77777777" w:rsidR="00751095" w:rsidRPr="00F401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01A9">
              <w:rPr>
                <w:rFonts w:ascii="Times New Roman" w:hAnsi="Times New Roman" w:cs="Times New Roman"/>
              </w:rPr>
              <w:t>перспективные направления унификации правовых норм, регулирующих публичное администрирование налогообложения государств-участников ЕАЭС</w:t>
            </w:r>
            <w:r w:rsidRPr="00F401A9">
              <w:rPr>
                <w:rFonts w:ascii="Times New Roman" w:hAnsi="Times New Roman" w:cs="Times New Roman"/>
              </w:rPr>
              <w:t xml:space="preserve"> </w:t>
            </w:r>
          </w:p>
          <w:p w14:paraId="5878ADA9" w14:textId="77777777" w:rsidR="00751095" w:rsidRPr="00F401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01A9">
              <w:rPr>
                <w:rFonts w:ascii="Times New Roman" w:hAnsi="Times New Roman" w:cs="Times New Roman"/>
              </w:rPr>
              <w:t>применять разные способы повышения эффективности публичного администрирования налогообложения, разрабатывать варианты управленческих решений и обосновывать их выбор на основе критериев социально-экономической эффективности</w:t>
            </w:r>
            <w:r w:rsidRPr="00F401A9">
              <w:rPr>
                <w:rFonts w:ascii="Times New Roman" w:hAnsi="Times New Roman" w:cs="Times New Roman"/>
              </w:rPr>
              <w:t xml:space="preserve">. </w:t>
            </w:r>
          </w:p>
          <w:p w14:paraId="28AAFEAB" w14:textId="77777777" w:rsidR="00751095" w:rsidRPr="00F401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01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01A9">
              <w:rPr>
                <w:rFonts w:ascii="Times New Roman" w:hAnsi="Times New Roman" w:cs="Times New Roman"/>
              </w:rPr>
              <w:t>навыками поиска и применения информации по вопросам эффективности публичного администрирования налогообложения в рамках евразийской интеграции</w:t>
            </w:r>
            <w:r w:rsidRPr="00F401A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401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64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элементы администрирования налогообложения (налогового менеджмента).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публичного администрирования налогообложения. Субъекты публичного администрирования налогообложения. Объекты публичного администрирования налогообложения. Цели и задачи публичного администрирования налогообложения. Формы публичного администрирования налогообложения. Государственное управление финансовыми ресурсами. Общая характеристика отдельных видов налоговых споров.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111A6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B2F7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Правовое положение субъектов публичного администрирования налогообложения.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BB96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Налогово-правовой статус физических лиц. Налогово-правовой статус организаций. Критерии определения резидентства организаций и физических лиц. Взаимозависимые лица. Консолидированная группа налогоплательщиков. Налоговый орган: понятие, компетенция, система налоговых органов. Таможенные органы. Законодательные (представительные органы).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8191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B465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394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B4FB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50263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3053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Установление налогов, сборов. Налоговое администрирование.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11AFD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признаки налога, сбора и пошлины в законодательстве, судебной практике. Парафискальные сборы. Квазиналоги. Правовая природа страховых взносов по отдельным видам обязательного страхования. Проблемы применения конструкции элементов налогообложения (элементов обложения по сбору). Налоги и сборы, установленные НК РФ. Фискальные платежи, не регулируемые НК РФ. Критерии определение оптимального уровня фискальной нагрузки. Постановка на налоговый учет физических лиц и организаций. Особенности налогового администрирования крупнейших налогоплательщиков. Особенности налогового администрирования иностранных организаций. Роль налоговый агентов в механизме налогового администрирования. Роль банков в сфере фискального администрирования. Механизм антиофшорного регулирования. Переквалификация налоговыми органами гражданско-правовых сделок. Критерии отграничения дробления бизнеса от законной оптимизации структуры бизнеса. Бесконтактное налоговое администрирование. Налоговое администрирование в условиях цифровизации экономических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318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321B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4924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8E1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EFE8D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109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Налоговый контроль.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D412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формы налогового контроля. Налоговые проверки. Выездные и камеральные налоговые проверки. Контроль за трансфертным ценообразованием. Дополнительные мероприятия налогового контроля. Горизонтальные налоговый мониторинг. Взаимосогласительные процедуры в механизме налогового администрирования.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D90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2491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039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0DE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54F3E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7C87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Применение мер принуждения к фискальным должникам.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61A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взыскания. Порядок взыскания налоговых санкций. Срок давности взыскания недоимки. Срок давности взыскания налоговых санкций.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F311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EF24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120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2317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19112B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1517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 Понятие и способы налоговой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248D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налоговой оптимизации. Способы налоговой оптимизации. Создание консолидированной группы налогоплательщиков.  Применение специальных налоговых режимов. Осуществление предпринимательской деятельности в оффшорной юрисдикции. Оценка налоговых последствий гражданско-правовых сделок, заключаемых участниками гражданского оборота. Критерии недобросовестного поведения налогоплательщиков при применении налоговых последствий гражданско-правовых сделок. Критерии недобросовестного поведения налогоплательщика при проведении расчетов с бюджетом. Критерии недобросовестного поведения налогоплательщика в связи с реорганизацией юридического лица.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648C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7452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8D2F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33D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305D2F2" w:rsidR="00963445" w:rsidRPr="00352B6F" w:rsidRDefault="00F401A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644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64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401A9">
              <w:rPr>
                <w:rFonts w:ascii="Times New Roman" w:hAnsi="Times New Roman" w:cs="Times New Roman"/>
                <w:sz w:val="24"/>
                <w:szCs w:val="24"/>
              </w:rPr>
              <w:t>Цапулина</w:t>
            </w:r>
            <w:proofErr w:type="spellEnd"/>
            <w:r w:rsidRPr="00F401A9">
              <w:rPr>
                <w:rFonts w:ascii="Times New Roman" w:hAnsi="Times New Roman" w:cs="Times New Roman"/>
                <w:sz w:val="24"/>
                <w:szCs w:val="24"/>
              </w:rPr>
              <w:t xml:space="preserve"> Ф.Х., Александрова Н.В. Налоговый инструментарий мобилизации доходов регионального бюджета: монография.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Русайнс, 2020.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E4C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401A9">
                <w:rPr>
                  <w:color w:val="00008B"/>
                  <w:u w:val="single"/>
                  <w:lang w:val="en-US"/>
                </w:rPr>
                <w:t xml:space="preserve">https://reader.new.book.ru/?t= ... </w:t>
              </w:r>
              <w:r w:rsidR="00984247">
                <w:rPr>
                  <w:color w:val="00008B"/>
                  <w:u w:val="single"/>
                </w:rPr>
                <w:t>13U1Y-iCG4RH-lz7HrE3Kw&amp;v=0</w:t>
              </w:r>
            </w:hyperlink>
          </w:p>
        </w:tc>
      </w:tr>
      <w:tr w:rsidR="00262CF0" w:rsidRPr="001F7C68" w14:paraId="5D3AF6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B417B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01A9">
              <w:rPr>
                <w:rFonts w:ascii="Times New Roman" w:hAnsi="Times New Roman" w:cs="Times New Roman"/>
                <w:sz w:val="24"/>
                <w:szCs w:val="24"/>
              </w:rPr>
              <w:t xml:space="preserve">Евстигнеев Н.Н. Налоговый менеджмент и налоговое планирование в России: монография.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ООО "Научно-издательский центр ИНФРА-М", 2020.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FE20BF" w14:textId="77777777" w:rsidR="00262CF0" w:rsidRPr="007E6725" w:rsidRDefault="00BE4C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401A9">
                <w:rPr>
                  <w:color w:val="00008B"/>
                  <w:u w:val="single"/>
                  <w:lang w:val="en-US"/>
                </w:rPr>
                <w:t>http://znanium.com/catalog/document?id=345151</w:t>
              </w:r>
            </w:hyperlink>
          </w:p>
        </w:tc>
      </w:tr>
      <w:tr w:rsidR="00262CF0" w:rsidRPr="007E6725" w14:paraId="593A5B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0AF3E1" w14:textId="77777777" w:rsidR="00262CF0" w:rsidRPr="00F401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01A9">
              <w:rPr>
                <w:rFonts w:ascii="Times New Roman" w:hAnsi="Times New Roman" w:cs="Times New Roman"/>
                <w:sz w:val="24"/>
                <w:szCs w:val="24"/>
              </w:rPr>
              <w:t>Эриашвили</w:t>
            </w:r>
            <w:proofErr w:type="spellEnd"/>
            <w:r w:rsidRPr="00F401A9">
              <w:rPr>
                <w:rFonts w:ascii="Times New Roman" w:hAnsi="Times New Roman" w:cs="Times New Roman"/>
                <w:sz w:val="24"/>
                <w:szCs w:val="24"/>
              </w:rPr>
              <w:t xml:space="preserve"> Н.Д. Налоговый процесс: учебник. М.: Издательство "ЮНИТИ-ДАНА", 2020.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3AD641" w14:textId="77777777" w:rsidR="00262CF0" w:rsidRPr="00F401A9" w:rsidRDefault="00BE4C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http://znanium.com/catalog/document?id=375781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64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456034" w14:textId="77777777" w:rsidTr="007B550D">
        <w:tc>
          <w:tcPr>
            <w:tcW w:w="9345" w:type="dxa"/>
          </w:tcPr>
          <w:p w14:paraId="2ED30A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C190BEC" w14:textId="77777777" w:rsidTr="007B550D">
        <w:tc>
          <w:tcPr>
            <w:tcW w:w="9345" w:type="dxa"/>
          </w:tcPr>
          <w:p w14:paraId="0D8897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B3ACEF" w14:textId="77777777" w:rsidTr="007B550D">
        <w:tc>
          <w:tcPr>
            <w:tcW w:w="9345" w:type="dxa"/>
          </w:tcPr>
          <w:p w14:paraId="77EB29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331214" w14:textId="77777777" w:rsidTr="007B550D">
        <w:tc>
          <w:tcPr>
            <w:tcW w:w="9345" w:type="dxa"/>
          </w:tcPr>
          <w:p w14:paraId="6EFE05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64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4C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64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401A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401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01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401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01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401A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401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1A9">
              <w:rPr>
                <w:sz w:val="22"/>
                <w:szCs w:val="22"/>
              </w:rPr>
              <w:t xml:space="preserve">Ауд. 401 </w:t>
            </w:r>
            <w:proofErr w:type="spellStart"/>
            <w:r w:rsidRPr="00F401A9">
              <w:rPr>
                <w:sz w:val="22"/>
                <w:szCs w:val="22"/>
              </w:rPr>
              <w:t>пом</w:t>
            </w:r>
            <w:proofErr w:type="spellEnd"/>
            <w:r w:rsidRPr="00F401A9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F401A9">
              <w:rPr>
                <w:sz w:val="22"/>
                <w:szCs w:val="22"/>
              </w:rPr>
              <w:t>комплекс"</w:t>
            </w:r>
            <w:proofErr w:type="gramStart"/>
            <w:r w:rsidRPr="00F401A9">
              <w:rPr>
                <w:sz w:val="22"/>
                <w:szCs w:val="22"/>
              </w:rPr>
              <w:t>.С</w:t>
            </w:r>
            <w:proofErr w:type="gramEnd"/>
            <w:r w:rsidRPr="00F401A9">
              <w:rPr>
                <w:sz w:val="22"/>
                <w:szCs w:val="22"/>
              </w:rPr>
              <w:t>пециализированная</w:t>
            </w:r>
            <w:proofErr w:type="spellEnd"/>
            <w:r w:rsidRPr="00F401A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F401A9">
              <w:rPr>
                <w:sz w:val="22"/>
                <w:szCs w:val="22"/>
                <w:lang w:val="en-US"/>
              </w:rPr>
              <w:t>Intel</w:t>
            </w:r>
            <w:r w:rsidRPr="00F401A9">
              <w:rPr>
                <w:sz w:val="22"/>
                <w:szCs w:val="22"/>
              </w:rPr>
              <w:t xml:space="preserve"> </w:t>
            </w:r>
            <w:r w:rsidRPr="00F401A9">
              <w:rPr>
                <w:sz w:val="22"/>
                <w:szCs w:val="22"/>
                <w:lang w:val="en-US"/>
              </w:rPr>
              <w:t>Core</w:t>
            </w:r>
            <w:r w:rsidRPr="00F401A9">
              <w:rPr>
                <w:sz w:val="22"/>
                <w:szCs w:val="22"/>
              </w:rPr>
              <w:t xml:space="preserve"> </w:t>
            </w:r>
            <w:proofErr w:type="spellStart"/>
            <w:r w:rsidRPr="00F401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01A9">
              <w:rPr>
                <w:sz w:val="22"/>
                <w:szCs w:val="22"/>
              </w:rPr>
              <w:t>5-2400</w:t>
            </w:r>
            <w:proofErr w:type="spellStart"/>
            <w:r w:rsidRPr="00F401A9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F401A9">
              <w:rPr>
                <w:sz w:val="22"/>
                <w:szCs w:val="22"/>
              </w:rPr>
              <w:t>/8</w:t>
            </w:r>
            <w:r w:rsidRPr="00F401A9">
              <w:rPr>
                <w:sz w:val="22"/>
                <w:szCs w:val="22"/>
                <w:lang w:val="en-US"/>
              </w:rPr>
              <w:t>Gb</w:t>
            </w:r>
            <w:r w:rsidRPr="00F401A9">
              <w:rPr>
                <w:sz w:val="22"/>
                <w:szCs w:val="22"/>
              </w:rPr>
              <w:t>/500</w:t>
            </w:r>
            <w:r w:rsidRPr="00F401A9">
              <w:rPr>
                <w:sz w:val="22"/>
                <w:szCs w:val="22"/>
                <w:lang w:val="en-US"/>
              </w:rPr>
              <w:t>Gb</w:t>
            </w:r>
            <w:r w:rsidRPr="00F401A9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401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1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01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01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01A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401A9" w14:paraId="426FC9DE" w14:textId="77777777" w:rsidTr="008416EB">
        <w:tc>
          <w:tcPr>
            <w:tcW w:w="7797" w:type="dxa"/>
            <w:shd w:val="clear" w:color="auto" w:fill="auto"/>
          </w:tcPr>
          <w:p w14:paraId="1C493E3E" w14:textId="77777777" w:rsidR="002C735C" w:rsidRPr="00F401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1A9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01A9">
              <w:rPr>
                <w:sz w:val="22"/>
                <w:szCs w:val="22"/>
              </w:rPr>
              <w:t>комплексом</w:t>
            </w:r>
            <w:proofErr w:type="gramStart"/>
            <w:r w:rsidRPr="00F401A9">
              <w:rPr>
                <w:sz w:val="22"/>
                <w:szCs w:val="22"/>
              </w:rPr>
              <w:t>.С</w:t>
            </w:r>
            <w:proofErr w:type="gramEnd"/>
            <w:r w:rsidRPr="00F401A9">
              <w:rPr>
                <w:sz w:val="22"/>
                <w:szCs w:val="22"/>
              </w:rPr>
              <w:t>пециализированная</w:t>
            </w:r>
            <w:proofErr w:type="spellEnd"/>
            <w:r w:rsidRPr="00F401A9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F401A9">
              <w:rPr>
                <w:sz w:val="22"/>
                <w:szCs w:val="22"/>
                <w:lang w:val="en-US"/>
              </w:rPr>
              <w:t>Athlon</w:t>
            </w:r>
            <w:r w:rsidRPr="00F401A9">
              <w:rPr>
                <w:sz w:val="22"/>
                <w:szCs w:val="22"/>
              </w:rPr>
              <w:t xml:space="preserve"> 64 </w:t>
            </w:r>
            <w:r w:rsidRPr="00F401A9">
              <w:rPr>
                <w:sz w:val="22"/>
                <w:szCs w:val="22"/>
                <w:lang w:val="en-US"/>
              </w:rPr>
              <w:t>x</w:t>
            </w:r>
            <w:r w:rsidRPr="00F401A9">
              <w:rPr>
                <w:sz w:val="22"/>
                <w:szCs w:val="22"/>
              </w:rPr>
              <w:t>2 4400 2.3/4</w:t>
            </w:r>
            <w:r w:rsidRPr="00F401A9">
              <w:rPr>
                <w:sz w:val="22"/>
                <w:szCs w:val="22"/>
                <w:lang w:val="en-US"/>
              </w:rPr>
              <w:t>Gb</w:t>
            </w:r>
            <w:r w:rsidRPr="00F401A9">
              <w:rPr>
                <w:sz w:val="22"/>
                <w:szCs w:val="22"/>
              </w:rPr>
              <w:t>./150</w:t>
            </w:r>
            <w:r w:rsidRPr="00F401A9">
              <w:rPr>
                <w:sz w:val="22"/>
                <w:szCs w:val="22"/>
                <w:lang w:val="en-US"/>
              </w:rPr>
              <w:t>Gb</w:t>
            </w:r>
            <w:r w:rsidRPr="00F401A9">
              <w:rPr>
                <w:sz w:val="22"/>
                <w:szCs w:val="22"/>
              </w:rPr>
              <w:t xml:space="preserve"> - 1шт., Проектор цифровой </w:t>
            </w:r>
            <w:r w:rsidRPr="00F401A9">
              <w:rPr>
                <w:sz w:val="22"/>
                <w:szCs w:val="22"/>
                <w:lang w:val="en-US"/>
              </w:rPr>
              <w:t>Acer</w:t>
            </w:r>
            <w:r w:rsidRPr="00F401A9">
              <w:rPr>
                <w:sz w:val="22"/>
                <w:szCs w:val="22"/>
              </w:rPr>
              <w:t xml:space="preserve"> </w:t>
            </w:r>
            <w:r w:rsidRPr="00F401A9">
              <w:rPr>
                <w:sz w:val="22"/>
                <w:szCs w:val="22"/>
                <w:lang w:val="en-US"/>
              </w:rPr>
              <w:t>X</w:t>
            </w:r>
            <w:r w:rsidRPr="00F401A9">
              <w:rPr>
                <w:sz w:val="22"/>
                <w:szCs w:val="22"/>
              </w:rPr>
              <w:t xml:space="preserve">1240 - 1 шт., Колонки </w:t>
            </w:r>
            <w:r w:rsidRPr="00F401A9">
              <w:rPr>
                <w:sz w:val="22"/>
                <w:szCs w:val="22"/>
                <w:lang w:val="en-US"/>
              </w:rPr>
              <w:t>Hi</w:t>
            </w:r>
            <w:r w:rsidRPr="00F401A9">
              <w:rPr>
                <w:sz w:val="22"/>
                <w:szCs w:val="22"/>
              </w:rPr>
              <w:t>-</w:t>
            </w:r>
            <w:r w:rsidRPr="00F401A9">
              <w:rPr>
                <w:sz w:val="22"/>
                <w:szCs w:val="22"/>
                <w:lang w:val="en-US"/>
              </w:rPr>
              <w:t>Fi</w:t>
            </w:r>
            <w:r w:rsidRPr="00F401A9">
              <w:rPr>
                <w:sz w:val="22"/>
                <w:szCs w:val="22"/>
              </w:rPr>
              <w:t xml:space="preserve"> </w:t>
            </w:r>
            <w:r w:rsidRPr="00F401A9">
              <w:rPr>
                <w:sz w:val="22"/>
                <w:szCs w:val="22"/>
                <w:lang w:val="en-US"/>
              </w:rPr>
              <w:t>PRO</w:t>
            </w:r>
            <w:r w:rsidRPr="00F401A9">
              <w:rPr>
                <w:sz w:val="22"/>
                <w:szCs w:val="22"/>
              </w:rPr>
              <w:t xml:space="preserve"> </w:t>
            </w:r>
            <w:r w:rsidRPr="00F401A9">
              <w:rPr>
                <w:sz w:val="22"/>
                <w:szCs w:val="22"/>
                <w:lang w:val="en-US"/>
              </w:rPr>
              <w:t>MASK</w:t>
            </w:r>
            <w:r w:rsidRPr="00F401A9">
              <w:rPr>
                <w:sz w:val="22"/>
                <w:szCs w:val="22"/>
              </w:rPr>
              <w:t>6</w:t>
            </w:r>
            <w:r w:rsidRPr="00F401A9">
              <w:rPr>
                <w:sz w:val="22"/>
                <w:szCs w:val="22"/>
                <w:lang w:val="en-US"/>
              </w:rPr>
              <w:t>T</w:t>
            </w:r>
            <w:r w:rsidRPr="00F401A9">
              <w:rPr>
                <w:sz w:val="22"/>
                <w:szCs w:val="22"/>
              </w:rPr>
              <w:t>-</w:t>
            </w:r>
            <w:r w:rsidRPr="00F401A9">
              <w:rPr>
                <w:sz w:val="22"/>
                <w:szCs w:val="22"/>
                <w:lang w:val="en-US"/>
              </w:rPr>
              <w:t>W</w:t>
            </w:r>
            <w:r w:rsidRPr="00F401A9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F401A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401A9">
              <w:rPr>
                <w:sz w:val="22"/>
                <w:szCs w:val="22"/>
              </w:rPr>
              <w:t xml:space="preserve"> </w:t>
            </w:r>
            <w:r w:rsidRPr="00F401A9">
              <w:rPr>
                <w:sz w:val="22"/>
                <w:szCs w:val="22"/>
                <w:lang w:val="en-US"/>
              </w:rPr>
              <w:t>Compact</w:t>
            </w:r>
            <w:r w:rsidRPr="00F401A9">
              <w:rPr>
                <w:sz w:val="22"/>
                <w:szCs w:val="22"/>
              </w:rPr>
              <w:t xml:space="preserve"> </w:t>
            </w:r>
            <w:proofErr w:type="spellStart"/>
            <w:r w:rsidRPr="00F401A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401A9">
              <w:rPr>
                <w:sz w:val="22"/>
                <w:szCs w:val="22"/>
              </w:rPr>
              <w:t xml:space="preserve"> 153</w:t>
            </w:r>
            <w:r w:rsidRPr="00F401A9">
              <w:rPr>
                <w:sz w:val="22"/>
                <w:szCs w:val="22"/>
                <w:lang w:val="en-US"/>
              </w:rPr>
              <w:t>x</w:t>
            </w:r>
            <w:r w:rsidRPr="00F401A9">
              <w:rPr>
                <w:sz w:val="22"/>
                <w:szCs w:val="22"/>
              </w:rPr>
              <w:t xml:space="preserve">200 </w:t>
            </w:r>
            <w:proofErr w:type="gramStart"/>
            <w:r w:rsidRPr="00F401A9">
              <w:rPr>
                <w:sz w:val="22"/>
                <w:szCs w:val="22"/>
                <w:lang w:val="en-US"/>
              </w:rPr>
              <w:t>c</w:t>
            </w:r>
            <w:proofErr w:type="gramEnd"/>
            <w:r w:rsidRPr="00F401A9">
              <w:rPr>
                <w:sz w:val="22"/>
                <w:szCs w:val="22"/>
              </w:rPr>
              <w:t xml:space="preserve">м </w:t>
            </w:r>
            <w:r w:rsidRPr="00F401A9">
              <w:rPr>
                <w:sz w:val="22"/>
                <w:szCs w:val="22"/>
                <w:lang w:val="en-US"/>
              </w:rPr>
              <w:t>M</w:t>
            </w:r>
            <w:r w:rsidRPr="00F401A9">
              <w:rPr>
                <w:sz w:val="22"/>
                <w:szCs w:val="22"/>
              </w:rPr>
              <w:t>а</w:t>
            </w:r>
            <w:proofErr w:type="spellStart"/>
            <w:r w:rsidRPr="00F401A9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F401A9">
              <w:rPr>
                <w:sz w:val="22"/>
                <w:szCs w:val="22"/>
              </w:rPr>
              <w:t xml:space="preserve">е </w:t>
            </w:r>
            <w:r w:rsidRPr="00F401A9">
              <w:rPr>
                <w:sz w:val="22"/>
                <w:szCs w:val="22"/>
                <w:lang w:val="en-US"/>
              </w:rPr>
              <w:t>White</w:t>
            </w:r>
            <w:r w:rsidRPr="00F401A9">
              <w:rPr>
                <w:sz w:val="22"/>
                <w:szCs w:val="22"/>
              </w:rPr>
              <w:t xml:space="preserve"> </w:t>
            </w:r>
            <w:r w:rsidRPr="00F401A9">
              <w:rPr>
                <w:sz w:val="22"/>
                <w:szCs w:val="22"/>
                <w:lang w:val="en-US"/>
              </w:rPr>
              <w:t>S</w:t>
            </w:r>
            <w:r w:rsidRPr="00F401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E5941C" w14:textId="77777777" w:rsidR="002C735C" w:rsidRPr="00F401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1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01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01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01A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401A9" w14:paraId="04E5F309" w14:textId="77777777" w:rsidTr="008416EB">
        <w:tc>
          <w:tcPr>
            <w:tcW w:w="7797" w:type="dxa"/>
            <w:shd w:val="clear" w:color="auto" w:fill="auto"/>
          </w:tcPr>
          <w:p w14:paraId="55A01F5E" w14:textId="77777777" w:rsidR="002C735C" w:rsidRPr="00F401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1A9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401A9">
              <w:rPr>
                <w:sz w:val="22"/>
                <w:szCs w:val="22"/>
              </w:rPr>
              <w:t>комплексом</w:t>
            </w:r>
            <w:proofErr w:type="gramStart"/>
            <w:r w:rsidRPr="00F401A9">
              <w:rPr>
                <w:sz w:val="22"/>
                <w:szCs w:val="22"/>
              </w:rPr>
              <w:t>.С</w:t>
            </w:r>
            <w:proofErr w:type="gramEnd"/>
            <w:r w:rsidRPr="00F401A9">
              <w:rPr>
                <w:sz w:val="22"/>
                <w:szCs w:val="22"/>
              </w:rPr>
              <w:t>пециализированная</w:t>
            </w:r>
            <w:proofErr w:type="spellEnd"/>
            <w:r w:rsidRPr="00F401A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401A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F401A9">
              <w:rPr>
                <w:sz w:val="22"/>
                <w:szCs w:val="22"/>
                <w:lang w:val="en-US"/>
              </w:rPr>
              <w:t>AIO</w:t>
            </w:r>
            <w:r w:rsidRPr="00F401A9">
              <w:rPr>
                <w:sz w:val="22"/>
                <w:szCs w:val="22"/>
              </w:rPr>
              <w:t xml:space="preserve"> </w:t>
            </w:r>
            <w:r w:rsidRPr="00F401A9">
              <w:rPr>
                <w:sz w:val="22"/>
                <w:szCs w:val="22"/>
                <w:lang w:val="en-US"/>
              </w:rPr>
              <w:t>IRU</w:t>
            </w:r>
            <w:r w:rsidRPr="00F401A9">
              <w:rPr>
                <w:sz w:val="22"/>
                <w:szCs w:val="22"/>
              </w:rPr>
              <w:t xml:space="preserve"> 308 </w:t>
            </w:r>
            <w:r w:rsidRPr="00F401A9">
              <w:rPr>
                <w:sz w:val="22"/>
                <w:szCs w:val="22"/>
                <w:lang w:val="en-US"/>
              </w:rPr>
              <w:t>intel</w:t>
            </w:r>
            <w:r w:rsidRPr="00F401A9">
              <w:rPr>
                <w:sz w:val="22"/>
                <w:szCs w:val="22"/>
              </w:rPr>
              <w:t xml:space="preserve"> 2.8 </w:t>
            </w:r>
            <w:proofErr w:type="spellStart"/>
            <w:r w:rsidRPr="00F401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401A9">
              <w:rPr>
                <w:sz w:val="22"/>
                <w:szCs w:val="22"/>
              </w:rPr>
              <w:t xml:space="preserve">/4 </w:t>
            </w:r>
            <w:r w:rsidRPr="00F401A9">
              <w:rPr>
                <w:sz w:val="22"/>
                <w:szCs w:val="22"/>
                <w:lang w:val="en-US"/>
              </w:rPr>
              <w:t>Gb</w:t>
            </w:r>
            <w:r w:rsidRPr="00F401A9">
              <w:rPr>
                <w:sz w:val="22"/>
                <w:szCs w:val="22"/>
              </w:rPr>
              <w:t>/1</w:t>
            </w:r>
            <w:r w:rsidRPr="00F401A9">
              <w:rPr>
                <w:sz w:val="22"/>
                <w:szCs w:val="22"/>
                <w:lang w:val="en-US"/>
              </w:rPr>
              <w:t>Tb</w:t>
            </w:r>
            <w:r w:rsidRPr="00F401A9">
              <w:rPr>
                <w:sz w:val="22"/>
                <w:szCs w:val="22"/>
              </w:rPr>
              <w:t xml:space="preserve"> - 12 шт., Ноутбук </w:t>
            </w:r>
            <w:r w:rsidRPr="00F401A9">
              <w:rPr>
                <w:sz w:val="22"/>
                <w:szCs w:val="22"/>
                <w:lang w:val="en-US"/>
              </w:rPr>
              <w:t>HP</w:t>
            </w:r>
            <w:r w:rsidRPr="00F401A9">
              <w:rPr>
                <w:sz w:val="22"/>
                <w:szCs w:val="22"/>
              </w:rPr>
              <w:t xml:space="preserve"> 250 </w:t>
            </w:r>
            <w:r w:rsidRPr="00F401A9">
              <w:rPr>
                <w:sz w:val="22"/>
                <w:szCs w:val="22"/>
                <w:lang w:val="en-US"/>
              </w:rPr>
              <w:t>G</w:t>
            </w:r>
            <w:r w:rsidRPr="00F401A9">
              <w:rPr>
                <w:sz w:val="22"/>
                <w:szCs w:val="22"/>
              </w:rPr>
              <w:t>6 1</w:t>
            </w:r>
            <w:r w:rsidRPr="00F401A9">
              <w:rPr>
                <w:sz w:val="22"/>
                <w:szCs w:val="22"/>
                <w:lang w:val="en-US"/>
              </w:rPr>
              <w:t>WY</w:t>
            </w:r>
            <w:r w:rsidRPr="00F401A9">
              <w:rPr>
                <w:sz w:val="22"/>
                <w:szCs w:val="22"/>
              </w:rPr>
              <w:t>58</w:t>
            </w:r>
            <w:r w:rsidRPr="00F401A9">
              <w:rPr>
                <w:sz w:val="22"/>
                <w:szCs w:val="22"/>
                <w:lang w:val="en-US"/>
              </w:rPr>
              <w:t>EA</w:t>
            </w:r>
            <w:r w:rsidRPr="00F401A9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F401A9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F401A9">
              <w:rPr>
                <w:sz w:val="22"/>
                <w:szCs w:val="22"/>
              </w:rPr>
              <w:t xml:space="preserve"> </w:t>
            </w:r>
            <w:r w:rsidRPr="00F401A9">
              <w:rPr>
                <w:sz w:val="22"/>
                <w:szCs w:val="22"/>
                <w:lang w:val="en-US"/>
              </w:rPr>
              <w:t>SLH</w:t>
            </w:r>
            <w:r w:rsidRPr="00F401A9">
              <w:rPr>
                <w:sz w:val="22"/>
                <w:szCs w:val="22"/>
              </w:rPr>
              <w:t xml:space="preserve">07 с кабелем </w:t>
            </w:r>
            <w:r w:rsidRPr="00F401A9">
              <w:rPr>
                <w:sz w:val="22"/>
                <w:szCs w:val="22"/>
                <w:lang w:val="en-US"/>
              </w:rPr>
              <w:t>RJ</w:t>
            </w:r>
            <w:r w:rsidRPr="00F401A9">
              <w:rPr>
                <w:sz w:val="22"/>
                <w:szCs w:val="22"/>
              </w:rPr>
              <w:t xml:space="preserve">11 - </w:t>
            </w:r>
            <w:r w:rsidRPr="00F401A9">
              <w:rPr>
                <w:sz w:val="22"/>
                <w:szCs w:val="22"/>
                <w:lang w:val="en-US"/>
              </w:rPr>
              <w:t>USB</w:t>
            </w:r>
            <w:r w:rsidRPr="00F401A9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F401A9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E02B31" w14:textId="77777777" w:rsidR="002C735C" w:rsidRPr="00F401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1A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64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64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64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64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01A9" w14:paraId="0E370AB1" w14:textId="77777777" w:rsidTr="00F401A9">
        <w:tc>
          <w:tcPr>
            <w:tcW w:w="562" w:type="dxa"/>
          </w:tcPr>
          <w:p w14:paraId="3F9AC3E0" w14:textId="77777777" w:rsidR="00F401A9" w:rsidRPr="001F7C68" w:rsidRDefault="00F401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F59419E" w14:textId="77777777" w:rsidR="00F401A9" w:rsidRDefault="00F401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64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01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01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64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401A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01A9" w14:paraId="5A1C9382" w14:textId="77777777" w:rsidTr="00801458">
        <w:tc>
          <w:tcPr>
            <w:tcW w:w="2336" w:type="dxa"/>
          </w:tcPr>
          <w:p w14:paraId="4C518DAB" w14:textId="77777777" w:rsidR="005D65A5" w:rsidRPr="00F401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1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01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1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01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1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01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1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01A9" w14:paraId="07658034" w14:textId="77777777" w:rsidTr="00801458">
        <w:tc>
          <w:tcPr>
            <w:tcW w:w="2336" w:type="dxa"/>
          </w:tcPr>
          <w:p w14:paraId="1553D698" w14:textId="78F29BFB" w:rsidR="005D65A5" w:rsidRPr="00F401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01A9" w:rsidRDefault="007478E0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401A9" w:rsidRDefault="007478E0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401A9" w:rsidRDefault="007478E0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401A9" w14:paraId="6E2B62C2" w14:textId="77777777" w:rsidTr="00801458">
        <w:tc>
          <w:tcPr>
            <w:tcW w:w="2336" w:type="dxa"/>
          </w:tcPr>
          <w:p w14:paraId="04A959E5" w14:textId="77777777" w:rsidR="005D65A5" w:rsidRPr="00F401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EA4D74" w14:textId="77777777" w:rsidR="005D65A5" w:rsidRPr="00F401A9" w:rsidRDefault="007478E0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AAA3BE0" w14:textId="77777777" w:rsidR="005D65A5" w:rsidRPr="00F401A9" w:rsidRDefault="007478E0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FC7C708" w14:textId="77777777" w:rsidR="005D65A5" w:rsidRPr="00F401A9" w:rsidRDefault="007478E0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401A9" w14:paraId="68C33047" w14:textId="77777777" w:rsidTr="00801458">
        <w:tc>
          <w:tcPr>
            <w:tcW w:w="2336" w:type="dxa"/>
          </w:tcPr>
          <w:p w14:paraId="1178990D" w14:textId="77777777" w:rsidR="005D65A5" w:rsidRPr="00F401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9442D7" w14:textId="77777777" w:rsidR="005D65A5" w:rsidRPr="00F401A9" w:rsidRDefault="007478E0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D51803" w14:textId="77777777" w:rsidR="005D65A5" w:rsidRPr="00F401A9" w:rsidRDefault="007478E0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06DFC3" w14:textId="77777777" w:rsidR="005D65A5" w:rsidRPr="00F401A9" w:rsidRDefault="007478E0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401A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401A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6458"/>
      <w:r w:rsidRPr="00F401A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401A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01A9" w:rsidRPr="00F401A9" w14:paraId="79AFB5CB" w14:textId="77777777" w:rsidTr="00F401A9">
        <w:tc>
          <w:tcPr>
            <w:tcW w:w="562" w:type="dxa"/>
          </w:tcPr>
          <w:p w14:paraId="771D3700" w14:textId="77777777" w:rsidR="00F401A9" w:rsidRPr="00F401A9" w:rsidRDefault="00F401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6D3E2C7" w14:textId="77777777" w:rsidR="00F401A9" w:rsidRPr="00F401A9" w:rsidRDefault="00F401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01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A1D5EE" w14:textId="77777777" w:rsidR="00F401A9" w:rsidRPr="00F401A9" w:rsidRDefault="00F401A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401A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6459"/>
      <w:r w:rsidRPr="00F401A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01A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401A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01A9" w14:paraId="0267C479" w14:textId="77777777" w:rsidTr="00801458">
        <w:tc>
          <w:tcPr>
            <w:tcW w:w="2500" w:type="pct"/>
          </w:tcPr>
          <w:p w14:paraId="37F699C9" w14:textId="77777777" w:rsidR="00B8237E" w:rsidRPr="00F401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1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01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1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01A9" w14:paraId="3F240151" w14:textId="77777777" w:rsidTr="00801458">
        <w:tc>
          <w:tcPr>
            <w:tcW w:w="2500" w:type="pct"/>
          </w:tcPr>
          <w:p w14:paraId="61E91592" w14:textId="61A0874C" w:rsidR="00B8237E" w:rsidRPr="00F401A9" w:rsidRDefault="00B8237E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401A9" w:rsidRDefault="005C548A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401A9" w14:paraId="6429CFFB" w14:textId="77777777" w:rsidTr="00801458">
        <w:tc>
          <w:tcPr>
            <w:tcW w:w="2500" w:type="pct"/>
          </w:tcPr>
          <w:p w14:paraId="231FF7F9" w14:textId="77777777" w:rsidR="00B8237E" w:rsidRPr="00F401A9" w:rsidRDefault="00B8237E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C78DFAE" w14:textId="77777777" w:rsidR="00B8237E" w:rsidRPr="00F401A9" w:rsidRDefault="005C548A" w:rsidP="00801458">
            <w:pPr>
              <w:rPr>
                <w:rFonts w:ascii="Times New Roman" w:hAnsi="Times New Roman" w:cs="Times New Roman"/>
              </w:rPr>
            </w:pPr>
            <w:r w:rsidRPr="00F401A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14:paraId="6EB485C6" w14:textId="6A0F7BEC" w:rsidR="00C23E7F" w:rsidRPr="00F401A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401A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6460"/>
      <w:r w:rsidRPr="00F401A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401A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401A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1A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401A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401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401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401A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8D332" w14:textId="77777777" w:rsidR="00BE4CA3" w:rsidRDefault="00BE4CA3" w:rsidP="00315CA6">
      <w:pPr>
        <w:spacing w:after="0" w:line="240" w:lineRule="auto"/>
      </w:pPr>
      <w:r>
        <w:separator/>
      </w:r>
    </w:p>
  </w:endnote>
  <w:endnote w:type="continuationSeparator" w:id="0">
    <w:p w14:paraId="6744ACAE" w14:textId="77777777" w:rsidR="00BE4CA3" w:rsidRDefault="00BE4C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C6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C763F" w14:textId="77777777" w:rsidR="00BE4CA3" w:rsidRDefault="00BE4CA3" w:rsidP="00315CA6">
      <w:pPr>
        <w:spacing w:after="0" w:line="240" w:lineRule="auto"/>
      </w:pPr>
      <w:r>
        <w:separator/>
      </w:r>
    </w:p>
  </w:footnote>
  <w:footnote w:type="continuationSeparator" w:id="0">
    <w:p w14:paraId="1C1DD19D" w14:textId="77777777" w:rsidR="00BE4CA3" w:rsidRDefault="00BE4C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7C6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CA3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50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01A9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451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reader.new.book.ru/?t=eyJhbGciOiJIUzUxMiIsInR5cCI6IkpXVCJ9.eyJ1c2VyX2lkIjotMSwiZ3JvdXBfaWQiOi0xLCJib29rX2lkIjo5MzU2MDAsImJvb2tfYWNjZXNzIjotMSwidXNlcl9lbWFpbCI6Ii0iLCJ1c2VyX3R5cGUiOi0xLCJleHAiOjE2ODg3NDE5NzMsImlhdCI6MTY4ODcyMDM0M30.nlqWjS_xnFuHTdQcqXUsU6vEOqfl8SX1QUrTVBHstyYHc52B9LU2cW785xvxoUSI13U1Y-iCG4RH-lz7HrE3Kw&amp;v=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catalog/document?id=3757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761503-600B-4F85-9C1B-E65706E9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3252</Words>
  <Characters>18540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