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Проблемы антимонопольного законодательства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A5BFFB6" w:rsidR="00C52FB4" w:rsidRPr="00352B6F" w:rsidRDefault="00A2342F" w:rsidP="009F62AE">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00BB124D"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Административное, финансовое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283F194" w:rsidR="00A77598" w:rsidRPr="005B0D13" w:rsidRDefault="005B0D1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4172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2342F" w:rsidRDefault="007A7979" w:rsidP="00511619">
            <w:pPr>
              <w:rPr>
                <w:rFonts w:ascii="Times New Roman" w:hAnsi="Times New Roman" w:cs="Times New Roman"/>
                <w:sz w:val="20"/>
                <w:szCs w:val="20"/>
              </w:rPr>
            </w:pPr>
            <w:proofErr w:type="spellStart"/>
            <w:r w:rsidRPr="00A2342F">
              <w:rPr>
                <w:rFonts w:ascii="Times New Roman" w:hAnsi="Times New Roman" w:cs="Times New Roman"/>
                <w:sz w:val="20"/>
                <w:szCs w:val="20"/>
              </w:rPr>
              <w:t>д.ю.н</w:t>
            </w:r>
            <w:proofErr w:type="spellEnd"/>
            <w:r w:rsidRPr="00A2342F">
              <w:rPr>
                <w:rFonts w:ascii="Times New Roman" w:hAnsi="Times New Roman" w:cs="Times New Roman"/>
                <w:sz w:val="20"/>
                <w:szCs w:val="20"/>
              </w:rPr>
              <w:t>, Новиков Андрей Борисович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A1102E" w:rsidR="004475DA" w:rsidRPr="005B0D13" w:rsidRDefault="005B0D13" w:rsidP="00511619">
      <w:pPr>
        <w:contextualSpacing/>
        <w:jc w:val="center"/>
        <w:rPr>
          <w:rFonts w:ascii="Times New Roman" w:hAnsi="Times New Roman" w:cs="Times New Roman"/>
        </w:rPr>
      </w:pPr>
      <w:r>
        <w:rPr>
          <w:rFonts w:ascii="Times New Roman" w:hAnsi="Times New Roman" w:cs="Times New Roman"/>
          <w:lang w:val="en-US"/>
        </w:rPr>
        <w:t>202</w:t>
      </w:r>
      <w:r w:rsidR="00741729">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D0AE6C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632F2">
              <w:rPr>
                <w:noProof/>
                <w:webHidden/>
              </w:rPr>
              <w:t>3</w:t>
            </w:r>
            <w:r w:rsidR="00D75436">
              <w:rPr>
                <w:noProof/>
                <w:webHidden/>
              </w:rPr>
              <w:fldChar w:fldCharType="end"/>
            </w:r>
          </w:hyperlink>
        </w:p>
        <w:p w14:paraId="48630344" w14:textId="239C4080" w:rsidR="00D75436" w:rsidRDefault="00960B2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632F2">
              <w:rPr>
                <w:noProof/>
                <w:webHidden/>
              </w:rPr>
              <w:t>3</w:t>
            </w:r>
            <w:r w:rsidR="00D75436">
              <w:rPr>
                <w:noProof/>
                <w:webHidden/>
              </w:rPr>
              <w:fldChar w:fldCharType="end"/>
            </w:r>
          </w:hyperlink>
        </w:p>
        <w:p w14:paraId="19812FA2" w14:textId="42888094" w:rsidR="00D75436" w:rsidRDefault="00960B2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632F2">
              <w:rPr>
                <w:noProof/>
                <w:webHidden/>
              </w:rPr>
              <w:t>3</w:t>
            </w:r>
            <w:r w:rsidR="00D75436">
              <w:rPr>
                <w:noProof/>
                <w:webHidden/>
              </w:rPr>
              <w:fldChar w:fldCharType="end"/>
            </w:r>
          </w:hyperlink>
        </w:p>
        <w:p w14:paraId="0C0D0ADC" w14:textId="2D0A1D31" w:rsidR="00D75436" w:rsidRDefault="00960B2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632F2">
              <w:rPr>
                <w:noProof/>
                <w:webHidden/>
              </w:rPr>
              <w:t>3</w:t>
            </w:r>
            <w:r w:rsidR="00D75436">
              <w:rPr>
                <w:noProof/>
                <w:webHidden/>
              </w:rPr>
              <w:fldChar w:fldCharType="end"/>
            </w:r>
          </w:hyperlink>
        </w:p>
        <w:p w14:paraId="6B664574" w14:textId="632FEFE5" w:rsidR="00D75436" w:rsidRDefault="00960B2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632F2">
              <w:rPr>
                <w:noProof/>
                <w:webHidden/>
              </w:rPr>
              <w:t>4</w:t>
            </w:r>
            <w:r w:rsidR="00D75436">
              <w:rPr>
                <w:noProof/>
                <w:webHidden/>
              </w:rPr>
              <w:fldChar w:fldCharType="end"/>
            </w:r>
          </w:hyperlink>
        </w:p>
        <w:p w14:paraId="4D83616F" w14:textId="10E1C7FF" w:rsidR="00D75436" w:rsidRDefault="00960B2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632F2">
              <w:rPr>
                <w:noProof/>
                <w:webHidden/>
              </w:rPr>
              <w:t>4</w:t>
            </w:r>
            <w:r w:rsidR="00D75436">
              <w:rPr>
                <w:noProof/>
                <w:webHidden/>
              </w:rPr>
              <w:fldChar w:fldCharType="end"/>
            </w:r>
          </w:hyperlink>
        </w:p>
        <w:p w14:paraId="443DC78D" w14:textId="7490B5CF" w:rsidR="00D75436" w:rsidRDefault="00960B2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632F2">
              <w:rPr>
                <w:noProof/>
                <w:webHidden/>
              </w:rPr>
              <w:t>5</w:t>
            </w:r>
            <w:r w:rsidR="00D75436">
              <w:rPr>
                <w:noProof/>
                <w:webHidden/>
              </w:rPr>
              <w:fldChar w:fldCharType="end"/>
            </w:r>
          </w:hyperlink>
        </w:p>
        <w:p w14:paraId="111D391A" w14:textId="67EC3C9D" w:rsidR="00D75436" w:rsidRDefault="00960B2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632F2">
              <w:rPr>
                <w:noProof/>
                <w:webHidden/>
              </w:rPr>
              <w:t>5</w:t>
            </w:r>
            <w:r w:rsidR="00D75436">
              <w:rPr>
                <w:noProof/>
                <w:webHidden/>
              </w:rPr>
              <w:fldChar w:fldCharType="end"/>
            </w:r>
          </w:hyperlink>
        </w:p>
        <w:p w14:paraId="29245BDC" w14:textId="2466484A" w:rsidR="00D75436" w:rsidRDefault="00960B2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632F2">
              <w:rPr>
                <w:noProof/>
                <w:webHidden/>
              </w:rPr>
              <w:t>5</w:t>
            </w:r>
            <w:r w:rsidR="00D75436">
              <w:rPr>
                <w:noProof/>
                <w:webHidden/>
              </w:rPr>
              <w:fldChar w:fldCharType="end"/>
            </w:r>
          </w:hyperlink>
        </w:p>
        <w:p w14:paraId="72E4D059" w14:textId="4AAFFF67" w:rsidR="00D75436" w:rsidRDefault="00960B2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632F2">
              <w:rPr>
                <w:noProof/>
                <w:webHidden/>
              </w:rPr>
              <w:t>7</w:t>
            </w:r>
            <w:r w:rsidR="00D75436">
              <w:rPr>
                <w:noProof/>
                <w:webHidden/>
              </w:rPr>
              <w:fldChar w:fldCharType="end"/>
            </w:r>
          </w:hyperlink>
        </w:p>
        <w:p w14:paraId="4F19E6D5" w14:textId="7D26B751" w:rsidR="00D75436" w:rsidRDefault="00960B2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632F2">
              <w:rPr>
                <w:noProof/>
                <w:webHidden/>
              </w:rPr>
              <w:t>8</w:t>
            </w:r>
            <w:r w:rsidR="00D75436">
              <w:rPr>
                <w:noProof/>
                <w:webHidden/>
              </w:rPr>
              <w:fldChar w:fldCharType="end"/>
            </w:r>
          </w:hyperlink>
        </w:p>
        <w:p w14:paraId="2FB96700" w14:textId="120760A5" w:rsidR="00D75436" w:rsidRDefault="00960B2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76B13ADF" w14:textId="438A45A2" w:rsidR="00D75436" w:rsidRDefault="00960B2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082C6EFB" w14:textId="110D8EAD" w:rsidR="00D75436" w:rsidRDefault="00960B2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2BAA514D" w14:textId="0B9DFCDA" w:rsidR="00D75436" w:rsidRDefault="00960B2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3FFDC0B4" w14:textId="7FA657E2" w:rsidR="00D75436" w:rsidRDefault="00960B2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04D6890B" w14:textId="5E2836D7" w:rsidR="00D75436" w:rsidRDefault="00960B2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355421B2" w14:textId="16609C3B" w:rsidR="00D75436" w:rsidRDefault="00960B2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632F2">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69FA356B" w:rsidR="00751095" w:rsidRPr="00352B6F" w:rsidRDefault="0097108D" w:rsidP="0097108D">
            <w:pPr>
              <w:jc w:val="both"/>
              <w:rPr>
                <w:rFonts w:ascii="Times New Roman" w:hAnsi="Times New Roman" w:cs="Times New Roman"/>
                <w:sz w:val="28"/>
                <w:szCs w:val="28"/>
              </w:rPr>
            </w:pPr>
            <w:r>
              <w:rPr>
                <w:rFonts w:ascii="Times New Roman" w:hAnsi="Times New Roman" w:cs="Times New Roman"/>
                <w:sz w:val="24"/>
                <w:szCs w:val="28"/>
              </w:rPr>
              <w:t>Ф</w:t>
            </w:r>
            <w:r w:rsidR="00990F27" w:rsidRPr="00352B6F">
              <w:rPr>
                <w:rFonts w:ascii="Times New Roman" w:hAnsi="Times New Roman" w:cs="Times New Roman"/>
                <w:sz w:val="24"/>
                <w:szCs w:val="28"/>
              </w:rPr>
              <w:t>ормирование у обучающихся представления о современной методике антимонопольного регулирования и перспективах ее трансформации.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Проблемы антимонопольного законодательства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A2342F" w:rsidRDefault="00751095" w:rsidP="00511619">
      <w:pPr>
        <w:pStyle w:val="1"/>
        <w:jc w:val="center"/>
        <w:rPr>
          <w:rFonts w:ascii="Times New Roman" w:hAnsi="Times New Roman" w:cs="Times New Roman"/>
          <w:b/>
          <w:color w:val="auto"/>
          <w:sz w:val="28"/>
          <w:szCs w:val="28"/>
        </w:rPr>
      </w:pPr>
      <w:bookmarkStart w:id="3" w:name="_Toc83656873"/>
      <w:r w:rsidRPr="00A2342F">
        <w:rPr>
          <w:rFonts w:ascii="Times New Roman" w:hAnsi="Times New Roman" w:cs="Times New Roman"/>
          <w:b/>
          <w:color w:val="auto"/>
          <w:sz w:val="28"/>
          <w:szCs w:val="28"/>
        </w:rPr>
        <w:t xml:space="preserve">3. </w:t>
      </w:r>
      <w:bookmarkStart w:id="4" w:name="_Toc508197103"/>
      <w:r w:rsidRPr="00A2342F">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3442"/>
        <w:gridCol w:w="4071"/>
      </w:tblGrid>
      <w:tr w:rsidR="00751095" w:rsidRPr="00A2342F" w14:paraId="456F168A" w14:textId="77777777" w:rsidTr="00A2342F">
        <w:trPr>
          <w:trHeight w:val="848"/>
          <w:tblHeader/>
        </w:trPr>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2342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2342F">
              <w:rPr>
                <w:rFonts w:ascii="Times New Roman" w:hAnsi="Times New Roman" w:cs="Times New Roman"/>
                <w:b/>
              </w:rPr>
              <w:t>Код и наименование компетенции выпускника</w:t>
            </w:r>
          </w:p>
        </w:tc>
        <w:tc>
          <w:tcPr>
            <w:tcW w:w="1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2342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2342F">
              <w:rPr>
                <w:rFonts w:ascii="Times New Roman" w:hAnsi="Times New Roman" w:cs="Times New Roman"/>
                <w:b/>
              </w:rPr>
              <w:t>Код и наименование индикатора достижения компетенций</w:t>
            </w:r>
          </w:p>
        </w:tc>
        <w:tc>
          <w:tcPr>
            <w:tcW w:w="19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2342F" w:rsidRDefault="00751095" w:rsidP="009207A4">
            <w:pPr>
              <w:tabs>
                <w:tab w:val="left" w:pos="0"/>
              </w:tabs>
              <w:jc w:val="center"/>
              <w:rPr>
                <w:rFonts w:ascii="Times New Roman" w:hAnsi="Times New Roman" w:cs="Times New Roman"/>
                <w:lang w:bidi="ru-RU"/>
              </w:rPr>
            </w:pPr>
            <w:r w:rsidRPr="00A2342F">
              <w:rPr>
                <w:rFonts w:ascii="Times New Roman" w:hAnsi="Times New Roman" w:cs="Times New Roman"/>
                <w:b/>
              </w:rPr>
              <w:t>Планируемые результаты обучения по дисциплине</w:t>
            </w:r>
          </w:p>
          <w:p w14:paraId="4A80ACB9" w14:textId="77777777" w:rsidR="00751095" w:rsidRPr="00A2342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2342F" w14:paraId="15D0A9B4" w14:textId="77777777" w:rsidTr="00A2342F">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2342F" w:rsidRDefault="00FD518F" w:rsidP="009207A4">
            <w:pPr>
              <w:widowControl w:val="0"/>
              <w:tabs>
                <w:tab w:val="left" w:pos="0"/>
              </w:tabs>
              <w:autoSpaceDE w:val="0"/>
              <w:autoSpaceDN w:val="0"/>
              <w:rPr>
                <w:rFonts w:ascii="Times New Roman" w:hAnsi="Times New Roman" w:cs="Times New Roman"/>
              </w:rPr>
            </w:pPr>
            <w:r w:rsidRPr="00A2342F">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66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2342F" w:rsidRDefault="00FD518F" w:rsidP="009207A4">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197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2342F" w:rsidRDefault="00751095" w:rsidP="009207A4">
            <w:pPr>
              <w:autoSpaceDE w:val="0"/>
              <w:autoSpaceDN w:val="0"/>
              <w:adjustRightInd w:val="0"/>
              <w:jc w:val="both"/>
              <w:rPr>
                <w:rFonts w:ascii="Times New Roman" w:hAnsi="Times New Roman" w:cs="Times New Roman"/>
              </w:rPr>
            </w:pPr>
            <w:r w:rsidRPr="00A2342F">
              <w:rPr>
                <w:rFonts w:ascii="Times New Roman" w:hAnsi="Times New Roman" w:cs="Times New Roman"/>
              </w:rPr>
              <w:t xml:space="preserve">Знать: </w:t>
            </w:r>
            <w:r w:rsidR="00316402" w:rsidRPr="00A2342F">
              <w:rPr>
                <w:rFonts w:ascii="Times New Roman" w:hAnsi="Times New Roman" w:cs="Times New Roman"/>
              </w:rPr>
              <w:t>основные вопросы антимонопольного регулирования и защиты конкуренции.</w:t>
            </w:r>
            <w:r w:rsidRPr="00A2342F">
              <w:rPr>
                <w:rFonts w:ascii="Times New Roman" w:hAnsi="Times New Roman" w:cs="Times New Roman"/>
              </w:rPr>
              <w:t xml:space="preserve"> </w:t>
            </w:r>
          </w:p>
          <w:p w14:paraId="1D618C66" w14:textId="0479F3FA" w:rsidR="00751095" w:rsidRPr="00A2342F" w:rsidRDefault="00751095" w:rsidP="009207A4">
            <w:pPr>
              <w:autoSpaceDE w:val="0"/>
              <w:autoSpaceDN w:val="0"/>
              <w:adjustRightInd w:val="0"/>
              <w:jc w:val="both"/>
              <w:rPr>
                <w:rFonts w:ascii="Times New Roman" w:hAnsi="Times New Roman" w:cs="Times New Roman"/>
              </w:rPr>
            </w:pPr>
            <w:r w:rsidRPr="00A2342F">
              <w:rPr>
                <w:rFonts w:ascii="Times New Roman" w:hAnsi="Times New Roman" w:cs="Times New Roman"/>
              </w:rPr>
              <w:t xml:space="preserve">Уметь: </w:t>
            </w:r>
            <w:r w:rsidR="00FD518F" w:rsidRPr="00A2342F">
              <w:rPr>
                <w:rFonts w:ascii="Times New Roman" w:hAnsi="Times New Roman" w:cs="Times New Roman"/>
              </w:rPr>
              <w:t>определять и реализовывать приоритеты собственной деятельности и способы ее совершенствования на основе самооценки.</w:t>
            </w:r>
          </w:p>
          <w:p w14:paraId="253C4FDD" w14:textId="55917B7C" w:rsidR="00751095" w:rsidRPr="00A2342F" w:rsidRDefault="00751095" w:rsidP="00FD518F">
            <w:pPr>
              <w:autoSpaceDE w:val="0"/>
              <w:autoSpaceDN w:val="0"/>
              <w:adjustRightInd w:val="0"/>
              <w:jc w:val="both"/>
              <w:rPr>
                <w:rFonts w:ascii="Times New Roman" w:hAnsi="Times New Roman" w:cs="Times New Roman"/>
                <w:lang w:bidi="ru-RU"/>
              </w:rPr>
            </w:pPr>
            <w:r w:rsidRPr="00A2342F">
              <w:rPr>
                <w:rFonts w:ascii="Times New Roman" w:hAnsi="Times New Roman" w:cs="Times New Roman"/>
              </w:rPr>
              <w:t xml:space="preserve">Владеть: </w:t>
            </w:r>
            <w:r w:rsidR="00FD518F" w:rsidRPr="00A2342F">
              <w:rPr>
                <w:rFonts w:ascii="Times New Roman" w:hAnsi="Times New Roman" w:cs="Times New Roman"/>
              </w:rPr>
              <w:t>навыком формирования проектов нормативных правовых актов по вопросам антимонопольного регулирования и защиты конкуренции</w:t>
            </w:r>
            <w:r w:rsidRPr="00A2342F">
              <w:rPr>
                <w:rFonts w:ascii="Times New Roman" w:hAnsi="Times New Roman" w:cs="Times New Roman"/>
              </w:rPr>
              <w:t>.</w:t>
            </w:r>
          </w:p>
        </w:tc>
      </w:tr>
    </w:tbl>
    <w:p w14:paraId="010B1EC2" w14:textId="77777777" w:rsidR="00E1429F" w:rsidRPr="00A2342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5065"/>
        <w:gridCol w:w="8"/>
        <w:gridCol w:w="715"/>
        <w:gridCol w:w="10"/>
        <w:gridCol w:w="732"/>
        <w:gridCol w:w="728"/>
        <w:gridCol w:w="726"/>
      </w:tblGrid>
      <w:tr w:rsidR="005B37A7" w:rsidRPr="00A2342F" w14:paraId="3C8BF9B1" w14:textId="77777777" w:rsidTr="00A2342F">
        <w:trPr>
          <w:trHeight w:val="331"/>
        </w:trPr>
        <w:tc>
          <w:tcPr>
            <w:tcW w:w="1072" w:type="pct"/>
            <w:vMerge w:val="restart"/>
            <w:tcBorders>
              <w:bottom w:val="single" w:sz="4" w:space="0" w:color="auto"/>
            </w:tcBorders>
            <w:shd w:val="clear" w:color="auto" w:fill="auto"/>
            <w:vAlign w:val="center"/>
            <w:hideMark/>
          </w:tcPr>
          <w:p w14:paraId="15A79F60" w14:textId="77777777" w:rsidR="004535A3" w:rsidRPr="00A2342F" w:rsidRDefault="004535A3"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Номер и наименование тем и/или разделов/тем</w:t>
            </w:r>
          </w:p>
        </w:tc>
        <w:tc>
          <w:tcPr>
            <w:tcW w:w="2496" w:type="pct"/>
            <w:gridSpan w:val="2"/>
            <w:vMerge w:val="restart"/>
            <w:tcBorders>
              <w:bottom w:val="single" w:sz="4" w:space="0" w:color="auto"/>
            </w:tcBorders>
            <w:shd w:val="clear" w:color="auto" w:fill="auto"/>
            <w:vAlign w:val="center"/>
          </w:tcPr>
          <w:p w14:paraId="5445F020" w14:textId="5D2FACA9" w:rsidR="004535A3" w:rsidRPr="00A2342F" w:rsidRDefault="004535A3" w:rsidP="00546A9C">
            <w:pPr>
              <w:tabs>
                <w:tab w:val="left" w:pos="0"/>
              </w:tabs>
              <w:jc w:val="center"/>
              <w:rPr>
                <w:rFonts w:ascii="Times New Roman" w:hAnsi="Times New Roman" w:cs="Times New Roman"/>
                <w:b/>
              </w:rPr>
            </w:pPr>
            <w:r w:rsidRPr="00A2342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2342F" w:rsidRDefault="004535A3" w:rsidP="007F544A">
            <w:pPr>
              <w:tabs>
                <w:tab w:val="left" w:pos="0"/>
              </w:tabs>
              <w:jc w:val="center"/>
              <w:rPr>
                <w:rFonts w:ascii="Times New Roman" w:hAnsi="Times New Roman" w:cs="Times New Roman"/>
                <w:b/>
              </w:rPr>
            </w:pPr>
            <w:r w:rsidRPr="00A2342F">
              <w:rPr>
                <w:rFonts w:ascii="Times New Roman" w:hAnsi="Times New Roman" w:cs="Times New Roman"/>
                <w:b/>
              </w:rPr>
              <w:t xml:space="preserve">Объем дисциплины </w:t>
            </w:r>
          </w:p>
          <w:p w14:paraId="5F18268E" w14:textId="58058D90" w:rsidR="004535A3" w:rsidRPr="00A2342F" w:rsidRDefault="004535A3"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(ак</w:t>
            </w:r>
            <w:r w:rsidR="00AE2B1A" w:rsidRPr="00A2342F">
              <w:rPr>
                <w:rFonts w:ascii="Times New Roman" w:hAnsi="Times New Roman" w:cs="Times New Roman"/>
                <w:b/>
              </w:rPr>
              <w:t>адемические</w:t>
            </w:r>
            <w:r w:rsidRPr="00A2342F">
              <w:rPr>
                <w:rFonts w:ascii="Times New Roman" w:hAnsi="Times New Roman" w:cs="Times New Roman"/>
                <w:b/>
              </w:rPr>
              <w:t xml:space="preserve"> часы)</w:t>
            </w:r>
          </w:p>
        </w:tc>
      </w:tr>
      <w:tr w:rsidR="005B37A7" w:rsidRPr="00A2342F" w14:paraId="568F56F7" w14:textId="77777777" w:rsidTr="00A2342F">
        <w:trPr>
          <w:trHeight w:val="300"/>
        </w:trPr>
        <w:tc>
          <w:tcPr>
            <w:tcW w:w="1072" w:type="pct"/>
            <w:vMerge/>
            <w:shd w:val="clear" w:color="auto" w:fill="auto"/>
            <w:vAlign w:val="center"/>
            <w:hideMark/>
          </w:tcPr>
          <w:p w14:paraId="60F6C88D" w14:textId="77777777" w:rsidR="000B317E" w:rsidRPr="00A2342F" w:rsidRDefault="000B317E"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E27F1B" w14:textId="77777777" w:rsidR="000B317E" w:rsidRPr="00A2342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2342F" w:rsidRDefault="000B317E"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2342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2342F" w:rsidRDefault="000B317E"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СРО</w:t>
            </w:r>
          </w:p>
        </w:tc>
      </w:tr>
      <w:tr w:rsidR="005B37A7" w:rsidRPr="00A2342F" w14:paraId="48EF2691" w14:textId="77777777" w:rsidTr="00A2342F">
        <w:trPr>
          <w:trHeight w:val="463"/>
        </w:trPr>
        <w:tc>
          <w:tcPr>
            <w:tcW w:w="1072" w:type="pct"/>
            <w:vMerge/>
            <w:shd w:val="clear" w:color="auto" w:fill="auto"/>
            <w:vAlign w:val="center"/>
            <w:hideMark/>
          </w:tcPr>
          <w:p w14:paraId="540838F1" w14:textId="77777777" w:rsidR="004475DA" w:rsidRPr="00A2342F" w:rsidRDefault="004475DA"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CDACC9" w14:textId="77777777" w:rsidR="004475DA" w:rsidRPr="00A2342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2342F" w:rsidRDefault="004475DA"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ЗЛТ</w:t>
            </w:r>
          </w:p>
        </w:tc>
        <w:tc>
          <w:tcPr>
            <w:tcW w:w="360" w:type="pct"/>
            <w:shd w:val="clear" w:color="auto" w:fill="auto"/>
            <w:vAlign w:val="center"/>
            <w:hideMark/>
          </w:tcPr>
          <w:p w14:paraId="144D21A6" w14:textId="77777777" w:rsidR="004475DA" w:rsidRPr="00A2342F" w:rsidRDefault="004475DA" w:rsidP="007F544A">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ПЗ</w:t>
            </w:r>
          </w:p>
        </w:tc>
        <w:tc>
          <w:tcPr>
            <w:tcW w:w="358" w:type="pct"/>
            <w:shd w:val="clear" w:color="auto" w:fill="auto"/>
            <w:vAlign w:val="center"/>
            <w:hideMark/>
          </w:tcPr>
          <w:p w14:paraId="19AF07D1" w14:textId="452663C9" w:rsidR="004475DA" w:rsidRPr="00A2342F" w:rsidRDefault="000A0ED4" w:rsidP="004535A3">
            <w:pPr>
              <w:widowControl w:val="0"/>
              <w:tabs>
                <w:tab w:val="left" w:pos="0"/>
              </w:tabs>
              <w:autoSpaceDE w:val="0"/>
              <w:autoSpaceDN w:val="0"/>
              <w:jc w:val="center"/>
              <w:rPr>
                <w:rFonts w:ascii="Times New Roman" w:hAnsi="Times New Roman" w:cs="Times New Roman"/>
                <w:b/>
              </w:rPr>
            </w:pPr>
            <w:r w:rsidRPr="00A2342F">
              <w:rPr>
                <w:rFonts w:ascii="Times New Roman" w:hAnsi="Times New Roman" w:cs="Times New Roman"/>
                <w:b/>
              </w:rPr>
              <w:t>ЛР</w:t>
            </w:r>
          </w:p>
        </w:tc>
        <w:tc>
          <w:tcPr>
            <w:tcW w:w="358" w:type="pct"/>
            <w:vMerge/>
            <w:shd w:val="clear" w:color="auto" w:fill="auto"/>
            <w:vAlign w:val="center"/>
            <w:hideMark/>
          </w:tcPr>
          <w:p w14:paraId="0F94578B" w14:textId="1775B50A" w:rsidR="004475DA" w:rsidRPr="00A2342F" w:rsidRDefault="004475DA" w:rsidP="007F544A">
            <w:pPr>
              <w:widowControl w:val="0"/>
              <w:tabs>
                <w:tab w:val="left" w:pos="0"/>
              </w:tabs>
              <w:autoSpaceDE w:val="0"/>
              <w:autoSpaceDN w:val="0"/>
              <w:jc w:val="center"/>
              <w:rPr>
                <w:rFonts w:ascii="Times New Roman" w:hAnsi="Times New Roman" w:cs="Times New Roman"/>
                <w:b/>
              </w:rPr>
            </w:pPr>
          </w:p>
        </w:tc>
      </w:tr>
      <w:tr w:rsidR="005B37A7" w:rsidRPr="00A2342F" w14:paraId="748498C4" w14:textId="77777777" w:rsidTr="00A2342F">
        <w:trPr>
          <w:trHeight w:val="283"/>
        </w:trPr>
        <w:tc>
          <w:tcPr>
            <w:tcW w:w="1072" w:type="pct"/>
            <w:shd w:val="clear" w:color="auto" w:fill="auto"/>
            <w:vAlign w:val="center"/>
          </w:tcPr>
          <w:p w14:paraId="5D6E08B7" w14:textId="2FA1B7AD" w:rsidR="004475DA" w:rsidRPr="00A2342F" w:rsidRDefault="00E948C3" w:rsidP="001116DF">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Тема 1. Развитие антимонопольного законодательства.</w:t>
            </w:r>
          </w:p>
        </w:tc>
        <w:tc>
          <w:tcPr>
            <w:tcW w:w="2496" w:type="pct"/>
            <w:gridSpan w:val="2"/>
            <w:shd w:val="clear" w:color="auto" w:fill="auto"/>
          </w:tcPr>
          <w:p w14:paraId="39EE40A9" w14:textId="6A1029DB" w:rsidR="004475DA" w:rsidRPr="00A2342F" w:rsidRDefault="0011347D" w:rsidP="001116DF">
            <w:pPr>
              <w:pStyle w:val="Style5"/>
              <w:widowControl/>
              <w:tabs>
                <w:tab w:val="left" w:pos="0"/>
                <w:tab w:val="left" w:leader="underscore" w:pos="7027"/>
              </w:tabs>
              <w:rPr>
                <w:rFonts w:eastAsiaTheme="minorHAnsi"/>
                <w:sz w:val="22"/>
                <w:szCs w:val="22"/>
                <w:lang w:eastAsia="en-US"/>
              </w:rPr>
            </w:pPr>
            <w:r w:rsidRPr="00A2342F">
              <w:rPr>
                <w:sz w:val="22"/>
                <w:szCs w:val="22"/>
                <w:lang w:bidi="ru-RU"/>
              </w:rPr>
              <w:t>Понятие антимонопольного права как науки, подотрасли права, совокупности антимонопольных норм законодательства, учебной дисциплины. Место в системе Российского права. Связь с другими дисциплинами. Система источников, их иерархия, значение, надлежащее применение. Перспективы развития нормативного обеспечения антимонопольных отношений. Проблемы совершенствования нормативного обеспечения антимонопольных отношений. Перечень поручений Президента Российской Федерации по осуществлению первоочередных мер, направленных на выявление и пресечение деятельности картелей.</w:t>
            </w:r>
          </w:p>
        </w:tc>
        <w:tc>
          <w:tcPr>
            <w:tcW w:w="357" w:type="pct"/>
            <w:gridSpan w:val="2"/>
            <w:shd w:val="clear" w:color="auto" w:fill="auto"/>
            <w:vAlign w:val="center"/>
          </w:tcPr>
          <w:p w14:paraId="615145B2" w14:textId="0922B7BD"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58" w:type="pct"/>
            <w:shd w:val="clear" w:color="auto" w:fill="auto"/>
            <w:vAlign w:val="center"/>
          </w:tcPr>
          <w:p w14:paraId="6922C76B" w14:textId="6714638E"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234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42F">
              <w:rPr>
                <w:rFonts w:ascii="Times New Roman" w:hAnsi="Times New Roman" w:cs="Times New Roman"/>
                <w:lang w:bidi="ru-RU"/>
              </w:rPr>
              <w:t>12</w:t>
            </w:r>
          </w:p>
        </w:tc>
      </w:tr>
      <w:tr w:rsidR="005B37A7" w:rsidRPr="00A2342F" w14:paraId="437619EF" w14:textId="77777777" w:rsidTr="00A2342F">
        <w:trPr>
          <w:trHeight w:val="283"/>
        </w:trPr>
        <w:tc>
          <w:tcPr>
            <w:tcW w:w="1072" w:type="pct"/>
            <w:shd w:val="clear" w:color="auto" w:fill="auto"/>
            <w:vAlign w:val="center"/>
          </w:tcPr>
          <w:p w14:paraId="1997992A" w14:textId="77777777" w:rsidR="004475DA" w:rsidRPr="00A2342F" w:rsidRDefault="00E948C3" w:rsidP="001116DF">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Тема 2. Государственное регулирование в сфере защиты конкуренции.</w:t>
            </w:r>
          </w:p>
        </w:tc>
        <w:tc>
          <w:tcPr>
            <w:tcW w:w="2496" w:type="pct"/>
            <w:gridSpan w:val="2"/>
            <w:shd w:val="clear" w:color="auto" w:fill="auto"/>
          </w:tcPr>
          <w:p w14:paraId="67DBAFAE" w14:textId="77777777" w:rsidR="004475DA" w:rsidRPr="00A2342F" w:rsidRDefault="0011347D" w:rsidP="001116DF">
            <w:pPr>
              <w:pStyle w:val="Style5"/>
              <w:widowControl/>
              <w:tabs>
                <w:tab w:val="left" w:pos="0"/>
                <w:tab w:val="left" w:leader="underscore" w:pos="7027"/>
              </w:tabs>
              <w:rPr>
                <w:rFonts w:eastAsiaTheme="minorHAnsi"/>
                <w:sz w:val="22"/>
                <w:szCs w:val="22"/>
                <w:lang w:eastAsia="en-US"/>
              </w:rPr>
            </w:pPr>
            <w:r w:rsidRPr="00A2342F">
              <w:rPr>
                <w:sz w:val="22"/>
                <w:szCs w:val="22"/>
                <w:lang w:bidi="ru-RU"/>
              </w:rPr>
              <w:t>Понятие цели и задачи антимонопольного регулирования. Государственная политика в области конкуренции. Цели и задачи конкурентной политики. Прямое участие государства в конкурентных отношениях.</w:t>
            </w:r>
          </w:p>
        </w:tc>
        <w:tc>
          <w:tcPr>
            <w:tcW w:w="357" w:type="pct"/>
            <w:gridSpan w:val="2"/>
            <w:shd w:val="clear" w:color="auto" w:fill="auto"/>
            <w:vAlign w:val="center"/>
          </w:tcPr>
          <w:p w14:paraId="71EF94BA"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60" w:type="pct"/>
            <w:shd w:val="clear" w:color="auto" w:fill="auto"/>
            <w:vAlign w:val="center"/>
          </w:tcPr>
          <w:p w14:paraId="0F29A0B4"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58" w:type="pct"/>
            <w:shd w:val="clear" w:color="auto" w:fill="auto"/>
            <w:vAlign w:val="center"/>
          </w:tcPr>
          <w:p w14:paraId="4B06DA0E" w14:textId="77777777"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E81B8F" w14:textId="77777777" w:rsidR="004475DA" w:rsidRPr="00A234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42F">
              <w:rPr>
                <w:rFonts w:ascii="Times New Roman" w:hAnsi="Times New Roman" w:cs="Times New Roman"/>
                <w:lang w:bidi="ru-RU"/>
              </w:rPr>
              <w:t>30</w:t>
            </w:r>
          </w:p>
        </w:tc>
      </w:tr>
      <w:tr w:rsidR="005B37A7" w:rsidRPr="00A2342F" w14:paraId="633AC0BF" w14:textId="77777777" w:rsidTr="00A2342F">
        <w:trPr>
          <w:trHeight w:val="283"/>
        </w:trPr>
        <w:tc>
          <w:tcPr>
            <w:tcW w:w="1072" w:type="pct"/>
            <w:shd w:val="clear" w:color="auto" w:fill="auto"/>
            <w:vAlign w:val="center"/>
          </w:tcPr>
          <w:p w14:paraId="24CDCFA0" w14:textId="77777777" w:rsidR="004475DA" w:rsidRPr="00A2342F" w:rsidRDefault="00E948C3" w:rsidP="001116DF">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Тема 3. Монополии и доминирующее положение на рынке.</w:t>
            </w:r>
          </w:p>
        </w:tc>
        <w:tc>
          <w:tcPr>
            <w:tcW w:w="2496" w:type="pct"/>
            <w:gridSpan w:val="2"/>
            <w:shd w:val="clear" w:color="auto" w:fill="auto"/>
          </w:tcPr>
          <w:p w14:paraId="06A2F2E3" w14:textId="77777777" w:rsidR="004475DA" w:rsidRPr="00A2342F" w:rsidRDefault="0011347D" w:rsidP="001116DF">
            <w:pPr>
              <w:pStyle w:val="Style5"/>
              <w:widowControl/>
              <w:tabs>
                <w:tab w:val="left" w:pos="0"/>
                <w:tab w:val="left" w:leader="underscore" w:pos="7027"/>
              </w:tabs>
              <w:rPr>
                <w:rFonts w:eastAsiaTheme="minorHAnsi"/>
                <w:sz w:val="22"/>
                <w:szCs w:val="22"/>
                <w:lang w:eastAsia="en-US"/>
              </w:rPr>
            </w:pPr>
            <w:r w:rsidRPr="00A2342F">
              <w:rPr>
                <w:sz w:val="22"/>
                <w:szCs w:val="22"/>
                <w:lang w:bidi="ru-RU"/>
              </w:rPr>
              <w:t>Понятие и виды монополий: естественные, государственные, временные. Доминирующее положение и его установление и определение. Реестр хозяйствующих субъектов, имеющих долю на рынке определенного товара более чем тридцать пять процентов или занимающих доминирующее положение на рынке определенного товара. Порядок формирования и ведения реестра.</w:t>
            </w:r>
          </w:p>
        </w:tc>
        <w:tc>
          <w:tcPr>
            <w:tcW w:w="357" w:type="pct"/>
            <w:gridSpan w:val="2"/>
            <w:shd w:val="clear" w:color="auto" w:fill="auto"/>
            <w:vAlign w:val="center"/>
          </w:tcPr>
          <w:p w14:paraId="344CA610"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60" w:type="pct"/>
            <w:shd w:val="clear" w:color="auto" w:fill="auto"/>
            <w:vAlign w:val="center"/>
          </w:tcPr>
          <w:p w14:paraId="7B8B851B"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2</w:t>
            </w:r>
          </w:p>
        </w:tc>
        <w:tc>
          <w:tcPr>
            <w:tcW w:w="358" w:type="pct"/>
            <w:shd w:val="clear" w:color="auto" w:fill="auto"/>
            <w:vAlign w:val="center"/>
          </w:tcPr>
          <w:p w14:paraId="327E6016" w14:textId="77777777"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38E876" w14:textId="77777777" w:rsidR="004475DA" w:rsidRPr="00A234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42F">
              <w:rPr>
                <w:rFonts w:ascii="Times New Roman" w:hAnsi="Times New Roman" w:cs="Times New Roman"/>
                <w:lang w:bidi="ru-RU"/>
              </w:rPr>
              <w:t>30</w:t>
            </w:r>
          </w:p>
        </w:tc>
      </w:tr>
      <w:tr w:rsidR="005B37A7" w:rsidRPr="00A2342F" w14:paraId="642D1A90" w14:textId="77777777" w:rsidTr="00A2342F">
        <w:trPr>
          <w:trHeight w:val="283"/>
        </w:trPr>
        <w:tc>
          <w:tcPr>
            <w:tcW w:w="1072" w:type="pct"/>
            <w:shd w:val="clear" w:color="auto" w:fill="auto"/>
            <w:vAlign w:val="center"/>
          </w:tcPr>
          <w:p w14:paraId="60013CF8" w14:textId="77777777" w:rsidR="004475DA" w:rsidRPr="00A2342F" w:rsidRDefault="00E948C3" w:rsidP="001116DF">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Тема 4. Меры пресечения и предупреждения антиконкурентного поведения.</w:t>
            </w:r>
          </w:p>
        </w:tc>
        <w:tc>
          <w:tcPr>
            <w:tcW w:w="2496" w:type="pct"/>
            <w:gridSpan w:val="2"/>
            <w:shd w:val="clear" w:color="auto" w:fill="auto"/>
          </w:tcPr>
          <w:p w14:paraId="2A8CF147" w14:textId="77777777" w:rsidR="004475DA" w:rsidRPr="00A2342F" w:rsidRDefault="0011347D" w:rsidP="001116DF">
            <w:pPr>
              <w:pStyle w:val="Style5"/>
              <w:widowControl/>
              <w:tabs>
                <w:tab w:val="left" w:pos="0"/>
                <w:tab w:val="left" w:leader="underscore" w:pos="7027"/>
              </w:tabs>
              <w:rPr>
                <w:rFonts w:eastAsiaTheme="minorHAnsi"/>
                <w:sz w:val="22"/>
                <w:szCs w:val="22"/>
                <w:lang w:eastAsia="en-US"/>
              </w:rPr>
            </w:pPr>
            <w:r w:rsidRPr="00A2342F">
              <w:rPr>
                <w:sz w:val="22"/>
                <w:szCs w:val="22"/>
                <w:lang w:bidi="ru-RU"/>
              </w:rPr>
              <w:t>Запрет на злоупотребление хозяйствующим субъектом доминирующим положением. Запрет соглашений, ограничивающих конкуренцию хозяйствующих субъектов и запрет их согласованных действий. Запрет координации экономической деятельности. Запрет недобросовестной конкуренции. Запрет на ограничивающие конкуренцию акты и действия органов государственной власти и органов местного самоуправления.</w:t>
            </w:r>
          </w:p>
        </w:tc>
        <w:tc>
          <w:tcPr>
            <w:tcW w:w="357" w:type="pct"/>
            <w:gridSpan w:val="2"/>
            <w:shd w:val="clear" w:color="auto" w:fill="auto"/>
            <w:vAlign w:val="center"/>
          </w:tcPr>
          <w:p w14:paraId="7C10FBF1"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60" w:type="pct"/>
            <w:shd w:val="clear" w:color="auto" w:fill="auto"/>
            <w:vAlign w:val="center"/>
          </w:tcPr>
          <w:p w14:paraId="329E53DF"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2</w:t>
            </w:r>
          </w:p>
        </w:tc>
        <w:tc>
          <w:tcPr>
            <w:tcW w:w="358" w:type="pct"/>
            <w:shd w:val="clear" w:color="auto" w:fill="auto"/>
            <w:vAlign w:val="center"/>
          </w:tcPr>
          <w:p w14:paraId="7F046DA5" w14:textId="77777777"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EF58C3" w14:textId="77777777" w:rsidR="004475DA" w:rsidRPr="00A234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42F">
              <w:rPr>
                <w:rFonts w:ascii="Times New Roman" w:hAnsi="Times New Roman" w:cs="Times New Roman"/>
                <w:lang w:bidi="ru-RU"/>
              </w:rPr>
              <w:t>30</w:t>
            </w:r>
          </w:p>
        </w:tc>
      </w:tr>
      <w:tr w:rsidR="005B37A7" w:rsidRPr="00A2342F" w14:paraId="55E90A61" w14:textId="77777777" w:rsidTr="00A2342F">
        <w:trPr>
          <w:trHeight w:val="283"/>
        </w:trPr>
        <w:tc>
          <w:tcPr>
            <w:tcW w:w="1072" w:type="pct"/>
            <w:shd w:val="clear" w:color="auto" w:fill="auto"/>
            <w:vAlign w:val="center"/>
          </w:tcPr>
          <w:p w14:paraId="3160EB78" w14:textId="77777777" w:rsidR="004475DA" w:rsidRPr="00A2342F" w:rsidRDefault="00E948C3" w:rsidP="001116DF">
            <w:pPr>
              <w:widowControl w:val="0"/>
              <w:tabs>
                <w:tab w:val="left" w:pos="0"/>
              </w:tabs>
              <w:autoSpaceDE w:val="0"/>
              <w:autoSpaceDN w:val="0"/>
              <w:rPr>
                <w:rFonts w:ascii="Times New Roman" w:hAnsi="Times New Roman" w:cs="Times New Roman"/>
                <w:lang w:bidi="ru-RU"/>
              </w:rPr>
            </w:pPr>
            <w:r w:rsidRPr="00A2342F">
              <w:rPr>
                <w:rFonts w:ascii="Times New Roman" w:hAnsi="Times New Roman" w:cs="Times New Roman"/>
                <w:lang w:bidi="ru-RU"/>
              </w:rPr>
              <w:t>Тема 5. Осуществление контроля за соблюдением антимонопольного законодательства и ответственность за его нарушение.</w:t>
            </w:r>
          </w:p>
        </w:tc>
        <w:tc>
          <w:tcPr>
            <w:tcW w:w="2496" w:type="pct"/>
            <w:gridSpan w:val="2"/>
            <w:shd w:val="clear" w:color="auto" w:fill="auto"/>
          </w:tcPr>
          <w:p w14:paraId="6E36164F" w14:textId="77777777" w:rsidR="004475DA" w:rsidRPr="00A2342F" w:rsidRDefault="0011347D" w:rsidP="001116DF">
            <w:pPr>
              <w:pStyle w:val="Style5"/>
              <w:widowControl/>
              <w:tabs>
                <w:tab w:val="left" w:pos="0"/>
                <w:tab w:val="left" w:leader="underscore" w:pos="7027"/>
              </w:tabs>
              <w:rPr>
                <w:rFonts w:eastAsiaTheme="minorHAnsi"/>
                <w:sz w:val="22"/>
                <w:szCs w:val="22"/>
                <w:lang w:eastAsia="en-US"/>
              </w:rPr>
            </w:pPr>
            <w:r w:rsidRPr="00A2342F">
              <w:rPr>
                <w:sz w:val="22"/>
                <w:szCs w:val="22"/>
                <w:lang w:bidi="ru-RU"/>
              </w:rPr>
              <w:t>Предоставление государственных или муниципальных преференций. Осуществление государственного контроля за экономической концентрацией. Проведение проверок органом антимонопольного регулирования при осуществлении контроля за соблюдением конкурентного законодательства. Право антимонопольных органов на информацию в целях осуществления контроля. Рассмотрение дел о нарушении антимонопольного законодательства.</w:t>
            </w:r>
          </w:p>
        </w:tc>
        <w:tc>
          <w:tcPr>
            <w:tcW w:w="357" w:type="pct"/>
            <w:gridSpan w:val="2"/>
            <w:shd w:val="clear" w:color="auto" w:fill="auto"/>
            <w:vAlign w:val="center"/>
          </w:tcPr>
          <w:p w14:paraId="2C02CBFD"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1</w:t>
            </w:r>
          </w:p>
        </w:tc>
        <w:tc>
          <w:tcPr>
            <w:tcW w:w="360" w:type="pct"/>
            <w:shd w:val="clear" w:color="auto" w:fill="auto"/>
            <w:vAlign w:val="center"/>
          </w:tcPr>
          <w:p w14:paraId="025862FC" w14:textId="77777777" w:rsidR="004475DA" w:rsidRPr="00A234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42F">
              <w:rPr>
                <w:rFonts w:ascii="Times New Roman" w:hAnsi="Times New Roman" w:cs="Times New Roman"/>
                <w:lang w:bidi="ru-RU"/>
              </w:rPr>
              <w:t>2</w:t>
            </w:r>
          </w:p>
        </w:tc>
        <w:tc>
          <w:tcPr>
            <w:tcW w:w="358" w:type="pct"/>
            <w:shd w:val="clear" w:color="auto" w:fill="auto"/>
            <w:vAlign w:val="center"/>
          </w:tcPr>
          <w:p w14:paraId="13DA0842" w14:textId="77777777" w:rsidR="004475DA" w:rsidRPr="00A234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7B93FD" w14:textId="77777777" w:rsidR="004475DA" w:rsidRPr="00A234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42F">
              <w:rPr>
                <w:rFonts w:ascii="Times New Roman" w:hAnsi="Times New Roman" w:cs="Times New Roman"/>
                <w:lang w:bidi="ru-RU"/>
              </w:rPr>
              <w:t>26</w:t>
            </w:r>
          </w:p>
        </w:tc>
      </w:tr>
      <w:tr w:rsidR="005B37A7" w:rsidRPr="00A2342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2342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2342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E47997A" w:rsidR="00963445" w:rsidRPr="00A2342F" w:rsidRDefault="002632F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A2342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2342F" w:rsidRDefault="00CA7DE7" w:rsidP="00CA7DE7">
            <w:pPr>
              <w:widowControl w:val="0"/>
              <w:tabs>
                <w:tab w:val="left" w:pos="0"/>
              </w:tabs>
              <w:autoSpaceDE w:val="0"/>
              <w:autoSpaceDN w:val="0"/>
              <w:spacing w:line="240" w:lineRule="auto"/>
              <w:rPr>
                <w:b/>
              </w:rPr>
            </w:pPr>
            <w:r w:rsidRPr="00A2342F">
              <w:rPr>
                <w:rFonts w:ascii="Times New Roman" w:hAnsi="Times New Roman" w:cs="Times New Roman"/>
                <w:b/>
                <w:lang w:bidi="ru-RU"/>
              </w:rPr>
              <w:t>Всего по дисциплине:</w:t>
            </w:r>
            <w:r w:rsidR="00963445" w:rsidRPr="00A2342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234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342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234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342F">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234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342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2342F" w:rsidRDefault="00CA7DE7">
            <w:pPr>
              <w:pStyle w:val="Style5"/>
              <w:widowControl/>
              <w:tabs>
                <w:tab w:val="left" w:pos="0"/>
                <w:tab w:val="left" w:leader="underscore" w:pos="7027"/>
              </w:tabs>
              <w:spacing w:line="256" w:lineRule="auto"/>
              <w:jc w:val="center"/>
              <w:rPr>
                <w:b/>
                <w:sz w:val="22"/>
                <w:szCs w:val="22"/>
                <w:lang w:eastAsia="en-US"/>
              </w:rPr>
            </w:pPr>
            <w:r w:rsidRPr="00A2342F">
              <w:rPr>
                <w:rFonts w:eastAsiaTheme="minorHAnsi"/>
                <w:b/>
                <w:sz w:val="22"/>
                <w:szCs w:val="22"/>
                <w:lang w:eastAsia="en-US"/>
              </w:rPr>
              <w:t>128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50F52ACF" w:rsidR="006A6696"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A2342F" w14:paraId="5F00FF08" w14:textId="77777777" w:rsidTr="00E4641F">
        <w:trPr>
          <w:trHeight w:val="641"/>
        </w:trPr>
        <w:tc>
          <w:tcPr>
            <w:tcW w:w="4080" w:type="pct"/>
            <w:shd w:val="clear" w:color="auto" w:fill="auto"/>
            <w:vAlign w:val="center"/>
            <w:hideMark/>
          </w:tcPr>
          <w:p w14:paraId="32DEE01C" w14:textId="6DE4B03A" w:rsidR="00262CF0" w:rsidRPr="00A2342F" w:rsidRDefault="00984247" w:rsidP="00984247">
            <w:pPr>
              <w:jc w:val="center"/>
              <w:rPr>
                <w:rFonts w:ascii="Times New Roman" w:hAnsi="Times New Roman" w:cs="Times New Roman"/>
                <w:b/>
                <w:lang w:bidi="ru-RU"/>
              </w:rPr>
            </w:pPr>
            <w:r w:rsidRPr="00A2342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2342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2342F">
              <w:rPr>
                <w:rFonts w:ascii="Times New Roman" w:hAnsi="Times New Roman" w:cs="Times New Roman"/>
                <w:b/>
              </w:rPr>
              <w:t>Электронные ресурсы</w:t>
            </w:r>
          </w:p>
        </w:tc>
      </w:tr>
      <w:tr w:rsidR="00262CF0" w:rsidRPr="00A2342F" w14:paraId="1433EE91" w14:textId="77777777" w:rsidTr="00E4641F">
        <w:trPr>
          <w:trHeight w:val="354"/>
        </w:trPr>
        <w:tc>
          <w:tcPr>
            <w:tcW w:w="4080" w:type="pct"/>
            <w:shd w:val="clear" w:color="auto" w:fill="auto"/>
            <w:vAlign w:val="center"/>
          </w:tcPr>
          <w:p w14:paraId="31B092F5" w14:textId="4DED7782" w:rsidR="00262CF0" w:rsidRPr="00A2342F" w:rsidRDefault="00984247" w:rsidP="00AA7A6A">
            <w:pPr>
              <w:rPr>
                <w:rFonts w:ascii="Times New Roman" w:hAnsi="Times New Roman" w:cs="Times New Roman"/>
                <w:lang w:bidi="ru-RU"/>
              </w:rPr>
            </w:pPr>
            <w:proofErr w:type="spellStart"/>
            <w:r w:rsidRPr="00A2342F">
              <w:rPr>
                <w:rFonts w:ascii="Times New Roman" w:hAnsi="Times New Roman" w:cs="Times New Roman"/>
              </w:rPr>
              <w:t>Эриашвили</w:t>
            </w:r>
            <w:proofErr w:type="spellEnd"/>
            <w:r w:rsidRPr="00A2342F">
              <w:rPr>
                <w:rFonts w:ascii="Times New Roman" w:hAnsi="Times New Roman" w:cs="Times New Roman"/>
              </w:rPr>
              <w:t xml:space="preserve"> Н.Д. Предпринимательское право: учебник. М.: Издательство "ЮНИТИ-ДАНА", 2017. 535 с.</w:t>
            </w:r>
          </w:p>
        </w:tc>
        <w:tc>
          <w:tcPr>
            <w:tcW w:w="920" w:type="pct"/>
            <w:shd w:val="clear" w:color="auto" w:fill="auto"/>
            <w:vAlign w:val="center"/>
            <w:hideMark/>
          </w:tcPr>
          <w:p w14:paraId="25965B29" w14:textId="0CF2FFC1" w:rsidR="00262CF0" w:rsidRPr="00A2342F" w:rsidRDefault="00960B22"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A2342F">
                <w:rPr>
                  <w:color w:val="00008B"/>
                  <w:u w:val="single"/>
                </w:rPr>
                <w:t xml:space="preserve"> http://znanium.com/catalog/document?id=341896</w:t>
              </w:r>
            </w:hyperlink>
          </w:p>
        </w:tc>
      </w:tr>
      <w:tr w:rsidR="00262CF0" w:rsidRPr="00741729" w14:paraId="5899B9C1" w14:textId="77777777" w:rsidTr="00E4641F">
        <w:trPr>
          <w:trHeight w:val="354"/>
        </w:trPr>
        <w:tc>
          <w:tcPr>
            <w:tcW w:w="4080" w:type="pct"/>
            <w:shd w:val="clear" w:color="auto" w:fill="auto"/>
            <w:vAlign w:val="center"/>
          </w:tcPr>
          <w:p w14:paraId="6840114A" w14:textId="77777777" w:rsidR="00262CF0" w:rsidRPr="00A2342F" w:rsidRDefault="00984247" w:rsidP="00AA7A6A">
            <w:pPr>
              <w:rPr>
                <w:rFonts w:ascii="Times New Roman" w:hAnsi="Times New Roman" w:cs="Times New Roman"/>
                <w:lang w:val="en-US" w:bidi="ru-RU"/>
              </w:rPr>
            </w:pPr>
            <w:proofErr w:type="spellStart"/>
            <w:r w:rsidRPr="00A2342F">
              <w:rPr>
                <w:rFonts w:ascii="Times New Roman" w:hAnsi="Times New Roman" w:cs="Times New Roman"/>
              </w:rPr>
              <w:t>Писенко</w:t>
            </w:r>
            <w:proofErr w:type="spellEnd"/>
            <w:r w:rsidRPr="00A2342F">
              <w:rPr>
                <w:rFonts w:ascii="Times New Roman" w:hAnsi="Times New Roman" w:cs="Times New Roman"/>
              </w:rPr>
              <w:t xml:space="preserve"> К.А. Антимонопольное (конкурентное) право: учебник. </w:t>
            </w:r>
            <w:r w:rsidRPr="00A2342F">
              <w:rPr>
                <w:rFonts w:ascii="Times New Roman" w:hAnsi="Times New Roman" w:cs="Times New Roman"/>
                <w:lang w:val="en-US"/>
              </w:rPr>
              <w:t>М.: РГУП, 2015. 420 с.</w:t>
            </w:r>
          </w:p>
        </w:tc>
        <w:tc>
          <w:tcPr>
            <w:tcW w:w="920" w:type="pct"/>
            <w:shd w:val="clear" w:color="auto" w:fill="auto"/>
            <w:vAlign w:val="center"/>
            <w:hideMark/>
          </w:tcPr>
          <w:p w14:paraId="7CE42CDB" w14:textId="77777777" w:rsidR="00262CF0" w:rsidRPr="00A2342F" w:rsidRDefault="00960B2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A2342F">
                <w:rPr>
                  <w:color w:val="00008B"/>
                  <w:u w:val="single"/>
                  <w:lang w:val="en-US"/>
                </w:rPr>
                <w:t>http://znanium.com/catalog/document?id=364406</w:t>
              </w:r>
            </w:hyperlink>
          </w:p>
        </w:tc>
      </w:tr>
    </w:tbl>
    <w:p w14:paraId="570D085B" w14:textId="77777777" w:rsidR="0091168E" w:rsidRPr="00A2342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38CA12C" w14:textId="77777777" w:rsidTr="007B550D">
        <w:tc>
          <w:tcPr>
            <w:tcW w:w="9345" w:type="dxa"/>
          </w:tcPr>
          <w:p w14:paraId="1C7806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FCE2060" w14:textId="77777777" w:rsidTr="007B550D">
        <w:tc>
          <w:tcPr>
            <w:tcW w:w="9345" w:type="dxa"/>
          </w:tcPr>
          <w:p w14:paraId="050FF2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60B2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2342F" w14:paraId="53424330" w14:textId="77777777" w:rsidTr="008416EB">
        <w:tc>
          <w:tcPr>
            <w:tcW w:w="7797" w:type="dxa"/>
            <w:shd w:val="clear" w:color="auto" w:fill="auto"/>
          </w:tcPr>
          <w:p w14:paraId="2986F8BC" w14:textId="77777777" w:rsidR="002C735C" w:rsidRPr="00A2342F" w:rsidRDefault="002C735C" w:rsidP="002C735C">
            <w:pPr>
              <w:pStyle w:val="Style214"/>
              <w:ind w:firstLine="0"/>
              <w:jc w:val="center"/>
              <w:rPr>
                <w:b/>
                <w:sz w:val="22"/>
                <w:szCs w:val="22"/>
              </w:rPr>
            </w:pPr>
            <w:r w:rsidRPr="00A2342F">
              <w:rPr>
                <w:b/>
                <w:sz w:val="22"/>
                <w:szCs w:val="22"/>
              </w:rPr>
              <w:t>Наименование учебных аудиторий, перечень</w:t>
            </w:r>
          </w:p>
        </w:tc>
        <w:tc>
          <w:tcPr>
            <w:tcW w:w="2262" w:type="dxa"/>
            <w:shd w:val="clear" w:color="auto" w:fill="auto"/>
          </w:tcPr>
          <w:p w14:paraId="3A00FEF8" w14:textId="77777777" w:rsidR="002C735C" w:rsidRPr="00A2342F" w:rsidRDefault="002C735C" w:rsidP="002C735C">
            <w:pPr>
              <w:pStyle w:val="Style214"/>
              <w:ind w:firstLine="0"/>
              <w:jc w:val="center"/>
              <w:rPr>
                <w:b/>
                <w:sz w:val="22"/>
                <w:szCs w:val="22"/>
              </w:rPr>
            </w:pPr>
            <w:r w:rsidRPr="00A2342F">
              <w:rPr>
                <w:b/>
                <w:sz w:val="22"/>
                <w:szCs w:val="22"/>
              </w:rPr>
              <w:t>Адрес (местоположение) учебных аудиторий</w:t>
            </w:r>
          </w:p>
        </w:tc>
      </w:tr>
      <w:tr w:rsidR="002C735C" w:rsidRPr="00A2342F" w14:paraId="3B643305" w14:textId="77777777" w:rsidTr="008416EB">
        <w:tc>
          <w:tcPr>
            <w:tcW w:w="7797" w:type="dxa"/>
            <w:shd w:val="clear" w:color="auto" w:fill="auto"/>
          </w:tcPr>
          <w:p w14:paraId="30187323" w14:textId="51649087" w:rsidR="002C735C" w:rsidRPr="00A2342F" w:rsidRDefault="00B43524" w:rsidP="002718E2">
            <w:pPr>
              <w:pStyle w:val="Style214"/>
              <w:ind w:firstLine="0"/>
              <w:rPr>
                <w:sz w:val="22"/>
                <w:szCs w:val="22"/>
              </w:rPr>
            </w:pPr>
            <w:r w:rsidRPr="00A2342F">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42F">
              <w:rPr>
                <w:sz w:val="22"/>
                <w:szCs w:val="22"/>
              </w:rPr>
              <w:t>комплексом.Специализированная</w:t>
            </w:r>
            <w:proofErr w:type="spellEnd"/>
            <w:r w:rsidRPr="00A2342F">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A2342F">
              <w:rPr>
                <w:sz w:val="22"/>
                <w:szCs w:val="22"/>
                <w:lang w:val="en-US"/>
              </w:rPr>
              <w:t>I</w:t>
            </w:r>
            <w:r w:rsidRPr="00A2342F">
              <w:rPr>
                <w:sz w:val="22"/>
                <w:szCs w:val="22"/>
              </w:rPr>
              <w:t>5-7400/8</w:t>
            </w:r>
            <w:r w:rsidRPr="00A2342F">
              <w:rPr>
                <w:sz w:val="22"/>
                <w:szCs w:val="22"/>
                <w:lang w:val="en-US"/>
              </w:rPr>
              <w:t>Gb</w:t>
            </w:r>
            <w:r w:rsidRPr="00A2342F">
              <w:rPr>
                <w:sz w:val="22"/>
                <w:szCs w:val="22"/>
              </w:rPr>
              <w:t>/1</w:t>
            </w:r>
            <w:r w:rsidRPr="00A2342F">
              <w:rPr>
                <w:sz w:val="22"/>
                <w:szCs w:val="22"/>
                <w:lang w:val="en-US"/>
              </w:rPr>
              <w:t>Tb</w:t>
            </w:r>
            <w:r w:rsidRPr="00A2342F">
              <w:rPr>
                <w:sz w:val="22"/>
                <w:szCs w:val="22"/>
              </w:rPr>
              <w:t xml:space="preserve">/ </w:t>
            </w:r>
            <w:r w:rsidRPr="00A2342F">
              <w:rPr>
                <w:sz w:val="22"/>
                <w:szCs w:val="22"/>
                <w:lang w:val="en-US"/>
              </w:rPr>
              <w:t>DELL</w:t>
            </w:r>
            <w:r w:rsidRPr="00A2342F">
              <w:rPr>
                <w:sz w:val="22"/>
                <w:szCs w:val="22"/>
              </w:rPr>
              <w:t xml:space="preserve"> </w:t>
            </w:r>
            <w:r w:rsidRPr="00A2342F">
              <w:rPr>
                <w:sz w:val="22"/>
                <w:szCs w:val="22"/>
                <w:lang w:val="en-US"/>
              </w:rPr>
              <w:t>S</w:t>
            </w:r>
            <w:r w:rsidRPr="00A2342F">
              <w:rPr>
                <w:sz w:val="22"/>
                <w:szCs w:val="22"/>
              </w:rPr>
              <w:t>2218</w:t>
            </w:r>
            <w:r w:rsidRPr="00A2342F">
              <w:rPr>
                <w:sz w:val="22"/>
                <w:szCs w:val="22"/>
                <w:lang w:val="en-US"/>
              </w:rPr>
              <w:t>H</w:t>
            </w:r>
            <w:r w:rsidRPr="00A2342F">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2342F" w:rsidRDefault="00B43524" w:rsidP="002718E2">
            <w:pPr>
              <w:pStyle w:val="Style214"/>
              <w:ind w:firstLine="0"/>
              <w:rPr>
                <w:sz w:val="22"/>
                <w:szCs w:val="22"/>
              </w:rPr>
            </w:pPr>
            <w:r w:rsidRPr="00A2342F">
              <w:rPr>
                <w:sz w:val="22"/>
                <w:szCs w:val="22"/>
              </w:rPr>
              <w:t xml:space="preserve">190005, г. Санкт-Петербург, 7-я Красноармейская ул., д. 6-8, пом. 21Н, 26Н, 15Н-19Н, Л-3, Л-4, Л-5, лит. </w:t>
            </w:r>
            <w:r w:rsidRPr="00A2342F">
              <w:rPr>
                <w:sz w:val="22"/>
                <w:szCs w:val="22"/>
                <w:lang w:val="en-US"/>
              </w:rPr>
              <w:t>А</w:t>
            </w:r>
          </w:p>
        </w:tc>
      </w:tr>
      <w:tr w:rsidR="002C735C" w:rsidRPr="00A2342F" w14:paraId="6833E0EE" w14:textId="77777777" w:rsidTr="008416EB">
        <w:tc>
          <w:tcPr>
            <w:tcW w:w="7797" w:type="dxa"/>
            <w:shd w:val="clear" w:color="auto" w:fill="auto"/>
          </w:tcPr>
          <w:p w14:paraId="31BCDE83" w14:textId="77777777" w:rsidR="002C735C" w:rsidRPr="00A2342F" w:rsidRDefault="00B43524" w:rsidP="002718E2">
            <w:pPr>
              <w:pStyle w:val="Style214"/>
              <w:ind w:firstLine="0"/>
              <w:rPr>
                <w:sz w:val="22"/>
                <w:szCs w:val="22"/>
              </w:rPr>
            </w:pPr>
            <w:r w:rsidRPr="00A2342F">
              <w:rPr>
                <w:sz w:val="22"/>
                <w:szCs w:val="22"/>
              </w:rPr>
              <w:t xml:space="preserve">Ауд. 501А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42F">
              <w:rPr>
                <w:sz w:val="22"/>
                <w:szCs w:val="22"/>
              </w:rPr>
              <w:t>комплексом.Специализированная</w:t>
            </w:r>
            <w:proofErr w:type="spellEnd"/>
            <w:r w:rsidRPr="00A2342F">
              <w:rPr>
                <w:sz w:val="22"/>
                <w:szCs w:val="22"/>
              </w:rPr>
              <w:t xml:space="preserve">  мебель и оборудование: Учебная мебель на 25 посадочных мест, рабочее место преподавателя, доска меловая - 1 шт., стол - 1 шт. Переносной мультимедийный комплект: Ноутбук </w:t>
            </w:r>
            <w:r w:rsidRPr="00A2342F">
              <w:rPr>
                <w:sz w:val="22"/>
                <w:szCs w:val="22"/>
                <w:lang w:val="en-US"/>
              </w:rPr>
              <w:t>HP</w:t>
            </w:r>
            <w:r w:rsidRPr="00A2342F">
              <w:rPr>
                <w:sz w:val="22"/>
                <w:szCs w:val="22"/>
              </w:rPr>
              <w:t xml:space="preserve"> 250 </w:t>
            </w:r>
            <w:r w:rsidRPr="00A2342F">
              <w:rPr>
                <w:sz w:val="22"/>
                <w:szCs w:val="22"/>
                <w:lang w:val="en-US"/>
              </w:rPr>
              <w:t>G</w:t>
            </w:r>
            <w:r w:rsidRPr="00A2342F">
              <w:rPr>
                <w:sz w:val="22"/>
                <w:szCs w:val="22"/>
              </w:rPr>
              <w:t>6 1</w:t>
            </w:r>
            <w:r w:rsidRPr="00A2342F">
              <w:rPr>
                <w:sz w:val="22"/>
                <w:szCs w:val="22"/>
                <w:lang w:val="en-US"/>
              </w:rPr>
              <w:t>WY</w:t>
            </w:r>
            <w:r w:rsidRPr="00A2342F">
              <w:rPr>
                <w:sz w:val="22"/>
                <w:szCs w:val="22"/>
              </w:rPr>
              <w:t>58</w:t>
            </w:r>
            <w:r w:rsidRPr="00A2342F">
              <w:rPr>
                <w:sz w:val="22"/>
                <w:szCs w:val="22"/>
                <w:lang w:val="en-US"/>
              </w:rPr>
              <w:t>EA</w:t>
            </w:r>
            <w:r w:rsidRPr="00A2342F">
              <w:rPr>
                <w:sz w:val="22"/>
                <w:szCs w:val="22"/>
              </w:rPr>
              <w:t xml:space="preserve">, Мультимедийный проектор </w:t>
            </w:r>
            <w:r w:rsidRPr="00A2342F">
              <w:rPr>
                <w:sz w:val="22"/>
                <w:szCs w:val="22"/>
                <w:lang w:val="en-US"/>
              </w:rPr>
              <w:t>LG</w:t>
            </w:r>
            <w:r w:rsidRPr="00A2342F">
              <w:rPr>
                <w:sz w:val="22"/>
                <w:szCs w:val="22"/>
              </w:rPr>
              <w:t xml:space="preserve"> </w:t>
            </w:r>
            <w:r w:rsidRPr="00A2342F">
              <w:rPr>
                <w:sz w:val="22"/>
                <w:szCs w:val="22"/>
                <w:lang w:val="en-US"/>
              </w:rPr>
              <w:t>PF</w:t>
            </w:r>
            <w:r w:rsidRPr="00A2342F">
              <w:rPr>
                <w:sz w:val="22"/>
                <w:szCs w:val="22"/>
              </w:rPr>
              <w:t>1500</w:t>
            </w:r>
            <w:r w:rsidRPr="00A2342F">
              <w:rPr>
                <w:sz w:val="22"/>
                <w:szCs w:val="22"/>
                <w:lang w:val="en-US"/>
              </w:rPr>
              <w:t>G</w:t>
            </w:r>
            <w:r w:rsidRPr="00A2342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B1270D" w14:textId="77777777" w:rsidR="002C735C" w:rsidRPr="00A2342F" w:rsidRDefault="00B43524" w:rsidP="002718E2">
            <w:pPr>
              <w:pStyle w:val="Style214"/>
              <w:ind w:firstLine="0"/>
              <w:rPr>
                <w:sz w:val="22"/>
                <w:szCs w:val="22"/>
              </w:rPr>
            </w:pPr>
            <w:r w:rsidRPr="00A2342F">
              <w:rPr>
                <w:sz w:val="22"/>
                <w:szCs w:val="22"/>
              </w:rPr>
              <w:t xml:space="preserve">190005, г. Санкт-Петербург, 7-я Красноармейская ул., д. 6-8, пом. 21Н, 26Н, 15Н-19Н, Л-3, Л-4, Л-5, лит. </w:t>
            </w:r>
            <w:r w:rsidRPr="00A2342F">
              <w:rPr>
                <w:sz w:val="22"/>
                <w:szCs w:val="22"/>
                <w:lang w:val="en-US"/>
              </w:rPr>
              <w:t>А</w:t>
            </w:r>
          </w:p>
        </w:tc>
      </w:tr>
      <w:tr w:rsidR="002C735C" w:rsidRPr="00A2342F" w14:paraId="6042F42D" w14:textId="77777777" w:rsidTr="008416EB">
        <w:tc>
          <w:tcPr>
            <w:tcW w:w="7797" w:type="dxa"/>
            <w:shd w:val="clear" w:color="auto" w:fill="auto"/>
          </w:tcPr>
          <w:p w14:paraId="2949080B" w14:textId="77777777" w:rsidR="002C735C" w:rsidRPr="00A2342F" w:rsidRDefault="00B43524" w:rsidP="002718E2">
            <w:pPr>
              <w:pStyle w:val="Style214"/>
              <w:ind w:firstLine="0"/>
              <w:rPr>
                <w:sz w:val="22"/>
                <w:szCs w:val="22"/>
              </w:rPr>
            </w:pPr>
            <w:r w:rsidRPr="00A2342F">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42F">
              <w:rPr>
                <w:sz w:val="22"/>
                <w:szCs w:val="22"/>
              </w:rPr>
              <w:t>комплексом.Специализированная</w:t>
            </w:r>
            <w:proofErr w:type="spellEnd"/>
            <w:r w:rsidRPr="00A2342F">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A2342F">
              <w:rPr>
                <w:sz w:val="22"/>
                <w:szCs w:val="22"/>
                <w:lang w:val="en-US"/>
              </w:rPr>
              <w:t>Intel</w:t>
            </w:r>
            <w:r w:rsidRPr="00A2342F">
              <w:rPr>
                <w:sz w:val="22"/>
                <w:szCs w:val="22"/>
              </w:rPr>
              <w:t xml:space="preserve"> </w:t>
            </w:r>
            <w:proofErr w:type="spellStart"/>
            <w:r w:rsidRPr="00A2342F">
              <w:rPr>
                <w:sz w:val="22"/>
                <w:szCs w:val="22"/>
                <w:lang w:val="en-US"/>
              </w:rPr>
              <w:t>i</w:t>
            </w:r>
            <w:proofErr w:type="spellEnd"/>
            <w:r w:rsidRPr="00A2342F">
              <w:rPr>
                <w:sz w:val="22"/>
                <w:szCs w:val="22"/>
              </w:rPr>
              <w:t>3 2100 3.3/4</w:t>
            </w:r>
            <w:r w:rsidRPr="00A2342F">
              <w:rPr>
                <w:sz w:val="22"/>
                <w:szCs w:val="22"/>
                <w:lang w:val="en-US"/>
              </w:rPr>
              <w:t>Gb</w:t>
            </w:r>
            <w:r w:rsidRPr="00A2342F">
              <w:rPr>
                <w:sz w:val="22"/>
                <w:szCs w:val="22"/>
              </w:rPr>
              <w:t>/500</w:t>
            </w:r>
            <w:r w:rsidRPr="00A2342F">
              <w:rPr>
                <w:sz w:val="22"/>
                <w:szCs w:val="22"/>
                <w:lang w:val="en-US"/>
              </w:rPr>
              <w:t>Gb</w:t>
            </w:r>
            <w:r w:rsidRPr="00A2342F">
              <w:rPr>
                <w:sz w:val="22"/>
                <w:szCs w:val="22"/>
              </w:rPr>
              <w:t>/</w:t>
            </w:r>
            <w:proofErr w:type="spellStart"/>
            <w:r w:rsidRPr="00A2342F">
              <w:rPr>
                <w:sz w:val="22"/>
                <w:szCs w:val="22"/>
                <w:lang w:val="en-US"/>
              </w:rPr>
              <w:t>AserV</w:t>
            </w:r>
            <w:proofErr w:type="spellEnd"/>
            <w:r w:rsidRPr="00A2342F">
              <w:rPr>
                <w:sz w:val="22"/>
                <w:szCs w:val="22"/>
              </w:rPr>
              <w:t xml:space="preserve">193 - 1 шт., Мультимедийный проектор </w:t>
            </w:r>
            <w:r w:rsidRPr="00A2342F">
              <w:rPr>
                <w:sz w:val="22"/>
                <w:szCs w:val="22"/>
                <w:lang w:val="en-US"/>
              </w:rPr>
              <w:t>NEC</w:t>
            </w:r>
            <w:r w:rsidRPr="00A2342F">
              <w:rPr>
                <w:sz w:val="22"/>
                <w:szCs w:val="22"/>
              </w:rPr>
              <w:t xml:space="preserve"> </w:t>
            </w:r>
            <w:r w:rsidRPr="00A2342F">
              <w:rPr>
                <w:sz w:val="22"/>
                <w:szCs w:val="22"/>
                <w:lang w:val="en-US"/>
              </w:rPr>
              <w:t>ME</w:t>
            </w:r>
            <w:r w:rsidRPr="00A2342F">
              <w:rPr>
                <w:sz w:val="22"/>
                <w:szCs w:val="22"/>
              </w:rPr>
              <w:t>401</w:t>
            </w:r>
            <w:r w:rsidRPr="00A2342F">
              <w:rPr>
                <w:sz w:val="22"/>
                <w:szCs w:val="22"/>
                <w:lang w:val="en-US"/>
              </w:rPr>
              <w:t>X</w:t>
            </w:r>
            <w:r w:rsidRPr="00A2342F">
              <w:rPr>
                <w:sz w:val="22"/>
                <w:szCs w:val="22"/>
              </w:rPr>
              <w:t xml:space="preserve"> - 1 шт., Громкоговоритель </w:t>
            </w:r>
            <w:proofErr w:type="spellStart"/>
            <w:r w:rsidRPr="00A2342F">
              <w:rPr>
                <w:sz w:val="22"/>
                <w:szCs w:val="22"/>
                <w:lang w:val="en-US"/>
              </w:rPr>
              <w:t>Electrolvoice</w:t>
            </w:r>
            <w:proofErr w:type="spellEnd"/>
            <w:r w:rsidRPr="00A2342F">
              <w:rPr>
                <w:sz w:val="22"/>
                <w:szCs w:val="22"/>
              </w:rPr>
              <w:t xml:space="preserve"> </w:t>
            </w:r>
            <w:r w:rsidRPr="00A2342F">
              <w:rPr>
                <w:sz w:val="22"/>
                <w:szCs w:val="22"/>
                <w:lang w:val="en-US"/>
              </w:rPr>
              <w:t>EVID</w:t>
            </w:r>
            <w:r w:rsidRPr="00A2342F">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C651F4" w14:textId="77777777" w:rsidR="002C735C" w:rsidRPr="00A2342F" w:rsidRDefault="00B43524" w:rsidP="002718E2">
            <w:pPr>
              <w:pStyle w:val="Style214"/>
              <w:ind w:firstLine="0"/>
              <w:rPr>
                <w:sz w:val="22"/>
                <w:szCs w:val="22"/>
              </w:rPr>
            </w:pPr>
            <w:r w:rsidRPr="00A2342F">
              <w:rPr>
                <w:sz w:val="22"/>
                <w:szCs w:val="22"/>
              </w:rPr>
              <w:t xml:space="preserve">190005, г. Санкт-Петербург, 7-я Красноармейская ул., д. 6-8, пом. 21Н, 26Н, 15Н-19Н, Л-3, Л-4, Л-5, лит. </w:t>
            </w:r>
            <w:r w:rsidRPr="00A2342F">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342F" w14:paraId="68701AA4" w14:textId="77777777" w:rsidTr="00C82B34">
        <w:tc>
          <w:tcPr>
            <w:tcW w:w="562" w:type="dxa"/>
          </w:tcPr>
          <w:p w14:paraId="3279787A" w14:textId="77777777" w:rsidR="00A2342F" w:rsidRPr="0097108D" w:rsidRDefault="00A2342F" w:rsidP="00C82B34">
            <w:pPr>
              <w:pStyle w:val="Default"/>
              <w:spacing w:after="30"/>
              <w:jc w:val="both"/>
              <w:rPr>
                <w:sz w:val="23"/>
                <w:szCs w:val="23"/>
              </w:rPr>
            </w:pPr>
          </w:p>
        </w:tc>
        <w:tc>
          <w:tcPr>
            <w:tcW w:w="8783" w:type="dxa"/>
          </w:tcPr>
          <w:p w14:paraId="790FA66A" w14:textId="77777777" w:rsidR="00A2342F" w:rsidRPr="00A2342F" w:rsidRDefault="00A2342F" w:rsidP="00C82B34">
            <w:pPr>
              <w:pStyle w:val="Default"/>
              <w:spacing w:after="30"/>
              <w:jc w:val="both"/>
              <w:rPr>
                <w:sz w:val="23"/>
                <w:szCs w:val="23"/>
              </w:rPr>
            </w:pPr>
            <w:r w:rsidRPr="00A2342F">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2342F" w:rsidRDefault="00AD3A54" w:rsidP="00801458">
            <w:pPr>
              <w:pStyle w:val="Default"/>
              <w:spacing w:after="30"/>
              <w:jc w:val="both"/>
              <w:rPr>
                <w:sz w:val="23"/>
                <w:szCs w:val="23"/>
              </w:rPr>
            </w:pPr>
            <w:r w:rsidRPr="00A2342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2342F" w14:paraId="5A1C9382" w14:textId="77777777" w:rsidTr="00801458">
        <w:tc>
          <w:tcPr>
            <w:tcW w:w="2336" w:type="dxa"/>
          </w:tcPr>
          <w:p w14:paraId="4C518DAB" w14:textId="77777777" w:rsidR="005D65A5" w:rsidRPr="00A2342F" w:rsidRDefault="005D65A5" w:rsidP="00801458">
            <w:pPr>
              <w:jc w:val="center"/>
              <w:rPr>
                <w:rFonts w:ascii="Times New Roman" w:hAnsi="Times New Roman" w:cs="Times New Roman"/>
                <w:b/>
              </w:rPr>
            </w:pPr>
            <w:r w:rsidRPr="00A2342F">
              <w:rPr>
                <w:rFonts w:ascii="Times New Roman" w:hAnsi="Times New Roman" w:cs="Times New Roman"/>
                <w:b/>
              </w:rPr>
              <w:t>Номер контрольной точки</w:t>
            </w:r>
          </w:p>
        </w:tc>
        <w:tc>
          <w:tcPr>
            <w:tcW w:w="2336" w:type="dxa"/>
          </w:tcPr>
          <w:p w14:paraId="6FB4C23E" w14:textId="77777777" w:rsidR="005D65A5" w:rsidRPr="00A2342F" w:rsidRDefault="005D65A5" w:rsidP="00801458">
            <w:pPr>
              <w:jc w:val="center"/>
              <w:rPr>
                <w:rFonts w:ascii="Times New Roman" w:hAnsi="Times New Roman" w:cs="Times New Roman"/>
                <w:b/>
              </w:rPr>
            </w:pPr>
            <w:r w:rsidRPr="00A2342F">
              <w:rPr>
                <w:rFonts w:ascii="Times New Roman" w:hAnsi="Times New Roman" w:cs="Times New Roman"/>
                <w:b/>
              </w:rPr>
              <w:t>Тип контрольной точки</w:t>
            </w:r>
          </w:p>
        </w:tc>
        <w:tc>
          <w:tcPr>
            <w:tcW w:w="2336" w:type="dxa"/>
          </w:tcPr>
          <w:p w14:paraId="048CBEA9" w14:textId="77777777" w:rsidR="005D65A5" w:rsidRPr="00A2342F" w:rsidRDefault="005D65A5" w:rsidP="00801458">
            <w:pPr>
              <w:jc w:val="center"/>
              <w:rPr>
                <w:rFonts w:ascii="Times New Roman" w:hAnsi="Times New Roman" w:cs="Times New Roman"/>
                <w:b/>
              </w:rPr>
            </w:pPr>
            <w:r w:rsidRPr="00A2342F">
              <w:rPr>
                <w:rFonts w:ascii="Times New Roman" w:hAnsi="Times New Roman" w:cs="Times New Roman"/>
                <w:b/>
              </w:rPr>
              <w:t>Способ проведения</w:t>
            </w:r>
          </w:p>
        </w:tc>
        <w:tc>
          <w:tcPr>
            <w:tcW w:w="2337" w:type="dxa"/>
          </w:tcPr>
          <w:p w14:paraId="267B0FDF" w14:textId="77777777" w:rsidR="005D65A5" w:rsidRPr="00A2342F" w:rsidRDefault="005D65A5" w:rsidP="00801458">
            <w:pPr>
              <w:jc w:val="center"/>
              <w:rPr>
                <w:rFonts w:ascii="Times New Roman" w:hAnsi="Times New Roman" w:cs="Times New Roman"/>
                <w:b/>
              </w:rPr>
            </w:pPr>
            <w:r w:rsidRPr="00A2342F">
              <w:rPr>
                <w:rFonts w:ascii="Times New Roman" w:hAnsi="Times New Roman" w:cs="Times New Roman"/>
                <w:b/>
              </w:rPr>
              <w:t>Номера тем</w:t>
            </w:r>
          </w:p>
        </w:tc>
      </w:tr>
      <w:tr w:rsidR="005D65A5" w:rsidRPr="00A2342F" w14:paraId="07658034" w14:textId="77777777" w:rsidTr="00801458">
        <w:tc>
          <w:tcPr>
            <w:tcW w:w="2336" w:type="dxa"/>
          </w:tcPr>
          <w:p w14:paraId="1553D698" w14:textId="78F29BFB" w:rsidR="005D65A5" w:rsidRPr="00A2342F" w:rsidRDefault="007478E0" w:rsidP="00801458">
            <w:pPr>
              <w:jc w:val="center"/>
              <w:rPr>
                <w:rFonts w:ascii="Times New Roman" w:hAnsi="Times New Roman" w:cs="Times New Roman"/>
              </w:rPr>
            </w:pPr>
            <w:r w:rsidRPr="00A2342F">
              <w:rPr>
                <w:rFonts w:ascii="Times New Roman" w:hAnsi="Times New Roman" w:cs="Times New Roman"/>
                <w:lang w:val="en-US"/>
              </w:rPr>
              <w:t>1</w:t>
            </w:r>
          </w:p>
        </w:tc>
        <w:tc>
          <w:tcPr>
            <w:tcW w:w="2336" w:type="dxa"/>
          </w:tcPr>
          <w:p w14:paraId="4C5C3C11" w14:textId="5E14221A" w:rsidR="005D65A5" w:rsidRPr="00A2342F" w:rsidRDefault="007478E0" w:rsidP="00801458">
            <w:pPr>
              <w:rPr>
                <w:rFonts w:ascii="Times New Roman" w:hAnsi="Times New Roman" w:cs="Times New Roman"/>
              </w:rPr>
            </w:pPr>
            <w:r w:rsidRPr="00A2342F">
              <w:rPr>
                <w:rFonts w:ascii="Times New Roman" w:hAnsi="Times New Roman" w:cs="Times New Roman"/>
                <w:lang w:val="en-US"/>
              </w:rPr>
              <w:t>Аналитическая работа</w:t>
            </w:r>
          </w:p>
        </w:tc>
        <w:tc>
          <w:tcPr>
            <w:tcW w:w="2336" w:type="dxa"/>
          </w:tcPr>
          <w:p w14:paraId="09793085" w14:textId="37E3864C" w:rsidR="005D65A5" w:rsidRPr="00A2342F" w:rsidRDefault="007478E0" w:rsidP="00801458">
            <w:pPr>
              <w:rPr>
                <w:rFonts w:ascii="Times New Roman" w:hAnsi="Times New Roman" w:cs="Times New Roman"/>
              </w:rPr>
            </w:pPr>
            <w:r w:rsidRPr="00A2342F">
              <w:rPr>
                <w:rFonts w:ascii="Times New Roman" w:hAnsi="Times New Roman" w:cs="Times New Roman"/>
                <w:lang w:val="en-US"/>
              </w:rPr>
              <w:t>письменно</w:t>
            </w:r>
          </w:p>
        </w:tc>
        <w:tc>
          <w:tcPr>
            <w:tcW w:w="2337" w:type="dxa"/>
          </w:tcPr>
          <w:p w14:paraId="094717B7" w14:textId="2660FE96" w:rsidR="005D65A5" w:rsidRPr="00A2342F" w:rsidRDefault="007478E0" w:rsidP="00801458">
            <w:pPr>
              <w:rPr>
                <w:rFonts w:ascii="Times New Roman" w:hAnsi="Times New Roman" w:cs="Times New Roman"/>
              </w:rPr>
            </w:pPr>
            <w:r w:rsidRPr="00A2342F">
              <w:rPr>
                <w:rFonts w:ascii="Times New Roman" w:hAnsi="Times New Roman" w:cs="Times New Roman"/>
                <w:lang w:val="en-US"/>
              </w:rPr>
              <w:t>1-2</w:t>
            </w:r>
          </w:p>
        </w:tc>
      </w:tr>
      <w:tr w:rsidR="005D65A5" w:rsidRPr="00A2342F" w14:paraId="20558DC8" w14:textId="77777777" w:rsidTr="00801458">
        <w:tc>
          <w:tcPr>
            <w:tcW w:w="2336" w:type="dxa"/>
          </w:tcPr>
          <w:p w14:paraId="039E49FA" w14:textId="77777777" w:rsidR="005D65A5" w:rsidRPr="00A2342F" w:rsidRDefault="007478E0" w:rsidP="00801458">
            <w:pPr>
              <w:jc w:val="center"/>
              <w:rPr>
                <w:rFonts w:ascii="Times New Roman" w:hAnsi="Times New Roman" w:cs="Times New Roman"/>
              </w:rPr>
            </w:pPr>
            <w:r w:rsidRPr="00A2342F">
              <w:rPr>
                <w:rFonts w:ascii="Times New Roman" w:hAnsi="Times New Roman" w:cs="Times New Roman"/>
                <w:lang w:val="en-US"/>
              </w:rPr>
              <w:t>2</w:t>
            </w:r>
          </w:p>
        </w:tc>
        <w:tc>
          <w:tcPr>
            <w:tcW w:w="2336" w:type="dxa"/>
          </w:tcPr>
          <w:p w14:paraId="6A88B750" w14:textId="77777777" w:rsidR="005D65A5" w:rsidRPr="00A2342F" w:rsidRDefault="007478E0" w:rsidP="00801458">
            <w:pPr>
              <w:rPr>
                <w:rFonts w:ascii="Times New Roman" w:hAnsi="Times New Roman" w:cs="Times New Roman"/>
              </w:rPr>
            </w:pPr>
            <w:r w:rsidRPr="00A2342F">
              <w:rPr>
                <w:rFonts w:ascii="Times New Roman" w:hAnsi="Times New Roman" w:cs="Times New Roman"/>
                <w:lang w:val="en-US"/>
              </w:rPr>
              <w:t>Аналитическая работа</w:t>
            </w:r>
          </w:p>
        </w:tc>
        <w:tc>
          <w:tcPr>
            <w:tcW w:w="2336" w:type="dxa"/>
          </w:tcPr>
          <w:p w14:paraId="19ED5A72" w14:textId="77777777" w:rsidR="005D65A5" w:rsidRPr="00A2342F" w:rsidRDefault="007478E0" w:rsidP="00801458">
            <w:pPr>
              <w:rPr>
                <w:rFonts w:ascii="Times New Roman" w:hAnsi="Times New Roman" w:cs="Times New Roman"/>
              </w:rPr>
            </w:pPr>
            <w:r w:rsidRPr="00A2342F">
              <w:rPr>
                <w:rFonts w:ascii="Times New Roman" w:hAnsi="Times New Roman" w:cs="Times New Roman"/>
                <w:lang w:val="en-US"/>
              </w:rPr>
              <w:t>письменно</w:t>
            </w:r>
          </w:p>
        </w:tc>
        <w:tc>
          <w:tcPr>
            <w:tcW w:w="2337" w:type="dxa"/>
          </w:tcPr>
          <w:p w14:paraId="41B38DD9" w14:textId="77777777" w:rsidR="005D65A5" w:rsidRPr="00A2342F" w:rsidRDefault="007478E0" w:rsidP="00801458">
            <w:pPr>
              <w:rPr>
                <w:rFonts w:ascii="Times New Roman" w:hAnsi="Times New Roman" w:cs="Times New Roman"/>
              </w:rPr>
            </w:pPr>
            <w:r w:rsidRPr="00A2342F">
              <w:rPr>
                <w:rFonts w:ascii="Times New Roman" w:hAnsi="Times New Roman" w:cs="Times New Roman"/>
                <w:lang w:val="en-US"/>
              </w:rPr>
              <w:t>3-5</w:t>
            </w:r>
          </w:p>
        </w:tc>
      </w:tr>
      <w:tr w:rsidR="005D65A5" w:rsidRPr="00A2342F" w14:paraId="16292F97" w14:textId="77777777" w:rsidTr="00801458">
        <w:tc>
          <w:tcPr>
            <w:tcW w:w="2336" w:type="dxa"/>
          </w:tcPr>
          <w:p w14:paraId="0D2D043B" w14:textId="77777777" w:rsidR="005D65A5" w:rsidRPr="00A2342F" w:rsidRDefault="007478E0" w:rsidP="00801458">
            <w:pPr>
              <w:jc w:val="center"/>
              <w:rPr>
                <w:rFonts w:ascii="Times New Roman" w:hAnsi="Times New Roman" w:cs="Times New Roman"/>
              </w:rPr>
            </w:pPr>
            <w:r w:rsidRPr="00A2342F">
              <w:rPr>
                <w:rFonts w:ascii="Times New Roman" w:hAnsi="Times New Roman" w:cs="Times New Roman"/>
                <w:lang w:val="en-US"/>
              </w:rPr>
              <w:t>3</w:t>
            </w:r>
          </w:p>
        </w:tc>
        <w:tc>
          <w:tcPr>
            <w:tcW w:w="2336" w:type="dxa"/>
          </w:tcPr>
          <w:p w14:paraId="1308055B" w14:textId="77777777" w:rsidR="005D65A5" w:rsidRPr="00A2342F" w:rsidRDefault="007478E0" w:rsidP="00801458">
            <w:pPr>
              <w:rPr>
                <w:rFonts w:ascii="Times New Roman" w:hAnsi="Times New Roman" w:cs="Times New Roman"/>
              </w:rPr>
            </w:pPr>
            <w:r w:rsidRPr="00A2342F">
              <w:rPr>
                <w:rFonts w:ascii="Times New Roman" w:hAnsi="Times New Roman" w:cs="Times New Roman"/>
                <w:lang w:val="en-US"/>
              </w:rPr>
              <w:t>Текущий контроль</w:t>
            </w:r>
          </w:p>
        </w:tc>
        <w:tc>
          <w:tcPr>
            <w:tcW w:w="2336" w:type="dxa"/>
          </w:tcPr>
          <w:p w14:paraId="35C23732" w14:textId="77777777" w:rsidR="005D65A5" w:rsidRPr="00A2342F" w:rsidRDefault="007478E0" w:rsidP="00801458">
            <w:pPr>
              <w:rPr>
                <w:rFonts w:ascii="Times New Roman" w:hAnsi="Times New Roman" w:cs="Times New Roman"/>
              </w:rPr>
            </w:pPr>
            <w:r w:rsidRPr="00A2342F">
              <w:rPr>
                <w:rFonts w:ascii="Times New Roman" w:hAnsi="Times New Roman" w:cs="Times New Roman"/>
              </w:rPr>
              <w:t>с помощью технических средств и информационных систем</w:t>
            </w:r>
          </w:p>
        </w:tc>
        <w:tc>
          <w:tcPr>
            <w:tcW w:w="2337" w:type="dxa"/>
          </w:tcPr>
          <w:p w14:paraId="76CC4969" w14:textId="77777777" w:rsidR="005D65A5" w:rsidRPr="00A2342F" w:rsidRDefault="007478E0" w:rsidP="00801458">
            <w:pPr>
              <w:rPr>
                <w:rFonts w:ascii="Times New Roman" w:hAnsi="Times New Roman" w:cs="Times New Roman"/>
              </w:rPr>
            </w:pPr>
            <w:r w:rsidRPr="00A2342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342F" w14:paraId="4E8DBA47" w14:textId="77777777" w:rsidTr="00C82B34">
        <w:tc>
          <w:tcPr>
            <w:tcW w:w="562" w:type="dxa"/>
          </w:tcPr>
          <w:p w14:paraId="2FBAFDFD" w14:textId="77777777" w:rsidR="00A2342F" w:rsidRPr="009E6058" w:rsidRDefault="00A2342F" w:rsidP="00C82B34">
            <w:pPr>
              <w:pStyle w:val="Default"/>
              <w:spacing w:after="30"/>
              <w:jc w:val="both"/>
              <w:rPr>
                <w:sz w:val="23"/>
                <w:szCs w:val="23"/>
                <w:lang w:val="en-US"/>
              </w:rPr>
            </w:pPr>
          </w:p>
        </w:tc>
        <w:tc>
          <w:tcPr>
            <w:tcW w:w="8783" w:type="dxa"/>
          </w:tcPr>
          <w:p w14:paraId="33AEA8C7" w14:textId="77777777" w:rsidR="00A2342F" w:rsidRPr="00A2342F" w:rsidRDefault="00A2342F" w:rsidP="00C82B34">
            <w:pPr>
              <w:pStyle w:val="Default"/>
              <w:spacing w:after="30"/>
              <w:jc w:val="both"/>
              <w:rPr>
                <w:sz w:val="23"/>
                <w:szCs w:val="23"/>
              </w:rPr>
            </w:pPr>
            <w:r w:rsidRPr="00A2342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A2342F" w14:paraId="0267C479" w14:textId="77777777" w:rsidTr="00801458">
        <w:tc>
          <w:tcPr>
            <w:tcW w:w="2500" w:type="pct"/>
          </w:tcPr>
          <w:p w14:paraId="37F699C9" w14:textId="77777777" w:rsidR="00B8237E" w:rsidRPr="00A2342F" w:rsidRDefault="00B8237E" w:rsidP="00801458">
            <w:pPr>
              <w:jc w:val="center"/>
              <w:rPr>
                <w:rFonts w:ascii="Times New Roman" w:hAnsi="Times New Roman" w:cs="Times New Roman"/>
                <w:b/>
              </w:rPr>
            </w:pPr>
            <w:r w:rsidRPr="00A2342F">
              <w:rPr>
                <w:rFonts w:ascii="Times New Roman" w:hAnsi="Times New Roman" w:cs="Times New Roman"/>
                <w:b/>
              </w:rPr>
              <w:t>Наименования самостоятельной работы</w:t>
            </w:r>
          </w:p>
        </w:tc>
        <w:tc>
          <w:tcPr>
            <w:tcW w:w="2500" w:type="pct"/>
          </w:tcPr>
          <w:p w14:paraId="0A769611" w14:textId="77777777" w:rsidR="00B8237E" w:rsidRPr="00A2342F" w:rsidRDefault="00B8237E" w:rsidP="00801458">
            <w:pPr>
              <w:jc w:val="center"/>
              <w:rPr>
                <w:rFonts w:ascii="Times New Roman" w:hAnsi="Times New Roman" w:cs="Times New Roman"/>
                <w:b/>
              </w:rPr>
            </w:pPr>
            <w:r w:rsidRPr="00A2342F">
              <w:rPr>
                <w:rFonts w:ascii="Times New Roman" w:hAnsi="Times New Roman" w:cs="Times New Roman"/>
                <w:b/>
              </w:rPr>
              <w:t>Номера тем</w:t>
            </w:r>
          </w:p>
        </w:tc>
      </w:tr>
      <w:tr w:rsidR="00B8237E" w:rsidRPr="00A2342F" w14:paraId="3F240151" w14:textId="77777777" w:rsidTr="00801458">
        <w:tc>
          <w:tcPr>
            <w:tcW w:w="2500" w:type="pct"/>
          </w:tcPr>
          <w:p w14:paraId="61E91592" w14:textId="61A0874C" w:rsidR="00B8237E" w:rsidRPr="00A2342F" w:rsidRDefault="00B8237E" w:rsidP="00801458">
            <w:pPr>
              <w:rPr>
                <w:rFonts w:ascii="Times New Roman" w:hAnsi="Times New Roman" w:cs="Times New Roman"/>
              </w:rPr>
            </w:pPr>
            <w:r w:rsidRPr="00A2342F">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A2342F" w:rsidRDefault="005C548A" w:rsidP="00801458">
            <w:pPr>
              <w:rPr>
                <w:rFonts w:ascii="Times New Roman" w:hAnsi="Times New Roman" w:cs="Times New Roman"/>
              </w:rPr>
            </w:pPr>
            <w:r w:rsidRPr="00A2342F">
              <w:rPr>
                <w:rFonts w:ascii="Times New Roman" w:hAnsi="Times New Roman" w:cs="Times New Roman"/>
                <w:lang w:val="en-US"/>
              </w:rPr>
              <w:t>1-5</w:t>
            </w:r>
          </w:p>
        </w:tc>
      </w:tr>
      <w:tr w:rsidR="00B8237E" w:rsidRPr="00A2342F" w14:paraId="574A9E10" w14:textId="77777777" w:rsidTr="00801458">
        <w:tc>
          <w:tcPr>
            <w:tcW w:w="2500" w:type="pct"/>
          </w:tcPr>
          <w:p w14:paraId="451383CE" w14:textId="77777777" w:rsidR="00B8237E" w:rsidRPr="00A2342F" w:rsidRDefault="00B8237E" w:rsidP="00801458">
            <w:pPr>
              <w:rPr>
                <w:rFonts w:ascii="Times New Roman" w:hAnsi="Times New Roman" w:cs="Times New Roman"/>
              </w:rPr>
            </w:pPr>
            <w:r w:rsidRPr="00A2342F">
              <w:rPr>
                <w:rFonts w:ascii="Times New Roman" w:hAnsi="Times New Roman" w:cs="Times New Roman"/>
              </w:rPr>
              <w:t>Подготовка к лекционным и практическим занятиям</w:t>
            </w:r>
          </w:p>
        </w:tc>
        <w:tc>
          <w:tcPr>
            <w:tcW w:w="2500" w:type="pct"/>
          </w:tcPr>
          <w:p w14:paraId="18B44869" w14:textId="77777777" w:rsidR="00B8237E" w:rsidRPr="00A2342F" w:rsidRDefault="005C548A" w:rsidP="00801458">
            <w:pPr>
              <w:rPr>
                <w:rFonts w:ascii="Times New Roman" w:hAnsi="Times New Roman" w:cs="Times New Roman"/>
              </w:rPr>
            </w:pPr>
            <w:r w:rsidRPr="00A2342F">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2E30036C"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Демонстрирует непонимание проблемы. Многие требования, предъявляемые к заданию не выполнены.</w:t>
            </w:r>
          </w:p>
          <w:p w14:paraId="2D754006" w14:textId="0300009C"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Демонстрируется первичное восприятие материала. Работа незакончена и /или это плагиат.</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322400E4"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Демонстрирует частичное понимание проблемы. Большинство требований, предъявляемых, к заданию выполнены.</w:t>
            </w:r>
          </w:p>
          <w:p w14:paraId="7BAF55F2" w14:textId="2A4308B8"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Владение элементами заданного материала. В основном выполненный материал понятен и носит целостный характер.</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68B235CF"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Демонстрирует значительное понимание проблемы обозначенной дисциплиной. Все требования, предъявляемые к заданию выполнены.</w:t>
            </w:r>
          </w:p>
          <w:p w14:paraId="18ECA1A9" w14:textId="17C74488"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Содержание выполненных заданий раскрыто и рассмотрено с разных точек зрения.</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529CD252"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Демонстрирует полное понимание проблемы. Все требования, предъявляемые к заданию выполнены.</w:t>
            </w:r>
          </w:p>
          <w:p w14:paraId="3CA63C74" w14:textId="653D877A" w:rsidR="00142518" w:rsidRPr="00A2342F" w:rsidRDefault="00142518" w:rsidP="00A2342F">
            <w:pPr>
              <w:autoSpaceDE w:val="0"/>
              <w:autoSpaceDN w:val="0"/>
              <w:adjustRightInd w:val="0"/>
              <w:spacing w:after="0" w:line="240" w:lineRule="auto"/>
              <w:jc w:val="both"/>
              <w:rPr>
                <w:rFonts w:ascii="Times New Roman" w:hAnsi="Times New Roman" w:cs="Times New Roman"/>
                <w:color w:val="000000"/>
              </w:rPr>
            </w:pPr>
            <w:r w:rsidRPr="00A2342F">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D05FE" w14:textId="77777777" w:rsidR="00960B22" w:rsidRDefault="00960B22" w:rsidP="00315CA6">
      <w:pPr>
        <w:spacing w:after="0" w:line="240" w:lineRule="auto"/>
      </w:pPr>
      <w:r>
        <w:separator/>
      </w:r>
    </w:p>
  </w:endnote>
  <w:endnote w:type="continuationSeparator" w:id="0">
    <w:p w14:paraId="13355C84" w14:textId="77777777" w:rsidR="00960B22" w:rsidRDefault="00960B2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41729">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E3E67" w14:textId="77777777" w:rsidR="00960B22" w:rsidRDefault="00960B22" w:rsidP="00315CA6">
      <w:pPr>
        <w:spacing w:after="0" w:line="240" w:lineRule="auto"/>
      </w:pPr>
      <w:r>
        <w:separator/>
      </w:r>
    </w:p>
  </w:footnote>
  <w:footnote w:type="continuationSeparator" w:id="0">
    <w:p w14:paraId="5191B2AE" w14:textId="77777777" w:rsidR="00960B22" w:rsidRDefault="00960B2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32F2"/>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0D13"/>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72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1F97"/>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B22"/>
    <w:rsid w:val="00961C46"/>
    <w:rsid w:val="00963445"/>
    <w:rsid w:val="00967B8F"/>
    <w:rsid w:val="0097108D"/>
    <w:rsid w:val="0097537E"/>
    <w:rsid w:val="00984247"/>
    <w:rsid w:val="00990F27"/>
    <w:rsid w:val="009932A6"/>
    <w:rsid w:val="009953F8"/>
    <w:rsid w:val="00996066"/>
    <w:rsid w:val="009A6C7B"/>
    <w:rsid w:val="009B2A0A"/>
    <w:rsid w:val="009D49CC"/>
    <w:rsid w:val="009E5201"/>
    <w:rsid w:val="009E6058"/>
    <w:rsid w:val="009F62AE"/>
    <w:rsid w:val="00A21240"/>
    <w:rsid w:val="00A2342F"/>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72A7"/>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document?id=364406"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20http://znanium.com/catalog/document?id=34189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59F617-596C-439D-BFBC-65C8B89CD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10</Pages>
  <Words>2806</Words>
  <Characters>15999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2023-12-11T09:36:00Z</cp:lastPrinted>
  <dcterms:created xsi:type="dcterms:W3CDTF">2021-05-12T16:57:00Z</dcterms:created>
  <dcterms:modified xsi:type="dcterms:W3CDTF">2025-02-06T13:55:00Z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