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B5F055A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Стейкхолдер-рилейшнз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r w:rsidR="00560CD4" w:rsidRPr="00560CD4">
        <w:rPr>
          <w:rFonts w:ascii="Times New Roman" w:hAnsi="Times New Roman" w:cs="Times New Roman"/>
          <w:b/>
          <w:bCs/>
          <w:i/>
          <w:sz w:val="32"/>
          <w:szCs w:val="32"/>
        </w:rPr>
        <w:t>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195AA3C" w:rsidR="00C52FB4" w:rsidRPr="00352B6F" w:rsidRDefault="007645E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645E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FA2573" w:rsidR="00A77598" w:rsidRPr="007645EB" w:rsidRDefault="007645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75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5A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C75A6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6C75A6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CF1345" w:rsidR="004475DA" w:rsidRPr="007645E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645E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E48E2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28C677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E621ED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31A247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6A3B17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4A76918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2869EB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35206A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0C4053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E44D23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BBCF9A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679753" w:rsidR="00D75436" w:rsidRDefault="004E6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231771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6AB7A0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8F166D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88AFC2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79C147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F61704" w:rsidR="00D75436" w:rsidRDefault="004E6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75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81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компетентности будущих специалистов по стратегическим </w:t>
            </w:r>
            <w:r w:rsidRPr="00581C28">
              <w:rPr>
                <w:rFonts w:ascii="Times New Roman" w:hAnsi="Times New Roman" w:cs="Times New Roman"/>
                <w:sz w:val="24"/>
                <w:szCs w:val="28"/>
              </w:rPr>
              <w:t xml:space="preserve">коммуникациям 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 сфере управления взаимоотношениями со стейкхолдерами бизнес-структуры, приобретение практических навыков по формированию стратегии и тактики выстраиванию отношений с заинтересованными сторонами.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BDF4C60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Стейкхолдер-рилейшнз</w:t>
      </w:r>
      <w:proofErr w:type="spellEnd"/>
      <w:r w:rsidRPr="00352B6F">
        <w:rPr>
          <w:sz w:val="28"/>
          <w:szCs w:val="28"/>
        </w:rPr>
        <w:t xml:space="preserve"> </w:t>
      </w:r>
      <w:r w:rsidR="00560CD4" w:rsidRPr="00560CD4">
        <w:rPr>
          <w:sz w:val="28"/>
          <w:szCs w:val="28"/>
        </w:rPr>
        <w:t>компании</w:t>
      </w:r>
      <w:r w:rsidR="00560CD4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6C75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75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75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75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5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75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75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75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7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>ПК-2 - Способен управлять деятельностью коллектива, планировать его работу, обеспечивать ее эффективность, обеспечивать стейкхолдер-рилейшнз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7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ПК-2.2 - Организовывает работу по совершенствованию внешних коммуникаций компании с ее заинтересованными сторонами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7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75A6">
              <w:rPr>
                <w:rFonts w:ascii="Times New Roman" w:hAnsi="Times New Roman" w:cs="Times New Roman"/>
              </w:rPr>
              <w:t xml:space="preserve">теоретические основы формирования стратегии управления </w:t>
            </w:r>
            <w:proofErr w:type="spellStart"/>
            <w:r w:rsidR="00316402" w:rsidRPr="006C75A6">
              <w:rPr>
                <w:rFonts w:ascii="Times New Roman" w:hAnsi="Times New Roman" w:cs="Times New Roman"/>
              </w:rPr>
              <w:t>стейкхолдер-рилейшенз</w:t>
            </w:r>
            <w:proofErr w:type="spellEnd"/>
            <w:r w:rsidR="00316402" w:rsidRPr="006C75A6">
              <w:rPr>
                <w:rFonts w:ascii="Times New Roman" w:hAnsi="Times New Roman" w:cs="Times New Roman"/>
              </w:rPr>
              <w:t xml:space="preserve"> бизнес-структуры.</w:t>
            </w:r>
            <w:r w:rsidRPr="006C75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895C56" w:rsidR="00751095" w:rsidRPr="006C7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75A6">
              <w:rPr>
                <w:rFonts w:ascii="Times New Roman" w:hAnsi="Times New Roman" w:cs="Times New Roman"/>
              </w:rPr>
              <w:t xml:space="preserve">применять организационные и координационные способности для эффективного управления </w:t>
            </w:r>
            <w:proofErr w:type="spellStart"/>
            <w:r w:rsidR="00FD518F" w:rsidRPr="006C75A6">
              <w:rPr>
                <w:rFonts w:ascii="Times New Roman" w:hAnsi="Times New Roman" w:cs="Times New Roman"/>
              </w:rPr>
              <w:t>стейкхолдер-рилейшенз</w:t>
            </w:r>
            <w:proofErr w:type="spellEnd"/>
            <w:r w:rsidR="00FD518F" w:rsidRPr="006C75A6">
              <w:rPr>
                <w:rFonts w:ascii="Times New Roman" w:hAnsi="Times New Roman" w:cs="Times New Roman"/>
              </w:rPr>
              <w:t>.</w:t>
            </w:r>
            <w:r w:rsidRPr="006C75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FA8276F" w:rsidR="00751095" w:rsidRPr="006C75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75A6">
              <w:rPr>
                <w:rFonts w:ascii="Times New Roman" w:hAnsi="Times New Roman" w:cs="Times New Roman"/>
              </w:rPr>
              <w:t>навыками использования современных методов и механизмов эффективного управления коммуникациями с внешними и внутренними стейкхолдерами бизнес-структуры.</w:t>
            </w:r>
          </w:p>
        </w:tc>
      </w:tr>
      <w:tr w:rsidR="00751095" w:rsidRPr="006C75A6" w14:paraId="77A2C8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D97F" w14:textId="77777777" w:rsidR="00751095" w:rsidRPr="006C7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CBA8" w14:textId="77777777" w:rsidR="00751095" w:rsidRPr="006C7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C2E0" w14:textId="77777777" w:rsidR="00751095" w:rsidRPr="006C7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75A6">
              <w:rPr>
                <w:rFonts w:ascii="Times New Roman" w:hAnsi="Times New Roman" w:cs="Times New Roman"/>
              </w:rPr>
              <w:t xml:space="preserve">основы кросс-культурного менеджмента, позволяющие сопоставлять параметры различных культур для определения наиболее эффективной стратегии взаимодействия в рамках </w:t>
            </w:r>
            <w:proofErr w:type="spellStart"/>
            <w:r w:rsidR="00316402" w:rsidRPr="006C75A6">
              <w:rPr>
                <w:rFonts w:ascii="Times New Roman" w:hAnsi="Times New Roman" w:cs="Times New Roman"/>
              </w:rPr>
              <w:t>стейкхолдер-рилейшенз</w:t>
            </w:r>
            <w:proofErr w:type="spellEnd"/>
            <w:r w:rsidR="00316402" w:rsidRPr="006C75A6">
              <w:rPr>
                <w:rFonts w:ascii="Times New Roman" w:hAnsi="Times New Roman" w:cs="Times New Roman"/>
              </w:rPr>
              <w:t>.</w:t>
            </w:r>
            <w:r w:rsidRPr="006C75A6">
              <w:rPr>
                <w:rFonts w:ascii="Times New Roman" w:hAnsi="Times New Roman" w:cs="Times New Roman"/>
              </w:rPr>
              <w:t xml:space="preserve"> </w:t>
            </w:r>
          </w:p>
          <w:p w14:paraId="19E3D2DC" w14:textId="644E8C8C" w:rsidR="00751095" w:rsidRPr="006C7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75A6">
              <w:rPr>
                <w:rFonts w:ascii="Times New Roman" w:hAnsi="Times New Roman" w:cs="Times New Roman"/>
              </w:rPr>
              <w:t xml:space="preserve">использовать коммуникативные навыки для устранения противоречий при взаимодействии с людьми с учетом их социокультурных особенностей в рамках </w:t>
            </w:r>
            <w:proofErr w:type="spellStart"/>
            <w:r w:rsidR="00FD518F" w:rsidRPr="006C75A6">
              <w:rPr>
                <w:rFonts w:ascii="Times New Roman" w:hAnsi="Times New Roman" w:cs="Times New Roman"/>
              </w:rPr>
              <w:t>стейкхолдер-рилейшенз</w:t>
            </w:r>
            <w:proofErr w:type="spellEnd"/>
            <w:r w:rsidR="00FD518F" w:rsidRPr="006C75A6">
              <w:rPr>
                <w:rFonts w:ascii="Times New Roman" w:hAnsi="Times New Roman" w:cs="Times New Roman"/>
              </w:rPr>
              <w:t>.</w:t>
            </w:r>
          </w:p>
          <w:p w14:paraId="541D0056" w14:textId="6CCF35C4" w:rsidR="00751095" w:rsidRPr="006C75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75A6">
              <w:rPr>
                <w:rFonts w:ascii="Times New Roman" w:hAnsi="Times New Roman" w:cs="Times New Roman"/>
              </w:rPr>
              <w:t xml:space="preserve">техниками и методами эффективного взаимодействия с представителями других культур в рамках </w:t>
            </w:r>
            <w:proofErr w:type="spellStart"/>
            <w:r w:rsidR="00FD518F" w:rsidRPr="006C75A6">
              <w:rPr>
                <w:rFonts w:ascii="Times New Roman" w:hAnsi="Times New Roman" w:cs="Times New Roman"/>
              </w:rPr>
              <w:t>стейкхолдер-рилейшенз</w:t>
            </w:r>
            <w:proofErr w:type="spellEnd"/>
            <w:r w:rsidR="00FD518F" w:rsidRPr="006C75A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C75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6C75A6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75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75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75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75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(ак</w:t>
            </w:r>
            <w:r w:rsidR="00AE2B1A" w:rsidRPr="006C75A6">
              <w:rPr>
                <w:rFonts w:ascii="Times New Roman" w:hAnsi="Times New Roman" w:cs="Times New Roman"/>
                <w:b/>
              </w:rPr>
              <w:t>адемические</w:t>
            </w:r>
            <w:r w:rsidRPr="006C75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C75A6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75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6C75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75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75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75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C75A6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75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6C75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75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75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75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75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1. Роль и функции стейкхолдер рилейшинз в деятельности бизнес-структур.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Понятийный аппарат теории стейкхолдеров. Роль, место, функции стейкхолдер рилейшинз в деятельности бизнес-структур. Основные стандарты и документы, регулирующие стейкхолдер рилейшинз. Стейкхолдер рилейшенз и управление проектами. Принципы стейкхолдер рилейшинз. Внешние и внутренние стейкхолдеры. Организационный контекст стейкхолдер рилейшинз.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B267AF7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FFEBFF" w14:textId="77777777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2. Анализ моделей взаимоотношений со стейкхолдерами бизнес-структур.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70D7446" w14:textId="77777777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Эволюция ответственности бизнеса. Стейкхолдер рилейшинз и корпоративная социальная ответственность. Развитие теории стейкхолдеров. Анализ подходов к определению стейкхолдеров. Российский и зарубежный опыт стейкхолдер рилейшинз. Руководства по управлению стейкхолдер рилейшинз.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264B8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E9EAA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29C5F5" w14:textId="77777777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C3EEB" w14:textId="77777777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AE96D4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48150C" w14:textId="77777777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3. Идентификация, классификация и мэппинг стейкхолдеров.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5C337F" w14:textId="77777777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Методы идентификации стейкхолдеров. Оценка мотивов и ресурсов влияния стейкхолдеров. Модели классификации стейкхолдеров. Виды карт стейкхолдеров. Составление карт стейкхолдеров.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304336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F51AD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D1245" w14:textId="77777777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2B24B" w14:textId="77777777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D416210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BDD039B" w14:textId="77777777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4. Анализ стейкхолдер рилейшинз бизнес-структуры.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8E031D0" w14:textId="77777777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Анализ уровня ответственности стейкхолдеров. Анализ степени влияния стейкхолдеров. Анализ степени близости стейкхолдеров. Анализ степени зависимости стейкхолдеров. Анализ уровня представительности стейкхолдеров. Матрица Гарднера. Модель Мендлоу. Типология стратегий по Джонсону. Матрица влияние/поддержка. Модель Брайсона: ожидания/степень удовлетворенности. Модель Митчелла-Агле-Вуда.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E3F6F7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864C0F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08542" w14:textId="77777777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51C74" w14:textId="77777777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95A1D46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05BC413" w14:textId="77777777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5. Формирование стратегии управления стейкхолдер рилейшинз бизнес-структуры.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B7DD295" w14:textId="77777777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Виды стратегий стейкхолдер рилейшинз бизнес-структуры. Виды стратегий коммуникаций со стейкхолдерами. Выбор стратегии коммуникаций со стейкхолдерами. Оценка рисков стейкхолдер рилейшинз бизнес-структуры. Ошибки взаимодействия со стейкхолдерами. Оценка эффективности стейкхолдер рилейшинз бизнес-структуры.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49B7C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DB98A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3C6A3" w14:textId="77777777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83D73" w14:textId="77777777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BCFC7A8" w14:textId="77777777" w:rsidTr="006C75A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21DEA0" w14:textId="77777777" w:rsidR="004475DA" w:rsidRPr="006C75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Тема 6. Инструменты взаимодействия со стейкхолдерами бизнес-структуры.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B664B96" w14:textId="77777777" w:rsidR="004475DA" w:rsidRPr="006C75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5A6">
              <w:rPr>
                <w:sz w:val="22"/>
                <w:szCs w:val="22"/>
                <w:lang w:bidi="ru-RU"/>
              </w:rPr>
              <w:t>Структура плана взаимодействия со стейкхолдерами. Инструментарий стейкхолдер рилейшинз бизнес-структуры. Составление шаблона по взаимодействию со стейкхолдерами. Реестр заинтересованных сторон.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E7A74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CABFE" w14:textId="77777777" w:rsidR="004475DA" w:rsidRPr="006C75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EE419" w14:textId="77777777" w:rsidR="004475DA" w:rsidRPr="006C75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16F19" w14:textId="77777777" w:rsidR="004475DA" w:rsidRPr="006C75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75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75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75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75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75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75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75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75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75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75A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5"/>
        <w:gridCol w:w="3392"/>
      </w:tblGrid>
      <w:tr w:rsidR="00262CF0" w:rsidRPr="006C75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75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5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75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5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75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75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75A6">
              <w:rPr>
                <w:rFonts w:ascii="Times New Roman" w:hAnsi="Times New Roman" w:cs="Times New Roman"/>
              </w:rPr>
              <w:t>Отварухина</w:t>
            </w:r>
            <w:proofErr w:type="spellEnd"/>
            <w:r w:rsidRPr="006C75A6">
              <w:rPr>
                <w:rFonts w:ascii="Times New Roman" w:hAnsi="Times New Roman" w:cs="Times New Roman"/>
              </w:rPr>
              <w:t xml:space="preserve"> Н.С., Веснин В. Р. Стратегическое управление: Учебники практикум для вузов// В.Р. Веснин – Москва: Издательство </w:t>
            </w:r>
            <w:proofErr w:type="spellStart"/>
            <w:r w:rsidRPr="006C75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75A6">
              <w:rPr>
                <w:rFonts w:ascii="Times New Roman" w:hAnsi="Times New Roman" w:cs="Times New Roman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75A6" w:rsidRDefault="004E6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C75A6">
                <w:rPr>
                  <w:color w:val="00008B"/>
                  <w:u w:val="single"/>
                </w:rPr>
                <w:t>https://urait.ru/book/strategicheskiy-menedzhment-512182</w:t>
              </w:r>
            </w:hyperlink>
          </w:p>
        </w:tc>
      </w:tr>
      <w:tr w:rsidR="00262CF0" w:rsidRPr="00560CD4" w14:paraId="68C995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2B4D00" w14:textId="77777777" w:rsidR="00262CF0" w:rsidRPr="006C75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</w:rPr>
              <w:t>Деловое администрирование предпринимательства</w:t>
            </w:r>
            <w:proofErr w:type="gramStart"/>
            <w:r w:rsidRPr="006C75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75A6">
              <w:rPr>
                <w:rFonts w:ascii="Times New Roman" w:hAnsi="Times New Roman" w:cs="Times New Roman"/>
              </w:rPr>
              <w:t xml:space="preserve"> учебное пособие для вузов / Е. М. Белый [и др.] ; под редакцией Е. М. Белого. — Москва</w:t>
            </w:r>
            <w:proofErr w:type="gramStart"/>
            <w:r w:rsidRPr="006C75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75A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C75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75A6">
              <w:rPr>
                <w:rFonts w:ascii="Times New Roman" w:hAnsi="Times New Roman" w:cs="Times New Roman"/>
              </w:rPr>
              <w:t>, 2023. —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5D217" w14:textId="77777777" w:rsidR="00262CF0" w:rsidRPr="006C75A6" w:rsidRDefault="004E6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75A6">
                <w:rPr>
                  <w:color w:val="00008B"/>
                  <w:u w:val="single"/>
                  <w:lang w:val="en-US"/>
                </w:rPr>
                <w:t>https://urait.ru/book/delovoe- ... anie-predprinimatelstva-519817</w:t>
              </w:r>
            </w:hyperlink>
          </w:p>
        </w:tc>
      </w:tr>
      <w:tr w:rsidR="00262CF0" w:rsidRPr="00560CD4" w14:paraId="513187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68AFC7" w14:textId="77777777" w:rsidR="00262CF0" w:rsidRPr="006C75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75A6">
              <w:rPr>
                <w:rFonts w:ascii="Times New Roman" w:hAnsi="Times New Roman" w:cs="Times New Roman"/>
              </w:rPr>
              <w:t>Корпоративная социальная ответственность</w:t>
            </w:r>
            <w:proofErr w:type="gramStart"/>
            <w:r w:rsidRPr="006C75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75A6">
              <w:rPr>
                <w:rFonts w:ascii="Times New Roman" w:hAnsi="Times New Roman" w:cs="Times New Roman"/>
              </w:rPr>
              <w:t xml:space="preserve"> учебник для вузов / В. Я. Горфинкель [и др.] ; под редакцией В. Я. Горфинкеля, Н. В. Родионовой. — 3-е изд., </w:t>
            </w:r>
            <w:proofErr w:type="spellStart"/>
            <w:r w:rsidRPr="006C75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C75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C75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75A6">
              <w:rPr>
                <w:rFonts w:ascii="Times New Roman" w:hAnsi="Times New Roman" w:cs="Times New Roman"/>
              </w:rPr>
              <w:t>, 2023.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2C2FC7" w14:textId="77777777" w:rsidR="00262CF0" w:rsidRPr="006C75A6" w:rsidRDefault="004E6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75A6">
                <w:rPr>
                  <w:color w:val="00008B"/>
                  <w:u w:val="single"/>
                  <w:lang w:val="en-US"/>
                </w:rPr>
                <w:t>https://urait.ru/book/korporat ... cialnaya-otvetstvennost-511052</w:t>
              </w:r>
            </w:hyperlink>
          </w:p>
        </w:tc>
      </w:tr>
      <w:tr w:rsidR="00262CF0" w:rsidRPr="00560CD4" w14:paraId="5EC089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96CFC" w14:textId="77777777" w:rsidR="00262CF0" w:rsidRPr="006C75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75A6">
              <w:rPr>
                <w:rFonts w:ascii="Times New Roman" w:hAnsi="Times New Roman" w:cs="Times New Roman"/>
              </w:rPr>
              <w:t>Пузов</w:t>
            </w:r>
            <w:proofErr w:type="spellEnd"/>
            <w:r w:rsidRPr="006C75A6">
              <w:rPr>
                <w:rFonts w:ascii="Times New Roman" w:hAnsi="Times New Roman" w:cs="Times New Roman"/>
              </w:rPr>
              <w:t>, Е. Н.  Стратегическое управление стоимостью компании</w:t>
            </w:r>
            <w:proofErr w:type="gramStart"/>
            <w:r w:rsidRPr="006C75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75A6">
              <w:rPr>
                <w:rFonts w:ascii="Times New Roman" w:hAnsi="Times New Roman" w:cs="Times New Roman"/>
              </w:rPr>
              <w:t xml:space="preserve"> учебное пособие для вузов / Е. Н. </w:t>
            </w:r>
            <w:proofErr w:type="spellStart"/>
            <w:r w:rsidRPr="006C75A6">
              <w:rPr>
                <w:rFonts w:ascii="Times New Roman" w:hAnsi="Times New Roman" w:cs="Times New Roman"/>
              </w:rPr>
              <w:t>Пузов</w:t>
            </w:r>
            <w:proofErr w:type="spellEnd"/>
            <w:r w:rsidRPr="006C75A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C75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75A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C75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75A6">
              <w:rPr>
                <w:rFonts w:ascii="Times New Roman" w:hAnsi="Times New Roman" w:cs="Times New Roman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46E4B2" w14:textId="77777777" w:rsidR="00262CF0" w:rsidRPr="006C75A6" w:rsidRDefault="004E6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C75A6">
                <w:rPr>
                  <w:color w:val="00008B"/>
                  <w:u w:val="single"/>
                  <w:lang w:val="en-US"/>
                </w:rPr>
                <w:t>https://urait.ru/book/strategi ... nie-stoimostyu-kompanii-520200</w:t>
              </w:r>
            </w:hyperlink>
          </w:p>
        </w:tc>
      </w:tr>
    </w:tbl>
    <w:p w14:paraId="570D085B" w14:textId="77777777" w:rsidR="0091168E" w:rsidRPr="006C75A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90D4CE" w14:textId="77777777" w:rsidTr="007B550D">
        <w:tc>
          <w:tcPr>
            <w:tcW w:w="9345" w:type="dxa"/>
          </w:tcPr>
          <w:p w14:paraId="1B5E87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3C15F79" w14:textId="77777777" w:rsidTr="007B550D">
        <w:tc>
          <w:tcPr>
            <w:tcW w:w="9345" w:type="dxa"/>
          </w:tcPr>
          <w:p w14:paraId="1340B0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65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75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C75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75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C75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75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75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75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75A6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6C75A6">
              <w:rPr>
                <w:sz w:val="22"/>
                <w:szCs w:val="22"/>
                <w:lang w:val="en-US"/>
              </w:rPr>
              <w:t>AIO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IRU</w:t>
            </w:r>
            <w:r w:rsidRPr="006C75A6">
              <w:rPr>
                <w:sz w:val="22"/>
                <w:szCs w:val="22"/>
              </w:rPr>
              <w:t xml:space="preserve"> 308 </w:t>
            </w:r>
            <w:r w:rsidRPr="006C75A6">
              <w:rPr>
                <w:sz w:val="22"/>
                <w:szCs w:val="22"/>
                <w:lang w:val="en-US"/>
              </w:rPr>
              <w:t>intel</w:t>
            </w:r>
            <w:r w:rsidRPr="006C75A6">
              <w:rPr>
                <w:sz w:val="22"/>
                <w:szCs w:val="22"/>
              </w:rPr>
              <w:t xml:space="preserve"> 2.8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75A6">
              <w:rPr>
                <w:sz w:val="22"/>
                <w:szCs w:val="22"/>
              </w:rPr>
              <w:t xml:space="preserve">/4 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/1</w:t>
            </w:r>
            <w:r w:rsidRPr="006C75A6">
              <w:rPr>
                <w:sz w:val="22"/>
                <w:szCs w:val="22"/>
                <w:lang w:val="en-US"/>
              </w:rPr>
              <w:t>Tb</w:t>
            </w:r>
            <w:r w:rsidRPr="006C75A6">
              <w:rPr>
                <w:sz w:val="22"/>
                <w:szCs w:val="22"/>
              </w:rPr>
              <w:t xml:space="preserve"> - 16 шт., Компьютер </w:t>
            </w:r>
            <w:r w:rsidRPr="006C75A6">
              <w:rPr>
                <w:sz w:val="22"/>
                <w:szCs w:val="22"/>
                <w:lang w:val="en-US"/>
              </w:rPr>
              <w:t>Intel</w:t>
            </w:r>
            <w:r w:rsidRPr="006C75A6">
              <w:rPr>
                <w:sz w:val="22"/>
                <w:szCs w:val="22"/>
              </w:rPr>
              <w:t xml:space="preserve">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75A6">
              <w:rPr>
                <w:sz w:val="22"/>
                <w:szCs w:val="22"/>
              </w:rPr>
              <w:t xml:space="preserve">3-2100 2.4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75A6">
              <w:rPr>
                <w:sz w:val="22"/>
                <w:szCs w:val="22"/>
              </w:rPr>
              <w:t>/4 4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/500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</w:t>
            </w:r>
            <w:r w:rsidRPr="006C75A6">
              <w:rPr>
                <w:sz w:val="22"/>
                <w:szCs w:val="22"/>
                <w:lang w:val="en-US"/>
              </w:rPr>
              <w:t>Acer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V</w:t>
            </w:r>
            <w:r w:rsidRPr="006C75A6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x</w:t>
            </w:r>
            <w:r w:rsidRPr="006C75A6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Champion</w:t>
            </w:r>
            <w:r w:rsidRPr="006C75A6">
              <w:rPr>
                <w:sz w:val="22"/>
                <w:szCs w:val="22"/>
              </w:rPr>
              <w:t xml:space="preserve"> 203х153см (</w:t>
            </w:r>
            <w:r w:rsidRPr="006C75A6">
              <w:rPr>
                <w:sz w:val="22"/>
                <w:szCs w:val="22"/>
                <w:lang w:val="en-US"/>
              </w:rPr>
              <w:t>SCM</w:t>
            </w:r>
            <w:r w:rsidRPr="006C75A6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75A6" w14:paraId="566FA928" w14:textId="77777777" w:rsidTr="008416EB">
        <w:tc>
          <w:tcPr>
            <w:tcW w:w="7797" w:type="dxa"/>
            <w:shd w:val="clear" w:color="auto" w:fill="auto"/>
          </w:tcPr>
          <w:p w14:paraId="1C78676C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75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75A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C75A6">
              <w:rPr>
                <w:sz w:val="22"/>
                <w:szCs w:val="22"/>
                <w:lang w:val="en-US"/>
              </w:rPr>
              <w:t>Universal</w:t>
            </w:r>
            <w:r w:rsidRPr="006C75A6">
              <w:rPr>
                <w:sz w:val="22"/>
                <w:szCs w:val="22"/>
              </w:rPr>
              <w:t xml:space="preserve"> №1 - 4 шт.,  Компьютер </w:t>
            </w:r>
            <w:r w:rsidRPr="006C75A6">
              <w:rPr>
                <w:sz w:val="22"/>
                <w:szCs w:val="22"/>
                <w:lang w:val="en-US"/>
              </w:rPr>
              <w:t>Intel</w:t>
            </w:r>
            <w:r w:rsidRPr="006C75A6">
              <w:rPr>
                <w:sz w:val="22"/>
                <w:szCs w:val="22"/>
              </w:rPr>
              <w:t xml:space="preserve">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75A6">
              <w:rPr>
                <w:sz w:val="22"/>
                <w:szCs w:val="22"/>
              </w:rPr>
              <w:t xml:space="preserve">3-2100 2.4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75A6">
              <w:rPr>
                <w:sz w:val="22"/>
                <w:szCs w:val="22"/>
              </w:rPr>
              <w:t>/4 4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/500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</w:t>
            </w:r>
            <w:r w:rsidRPr="006C75A6">
              <w:rPr>
                <w:sz w:val="22"/>
                <w:szCs w:val="22"/>
                <w:lang w:val="en-US"/>
              </w:rPr>
              <w:t>Acer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V</w:t>
            </w:r>
            <w:r w:rsidRPr="006C75A6">
              <w:rPr>
                <w:sz w:val="22"/>
                <w:szCs w:val="22"/>
              </w:rPr>
              <w:t xml:space="preserve">193 19" - 10 шт., Моноблок </w:t>
            </w:r>
            <w:r w:rsidRPr="006C75A6">
              <w:rPr>
                <w:sz w:val="22"/>
                <w:szCs w:val="22"/>
                <w:lang w:val="en-US"/>
              </w:rPr>
              <w:t>AIO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IRU</w:t>
            </w:r>
            <w:r w:rsidRPr="006C75A6">
              <w:rPr>
                <w:sz w:val="22"/>
                <w:szCs w:val="22"/>
              </w:rPr>
              <w:t xml:space="preserve"> 308 </w:t>
            </w:r>
            <w:r w:rsidRPr="006C75A6">
              <w:rPr>
                <w:sz w:val="22"/>
                <w:szCs w:val="22"/>
                <w:lang w:val="en-US"/>
              </w:rPr>
              <w:t>intel</w:t>
            </w:r>
            <w:r w:rsidRPr="006C75A6">
              <w:rPr>
                <w:sz w:val="22"/>
                <w:szCs w:val="22"/>
              </w:rPr>
              <w:t xml:space="preserve"> 2.8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75A6">
              <w:rPr>
                <w:sz w:val="22"/>
                <w:szCs w:val="22"/>
              </w:rPr>
              <w:t xml:space="preserve">/4 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/1</w:t>
            </w:r>
            <w:r w:rsidRPr="006C75A6">
              <w:rPr>
                <w:sz w:val="22"/>
                <w:szCs w:val="22"/>
                <w:lang w:val="en-US"/>
              </w:rPr>
              <w:t>Tb</w:t>
            </w:r>
            <w:r w:rsidRPr="006C75A6">
              <w:rPr>
                <w:sz w:val="22"/>
                <w:szCs w:val="22"/>
              </w:rPr>
              <w:t xml:space="preserve"> - 1 шт., Сетевой коммутатор </w:t>
            </w:r>
            <w:r w:rsidRPr="006C75A6">
              <w:rPr>
                <w:sz w:val="22"/>
                <w:szCs w:val="22"/>
                <w:lang w:val="en-US"/>
              </w:rPr>
              <w:t>Switch</w:t>
            </w:r>
            <w:r w:rsidRPr="006C75A6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45221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75A6" w14:paraId="740D9D0D" w14:textId="77777777" w:rsidTr="008416EB">
        <w:tc>
          <w:tcPr>
            <w:tcW w:w="7797" w:type="dxa"/>
            <w:shd w:val="clear" w:color="auto" w:fill="auto"/>
          </w:tcPr>
          <w:p w14:paraId="14B95653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75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75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C75A6">
              <w:rPr>
                <w:sz w:val="22"/>
                <w:szCs w:val="22"/>
                <w:lang w:val="en-US"/>
              </w:rPr>
              <w:t>AIO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IRU</w:t>
            </w:r>
            <w:r w:rsidRPr="006C75A6">
              <w:rPr>
                <w:sz w:val="22"/>
                <w:szCs w:val="22"/>
              </w:rPr>
              <w:t xml:space="preserve"> 308 </w:t>
            </w:r>
            <w:r w:rsidRPr="006C75A6">
              <w:rPr>
                <w:sz w:val="22"/>
                <w:szCs w:val="22"/>
                <w:lang w:val="en-US"/>
              </w:rPr>
              <w:t>intel</w:t>
            </w:r>
            <w:r w:rsidRPr="006C75A6">
              <w:rPr>
                <w:sz w:val="22"/>
                <w:szCs w:val="22"/>
              </w:rPr>
              <w:t xml:space="preserve"> 2.8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75A6">
              <w:rPr>
                <w:sz w:val="22"/>
                <w:szCs w:val="22"/>
              </w:rPr>
              <w:t xml:space="preserve">/4 </w:t>
            </w:r>
            <w:r w:rsidRPr="006C75A6">
              <w:rPr>
                <w:sz w:val="22"/>
                <w:szCs w:val="22"/>
                <w:lang w:val="en-US"/>
              </w:rPr>
              <w:t>Gb</w:t>
            </w:r>
            <w:r w:rsidRPr="006C75A6">
              <w:rPr>
                <w:sz w:val="22"/>
                <w:szCs w:val="22"/>
              </w:rPr>
              <w:t>/1</w:t>
            </w:r>
            <w:r w:rsidRPr="006C75A6">
              <w:rPr>
                <w:sz w:val="22"/>
                <w:szCs w:val="22"/>
                <w:lang w:val="en-US"/>
              </w:rPr>
              <w:t>Tb</w:t>
            </w:r>
            <w:r w:rsidRPr="006C75A6">
              <w:rPr>
                <w:sz w:val="22"/>
                <w:szCs w:val="22"/>
              </w:rPr>
              <w:t xml:space="preserve"> - 12 шт., Ноутбук </w:t>
            </w:r>
            <w:r w:rsidRPr="006C75A6">
              <w:rPr>
                <w:sz w:val="22"/>
                <w:szCs w:val="22"/>
                <w:lang w:val="en-US"/>
              </w:rPr>
              <w:t>HP</w:t>
            </w:r>
            <w:r w:rsidRPr="006C75A6">
              <w:rPr>
                <w:sz w:val="22"/>
                <w:szCs w:val="22"/>
              </w:rPr>
              <w:t xml:space="preserve"> 250 </w:t>
            </w:r>
            <w:r w:rsidRPr="006C75A6">
              <w:rPr>
                <w:sz w:val="22"/>
                <w:szCs w:val="22"/>
                <w:lang w:val="en-US"/>
              </w:rPr>
              <w:t>G</w:t>
            </w:r>
            <w:r w:rsidRPr="006C75A6">
              <w:rPr>
                <w:sz w:val="22"/>
                <w:szCs w:val="22"/>
              </w:rPr>
              <w:t>6 1</w:t>
            </w:r>
            <w:r w:rsidRPr="006C75A6">
              <w:rPr>
                <w:sz w:val="22"/>
                <w:szCs w:val="22"/>
                <w:lang w:val="en-US"/>
              </w:rPr>
              <w:t>WY</w:t>
            </w:r>
            <w:r w:rsidRPr="006C75A6">
              <w:rPr>
                <w:sz w:val="22"/>
                <w:szCs w:val="22"/>
              </w:rPr>
              <w:t>58</w:t>
            </w:r>
            <w:r w:rsidRPr="006C75A6">
              <w:rPr>
                <w:sz w:val="22"/>
                <w:szCs w:val="22"/>
                <w:lang w:val="en-US"/>
              </w:rPr>
              <w:t>EA</w:t>
            </w:r>
            <w:r w:rsidRPr="006C75A6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6C75A6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SLH</w:t>
            </w:r>
            <w:r w:rsidRPr="006C75A6">
              <w:rPr>
                <w:sz w:val="22"/>
                <w:szCs w:val="22"/>
              </w:rPr>
              <w:t xml:space="preserve">07 с кабелем </w:t>
            </w:r>
            <w:r w:rsidRPr="006C75A6">
              <w:rPr>
                <w:sz w:val="22"/>
                <w:szCs w:val="22"/>
                <w:lang w:val="en-US"/>
              </w:rPr>
              <w:t>RJ</w:t>
            </w:r>
            <w:r w:rsidRPr="006C75A6">
              <w:rPr>
                <w:sz w:val="22"/>
                <w:szCs w:val="22"/>
              </w:rPr>
              <w:t xml:space="preserve">11 - </w:t>
            </w:r>
            <w:r w:rsidRPr="006C75A6">
              <w:rPr>
                <w:sz w:val="22"/>
                <w:szCs w:val="22"/>
                <w:lang w:val="en-US"/>
              </w:rPr>
              <w:t>USB</w:t>
            </w:r>
            <w:r w:rsidRPr="006C75A6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16C1F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75A6" w14:paraId="188571AC" w14:textId="77777777" w:rsidTr="008416EB">
        <w:tc>
          <w:tcPr>
            <w:tcW w:w="7797" w:type="dxa"/>
            <w:shd w:val="clear" w:color="auto" w:fill="auto"/>
          </w:tcPr>
          <w:p w14:paraId="494EF9FA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75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75A6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C75A6">
              <w:rPr>
                <w:sz w:val="22"/>
                <w:szCs w:val="22"/>
                <w:lang w:val="en-US"/>
              </w:rPr>
              <w:t>HP</w:t>
            </w:r>
            <w:r w:rsidRPr="006C75A6">
              <w:rPr>
                <w:sz w:val="22"/>
                <w:szCs w:val="22"/>
              </w:rPr>
              <w:t xml:space="preserve"> 250 </w:t>
            </w:r>
            <w:r w:rsidRPr="006C75A6">
              <w:rPr>
                <w:sz w:val="22"/>
                <w:szCs w:val="22"/>
                <w:lang w:val="en-US"/>
              </w:rPr>
              <w:t>G</w:t>
            </w:r>
            <w:r w:rsidRPr="006C75A6">
              <w:rPr>
                <w:sz w:val="22"/>
                <w:szCs w:val="22"/>
              </w:rPr>
              <w:t>6 1</w:t>
            </w:r>
            <w:r w:rsidRPr="006C75A6">
              <w:rPr>
                <w:sz w:val="22"/>
                <w:szCs w:val="22"/>
                <w:lang w:val="en-US"/>
              </w:rPr>
              <w:t>WY</w:t>
            </w:r>
            <w:r w:rsidRPr="006C75A6">
              <w:rPr>
                <w:sz w:val="22"/>
                <w:szCs w:val="22"/>
              </w:rPr>
              <w:t>58</w:t>
            </w:r>
            <w:r w:rsidRPr="006C75A6">
              <w:rPr>
                <w:sz w:val="22"/>
                <w:szCs w:val="22"/>
                <w:lang w:val="en-US"/>
              </w:rPr>
              <w:t>EA</w:t>
            </w:r>
            <w:r w:rsidRPr="006C75A6">
              <w:rPr>
                <w:sz w:val="22"/>
                <w:szCs w:val="22"/>
              </w:rPr>
              <w:t xml:space="preserve">, Мультимедийный проектор </w:t>
            </w:r>
            <w:r w:rsidRPr="006C75A6">
              <w:rPr>
                <w:sz w:val="22"/>
                <w:szCs w:val="22"/>
                <w:lang w:val="en-US"/>
              </w:rPr>
              <w:t>LG</w:t>
            </w:r>
            <w:r w:rsidRPr="006C75A6">
              <w:rPr>
                <w:sz w:val="22"/>
                <w:szCs w:val="22"/>
              </w:rPr>
              <w:t xml:space="preserve"> </w:t>
            </w:r>
            <w:r w:rsidRPr="006C75A6">
              <w:rPr>
                <w:sz w:val="22"/>
                <w:szCs w:val="22"/>
                <w:lang w:val="en-US"/>
              </w:rPr>
              <w:t>PF</w:t>
            </w:r>
            <w:r w:rsidRPr="006C75A6">
              <w:rPr>
                <w:sz w:val="22"/>
                <w:szCs w:val="22"/>
              </w:rPr>
              <w:t>1500</w:t>
            </w:r>
            <w:r w:rsidRPr="006C75A6">
              <w:rPr>
                <w:sz w:val="22"/>
                <w:szCs w:val="22"/>
                <w:lang w:val="en-US"/>
              </w:rPr>
              <w:t>G</w:t>
            </w:r>
            <w:r w:rsidRPr="006C75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D8C834" w14:textId="77777777" w:rsidR="002C735C" w:rsidRPr="006C75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7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6C75A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75A6" w14:paraId="08C66146" w14:textId="77777777" w:rsidTr="009E077E">
        <w:tc>
          <w:tcPr>
            <w:tcW w:w="562" w:type="dxa"/>
          </w:tcPr>
          <w:p w14:paraId="473ED941" w14:textId="77777777" w:rsidR="006C75A6" w:rsidRPr="00581C28" w:rsidRDefault="006C75A6" w:rsidP="009E07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216256" w14:textId="77777777" w:rsidR="006C75A6" w:rsidRPr="006C75A6" w:rsidRDefault="006C75A6" w:rsidP="009E07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5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75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5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75A6" w14:paraId="5A1C9382" w14:textId="77777777" w:rsidTr="00801458">
        <w:tc>
          <w:tcPr>
            <w:tcW w:w="2336" w:type="dxa"/>
          </w:tcPr>
          <w:p w14:paraId="4C518DAB" w14:textId="77777777" w:rsidR="005D65A5" w:rsidRPr="006C7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7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7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7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75A6" w14:paraId="07658034" w14:textId="77777777" w:rsidTr="00801458">
        <w:tc>
          <w:tcPr>
            <w:tcW w:w="2336" w:type="dxa"/>
          </w:tcPr>
          <w:p w14:paraId="1553D698" w14:textId="78F29BFB" w:rsidR="005D65A5" w:rsidRPr="006C75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81C28" w:rsidRPr="006C75A6" w14:paraId="04262B01" w14:textId="77777777" w:rsidTr="00801458">
        <w:tc>
          <w:tcPr>
            <w:tcW w:w="2336" w:type="dxa"/>
          </w:tcPr>
          <w:p w14:paraId="526693D9" w14:textId="77777777" w:rsidR="00581C28" w:rsidRPr="006C75A6" w:rsidRDefault="00581C28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42C6CC" w14:textId="77777777" w:rsidR="00581C28" w:rsidRPr="006C75A6" w:rsidRDefault="00581C28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2336" w:type="dxa"/>
          </w:tcPr>
          <w:p w14:paraId="50D14737" w14:textId="7F2E1A1B" w:rsidR="00581C28" w:rsidRPr="006C75A6" w:rsidRDefault="00581C28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A5F149" w14:textId="77777777" w:rsidR="00581C28" w:rsidRPr="006C75A6" w:rsidRDefault="00581C28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C75A6" w14:paraId="2D0FAC91" w14:textId="77777777" w:rsidTr="00801458">
        <w:tc>
          <w:tcPr>
            <w:tcW w:w="2336" w:type="dxa"/>
          </w:tcPr>
          <w:p w14:paraId="474C82A8" w14:textId="77777777" w:rsidR="005D65A5" w:rsidRPr="006C75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3D30D6" w14:textId="77777777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87585D" w14:textId="77777777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559A5C" w14:textId="77777777" w:rsidR="005D65A5" w:rsidRPr="006C75A6" w:rsidRDefault="007478E0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75A6" w14:paraId="78EEF295" w14:textId="77777777" w:rsidTr="009E077E">
        <w:tc>
          <w:tcPr>
            <w:tcW w:w="562" w:type="dxa"/>
          </w:tcPr>
          <w:p w14:paraId="3D8E80B7" w14:textId="77777777" w:rsidR="006C75A6" w:rsidRPr="009E6058" w:rsidRDefault="006C75A6" w:rsidP="009E07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ECAE7F" w14:textId="77777777" w:rsidR="006C75A6" w:rsidRPr="006C75A6" w:rsidRDefault="006C75A6" w:rsidP="009E07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5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75A6" w14:paraId="0267C479" w14:textId="77777777" w:rsidTr="00801458">
        <w:tc>
          <w:tcPr>
            <w:tcW w:w="2500" w:type="pct"/>
          </w:tcPr>
          <w:p w14:paraId="37F699C9" w14:textId="77777777" w:rsidR="00B8237E" w:rsidRPr="006C75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75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5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75A6" w14:paraId="3F240151" w14:textId="77777777" w:rsidTr="00801458">
        <w:tc>
          <w:tcPr>
            <w:tcW w:w="2500" w:type="pct"/>
          </w:tcPr>
          <w:p w14:paraId="61E91592" w14:textId="61A0874C" w:rsidR="00B8237E" w:rsidRPr="006C7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03D27B85" w:rsidR="00B8237E" w:rsidRPr="00581C28" w:rsidRDefault="005C548A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1</w:t>
            </w:r>
            <w:r w:rsidR="00581C28">
              <w:rPr>
                <w:rFonts w:ascii="Times New Roman" w:hAnsi="Times New Roman" w:cs="Times New Roman"/>
              </w:rPr>
              <w:t>, 5</w:t>
            </w:r>
          </w:p>
        </w:tc>
      </w:tr>
      <w:tr w:rsidR="00B8237E" w:rsidRPr="006C75A6" w14:paraId="1005ECF9" w14:textId="77777777" w:rsidTr="00801458">
        <w:tc>
          <w:tcPr>
            <w:tcW w:w="2500" w:type="pct"/>
          </w:tcPr>
          <w:p w14:paraId="4D5BF4CA" w14:textId="77777777" w:rsidR="00B8237E" w:rsidRPr="006C7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CAD979" w14:textId="77777777" w:rsidR="00B8237E" w:rsidRPr="006C75A6" w:rsidRDefault="005C548A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6C75A6" w14:paraId="31A37BD3" w14:textId="77777777" w:rsidTr="00801458">
        <w:tc>
          <w:tcPr>
            <w:tcW w:w="2500" w:type="pct"/>
          </w:tcPr>
          <w:p w14:paraId="4E60C327" w14:textId="77777777" w:rsidR="00B8237E" w:rsidRPr="006C75A6" w:rsidRDefault="00B8237E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12B9FEF" w14:textId="77777777" w:rsidR="00B8237E" w:rsidRPr="006C75A6" w:rsidRDefault="005C548A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6C75A6" w14:paraId="4680663E" w14:textId="77777777" w:rsidTr="00801458">
        <w:tc>
          <w:tcPr>
            <w:tcW w:w="2500" w:type="pct"/>
          </w:tcPr>
          <w:p w14:paraId="67D22BFC" w14:textId="77777777" w:rsidR="00B8237E" w:rsidRPr="006C7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4EE56B1" w14:textId="26AC7F10" w:rsidR="00B8237E" w:rsidRPr="00581C28" w:rsidRDefault="005C548A" w:rsidP="00801458">
            <w:pPr>
              <w:rPr>
                <w:rFonts w:ascii="Times New Roman" w:hAnsi="Times New Roman" w:cs="Times New Roman"/>
              </w:rPr>
            </w:pPr>
            <w:r w:rsidRPr="006C75A6">
              <w:rPr>
                <w:rFonts w:ascii="Times New Roman" w:hAnsi="Times New Roman" w:cs="Times New Roman"/>
                <w:lang w:val="en-US"/>
              </w:rPr>
              <w:t>4</w:t>
            </w:r>
            <w:r w:rsidR="00581C28">
              <w:rPr>
                <w:rFonts w:ascii="Times New Roman" w:hAnsi="Times New Roman" w:cs="Times New Roman"/>
              </w:rPr>
              <w:t>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9AC80" w14:textId="77777777" w:rsidR="004E65F2" w:rsidRDefault="004E65F2" w:rsidP="00315CA6">
      <w:pPr>
        <w:spacing w:after="0" w:line="240" w:lineRule="auto"/>
      </w:pPr>
      <w:r>
        <w:separator/>
      </w:r>
    </w:p>
  </w:endnote>
  <w:endnote w:type="continuationSeparator" w:id="0">
    <w:p w14:paraId="534AF494" w14:textId="77777777" w:rsidR="004E65F2" w:rsidRDefault="004E65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CD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4C012" w14:textId="77777777" w:rsidR="004E65F2" w:rsidRDefault="004E65F2" w:rsidP="00315CA6">
      <w:pPr>
        <w:spacing w:after="0" w:line="240" w:lineRule="auto"/>
      </w:pPr>
      <w:r>
        <w:separator/>
      </w:r>
    </w:p>
  </w:footnote>
  <w:footnote w:type="continuationSeparator" w:id="0">
    <w:p w14:paraId="38187147" w14:textId="77777777" w:rsidR="004E65F2" w:rsidRDefault="004E65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5F2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CD4"/>
    <w:rsid w:val="00562FAA"/>
    <w:rsid w:val="00581C2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5A6"/>
    <w:rsid w:val="00713C24"/>
    <w:rsid w:val="00740AB9"/>
    <w:rsid w:val="00741AAE"/>
    <w:rsid w:val="00745B7E"/>
    <w:rsid w:val="007478E0"/>
    <w:rsid w:val="00751095"/>
    <w:rsid w:val="00757D3E"/>
    <w:rsid w:val="007645E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29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elovoe-administrirovanie-predprinimatelstva-51981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trategicheskiy-menedzhment-51218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strategicheskoe-upravlenie-stoimostyu-kompanii-52020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korporativnaya-socialnaya-otvetstvennost-51105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4C1792-B6E9-4E04-8C35-3B7DE754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