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02C5466" w:rsidR="00C52FB4" w:rsidRPr="00352B6F" w:rsidRDefault="00C7173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7173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5268FF" w:rsidR="00A77598" w:rsidRPr="00C7173A" w:rsidRDefault="00C717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800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00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8009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8009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80093">
              <w:rPr>
                <w:rFonts w:ascii="Times New Roman" w:hAnsi="Times New Roman" w:cs="Times New Roman"/>
                <w:sz w:val="20"/>
                <w:szCs w:val="20"/>
              </w:rPr>
              <w:t>, Воспитанник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AD4423" w:rsidR="004475DA" w:rsidRPr="00C7173A" w:rsidRDefault="00C717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D8016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26ADA0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C2394B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867C86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DE991E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08B121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0973C6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542654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E3C53F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9C79FF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247501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F634A9" w:rsidR="00D75436" w:rsidRDefault="009E5A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C76165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E2DAD8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73DDC8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AFBF00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2061BC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49AE12" w:rsidR="00D75436" w:rsidRDefault="009E5A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00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07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магистрантами универсальных, общепрофессиональных и профессиональных компетенций в области стратегических коммуникаций, необходимых для психологического сопровождения деятельности различных бизнес-структур.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3039"/>
        <w:gridCol w:w="4508"/>
      </w:tblGrid>
      <w:tr w:rsidR="00751095" w:rsidRPr="00A80093" w14:paraId="456F168A" w14:textId="77777777" w:rsidTr="00A80093">
        <w:trPr>
          <w:trHeight w:val="848"/>
          <w:tblHeader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800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00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800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00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800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800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0093" w14:paraId="15D0A9B4" w14:textId="77777777" w:rsidTr="00A80093"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ОПК-7 - Способен оценивать и прогнозировать возможные эффекты в </w:t>
            </w:r>
            <w:proofErr w:type="spellStart"/>
            <w:r w:rsidRPr="00A80093">
              <w:rPr>
                <w:rFonts w:ascii="Times New Roman" w:hAnsi="Times New Roman" w:cs="Times New Roman"/>
              </w:rPr>
              <w:t>медиасфере</w:t>
            </w:r>
            <w:proofErr w:type="spellEnd"/>
            <w:r w:rsidRPr="00A80093">
              <w:rPr>
                <w:rFonts w:ascii="Times New Roman" w:hAnsi="Times New Roman" w:cs="Times New Roman"/>
              </w:rPr>
              <w:t>, следуя принципам социальной ответственности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ОПК-7.2 - Осуществляет профессиональную деятельность в сфере рекламы и связей с общественностью с учетом оценки и прогнозирования возможных эффектов разрабатываемых коммуникационных решений; применяет при разработке и реализации коммуникационного продукта принципы социальной ответственности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0093">
              <w:rPr>
                <w:rFonts w:ascii="Times New Roman" w:hAnsi="Times New Roman" w:cs="Times New Roman"/>
              </w:rPr>
              <w:t xml:space="preserve">принципы социальной ответственности и эффекты в </w:t>
            </w:r>
            <w:proofErr w:type="spellStart"/>
            <w:r w:rsidR="00316402" w:rsidRPr="00A80093">
              <w:rPr>
                <w:rFonts w:ascii="Times New Roman" w:hAnsi="Times New Roman" w:cs="Times New Roman"/>
              </w:rPr>
              <w:t>медиасфере</w:t>
            </w:r>
            <w:proofErr w:type="spellEnd"/>
            <w:r w:rsidR="00316402" w:rsidRPr="00A80093">
              <w:rPr>
                <w:rFonts w:ascii="Times New Roman" w:hAnsi="Times New Roman" w:cs="Times New Roman"/>
              </w:rPr>
              <w:t xml:space="preserve">    при разработке и реализации коммуникационного продукта.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25807A2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0093">
              <w:rPr>
                <w:rFonts w:ascii="Times New Roman" w:hAnsi="Times New Roman" w:cs="Times New Roman"/>
              </w:rPr>
              <w:t>применять при разработке и реализации коммуникационного продукта принципы социальной ответственности для решения прикладных бизнес задач в профессиональной деятельности.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29B068" w:rsidR="00751095" w:rsidRPr="00A800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0093">
              <w:rPr>
                <w:rFonts w:ascii="Times New Roman" w:hAnsi="Times New Roman" w:cs="Times New Roman"/>
              </w:rPr>
              <w:t>навыками прогнозирования и оценки возможных эффектов разрабатываемых коммуникационных решений с учетом принципов социальной ответственности.</w:t>
            </w:r>
          </w:p>
        </w:tc>
      </w:tr>
      <w:tr w:rsidR="00751095" w:rsidRPr="00A80093" w14:paraId="626C5752" w14:textId="77777777" w:rsidTr="00A80093"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2356" w14:textId="77777777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ОПК-2 - Способен анализировать основные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A80093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A80093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A80093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A80093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6997" w14:textId="77777777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ОПК-2.2 - Анализирует основные тенденции развития общественных и государственных институтов и использует результаты анализа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C46A" w14:textId="77777777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0093">
              <w:rPr>
                <w:rFonts w:ascii="Times New Roman" w:hAnsi="Times New Roman" w:cs="Times New Roman"/>
              </w:rPr>
              <w:t>особенности осуществления профессионально творческой аналитической деятельности с учетом специфики функционирования общественных и государственных институтов.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200EC20B" w14:textId="38618ED3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0093">
              <w:rPr>
                <w:rFonts w:ascii="Times New Roman" w:hAnsi="Times New Roman" w:cs="Times New Roman"/>
              </w:rPr>
              <w:t xml:space="preserve">разносторонне освещать в создаваемых </w:t>
            </w:r>
            <w:proofErr w:type="spellStart"/>
            <w:r w:rsidR="00FD518F" w:rsidRPr="00A80093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="00FD518F" w:rsidRPr="00A80093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="00FD518F" w:rsidRPr="00A80093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="00FD518F" w:rsidRPr="00A80093">
              <w:rPr>
                <w:rFonts w:ascii="Times New Roman" w:hAnsi="Times New Roman" w:cs="Times New Roman"/>
              </w:rPr>
              <w:t>, и (или) коммуникационных продуктах социально значимые аспекты функционирования общественных и государственных институтов.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7136E7ED" w14:textId="11B11709" w:rsidR="00751095" w:rsidRPr="00A800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0093">
              <w:rPr>
                <w:rFonts w:ascii="Times New Roman" w:hAnsi="Times New Roman" w:cs="Times New Roman"/>
              </w:rPr>
              <w:t>навыком осуществления комплексного анализа функционирования общественных и государственных институтов в рамках профессиональной деятельности при создании коммуникационных продуктов.</w:t>
            </w:r>
          </w:p>
        </w:tc>
      </w:tr>
      <w:tr w:rsidR="00751095" w:rsidRPr="00A80093" w14:paraId="06E828A8" w14:textId="77777777" w:rsidTr="00A80093"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D81A" w14:textId="77777777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4C30" w14:textId="77777777" w:rsidR="00751095" w:rsidRPr="00A800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B943" w14:textId="77777777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0093">
              <w:rPr>
                <w:rFonts w:ascii="Times New Roman" w:hAnsi="Times New Roman" w:cs="Times New Roman"/>
              </w:rPr>
              <w:t>основы планирования перспективных целей собственной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1E08016E" w14:textId="51CD7AB4" w:rsidR="00751095" w:rsidRPr="00A800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0093">
              <w:rPr>
                <w:rFonts w:ascii="Times New Roman" w:hAnsi="Times New Roman" w:cs="Times New Roman"/>
              </w:rPr>
              <w:t>использовать в практической деятельности новые знания и умения для осуществления целей и задач текущей и перспективной профессиональной деятельности.</w:t>
            </w:r>
            <w:r w:rsidRPr="00A80093">
              <w:rPr>
                <w:rFonts w:ascii="Times New Roman" w:hAnsi="Times New Roman" w:cs="Times New Roman"/>
              </w:rPr>
              <w:t xml:space="preserve"> </w:t>
            </w:r>
          </w:p>
          <w:p w14:paraId="342B9461" w14:textId="2115BDA2" w:rsidR="00751095" w:rsidRPr="00A800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0093">
              <w:rPr>
                <w:rFonts w:ascii="Times New Roman" w:hAnsi="Times New Roman" w:cs="Times New Roman"/>
              </w:rPr>
              <w:t>навыками эффективного использования новых знаний и умений, для обеспечения условий саморазвития, своей профессиональной деятельности.</w:t>
            </w:r>
          </w:p>
        </w:tc>
      </w:tr>
    </w:tbl>
    <w:p w14:paraId="010B1EC2" w14:textId="77777777" w:rsidR="00E1429F" w:rsidRPr="00A800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800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800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800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800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800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(ак</w:t>
            </w:r>
            <w:r w:rsidR="00AE2B1A" w:rsidRPr="00A80093">
              <w:rPr>
                <w:rFonts w:ascii="Times New Roman" w:hAnsi="Times New Roman" w:cs="Times New Roman"/>
                <w:b/>
              </w:rPr>
              <w:t>адемические</w:t>
            </w:r>
            <w:r w:rsidRPr="00A800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800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800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800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800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800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800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800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800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800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800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800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800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800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800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1. Основные понятия психологии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Психология бизнеса: предмет, задачи, методы, место в системе наук, история становления. Психологические особенности бизнеса. Парадоксы психологии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7553D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C593A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2. Проявление индивидуальных особенностей личности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7AF48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Бизнес и человек: индивидуально-типологический аспект. Личностные качества, способствующие и препятствующие успеху в бизнесе. Уровень субъективного контроля и его значение для успеха предпринимательской деятельности. Влияние бизнеса на формирование личности. Психологические качества бизнесмена. Структура профессиональной деятельности бизнесмена. Стимулы и мотивы профессиональной деятельности бизнесмена. Контроль и самоконтроль регуляции деятельности. Индивидуальный стиль профессиональной деятельности бизнесмена.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C3340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6ECC7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F64F8E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6DC72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7DCE03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098A0E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3. Группы методов психологии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20BF0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 xml:space="preserve">Методы исследования: диагностические, коррекционные, консультационные, коучинг. </w:t>
            </w:r>
            <w:proofErr w:type="gramStart"/>
            <w:r w:rsidRPr="00A80093">
              <w:rPr>
                <w:sz w:val="22"/>
                <w:szCs w:val="22"/>
                <w:lang w:bidi="ru-RU"/>
              </w:rPr>
              <w:t>Диагностические методы: наблюдение, тестирование, опрос, интервью, анкетирование, анализ документов, контент-анализ  и другие.</w:t>
            </w:r>
            <w:proofErr w:type="gramEnd"/>
            <w:r w:rsidRPr="00A80093">
              <w:rPr>
                <w:sz w:val="22"/>
                <w:szCs w:val="22"/>
                <w:lang w:bidi="ru-RU"/>
              </w:rPr>
              <w:t xml:space="preserve"> Методы анализа документов и результатов деятельности. Методы компьютерного моделирования. Игровые методы. Особенности применения методов исследования и воздействия для решения практических задач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0A94A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B5113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233E5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DCAE8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54A6C3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E90DA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4. Психологические особенности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7F927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Психологическое сопровождение бизнес-процессов. Формирование команды в бизнесе</w:t>
            </w:r>
            <w:proofErr w:type="gramStart"/>
            <w:r w:rsidRPr="00A8009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80093">
              <w:rPr>
                <w:sz w:val="22"/>
                <w:szCs w:val="22"/>
                <w:lang w:bidi="ru-RU"/>
              </w:rPr>
              <w:t>сихологические ценности бизнеса: доминирование ценности успеха, готовность к долгосрочной стратегической перспективе, сочетание стратегических целей с тактикой действия, организационные формы деятельности. Методика исследования ценностей  Ш. Шварца. Психологические особенности потребительского поведения. Способы психологического воздействия на потребительское поведение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E0D9B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CD53D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D6E82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559E7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7B080E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9CF093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5. Психологические факторы организации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60314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Психологические составляющие бизнеса. Социально-психологический климат в коллективе. Коммуникации в бизнесе. Стимулирование  активности сотрудников фирмы: мотивация, целеполагание, человеческие отношения, способы принятия решений. Особенности отношений в коллективе, занятом бизнесом. Формирование  традиций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101A4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8AF38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46CB7D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F95393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5E8B83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13A1B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6. Особенности психических состояний делового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F0F06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Психологические проблемы личности в бизнесе. Динамика и факторы, влияющие на работоспособность. Эмоциональная компетентность в бизнесе. Стресс в бизнесе и стратегии его преодоления. Физиологические и психологические стрессоры. Проблемно-ориентированный копинг. Классификации копинг- стратегий: Ричарда Лазаруса, Перлина, Шулера.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044B4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879F8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BEAFE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3128C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107738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E8A8E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7. Психология деловых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63830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Понятие деловых отношений. Психологические особенности деловых контактов. Психология и этика переговоров. Эффект совместной деятельности партеров по бизнесу. Невербальный язык бизнесменов. Методы эффективного взаимодействия бизнес-партнеров.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651AB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B7EADC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9B650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40455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2CCA9C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D096B9" w14:textId="77777777" w:rsidR="004475DA" w:rsidRPr="00A800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Тема 8. Национальные особенности психологии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305E3" w14:textId="77777777" w:rsidR="004475DA" w:rsidRPr="00A800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0093">
              <w:rPr>
                <w:sz w:val="22"/>
                <w:szCs w:val="22"/>
                <w:lang w:bidi="ru-RU"/>
              </w:rPr>
              <w:t>Национально-психологические особенности ведения бизнеса в различных странах. Параметры национального стиля. Отдельные национальные стили. Национальные стили восприятия цвета, их учета в деловых отношениях. Менталитет российского бизнесмена.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57E4E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7B2996" w14:textId="77777777" w:rsidR="004475DA" w:rsidRPr="00A800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742A0" w14:textId="77777777" w:rsidR="004475DA" w:rsidRPr="00A800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3B383" w14:textId="77777777" w:rsidR="004475DA" w:rsidRPr="00A800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00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800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800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800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800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800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800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800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800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800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800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8009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6"/>
        <w:gridCol w:w="3751"/>
      </w:tblGrid>
      <w:tr w:rsidR="00262CF0" w:rsidRPr="00A800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800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00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800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00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8009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800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0093">
              <w:rPr>
                <w:rFonts w:ascii="Times New Roman" w:hAnsi="Times New Roman" w:cs="Times New Roman"/>
              </w:rPr>
              <w:t>Психология бизнеса</w:t>
            </w:r>
            <w:proofErr w:type="gramStart"/>
            <w:r w:rsidRPr="00A800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80093">
              <w:rPr>
                <w:rFonts w:ascii="Times New Roman" w:hAnsi="Times New Roman" w:cs="Times New Roman"/>
              </w:rPr>
              <w:t xml:space="preserve"> учебник для магистров / Н. Л. Иванова [и др.] ; под общей редакцией Н. Л. Ивановой, В. А. </w:t>
            </w:r>
            <w:proofErr w:type="spellStart"/>
            <w:r w:rsidRPr="00A80093">
              <w:rPr>
                <w:rFonts w:ascii="Times New Roman" w:hAnsi="Times New Roman" w:cs="Times New Roman"/>
              </w:rPr>
              <w:t>Штроо</w:t>
            </w:r>
            <w:proofErr w:type="spellEnd"/>
            <w:r w:rsidRPr="00A80093">
              <w:rPr>
                <w:rFonts w:ascii="Times New Roman" w:hAnsi="Times New Roman" w:cs="Times New Roman"/>
              </w:rPr>
              <w:t>, Н. В. Антоновой. — Москва</w:t>
            </w:r>
            <w:proofErr w:type="gramStart"/>
            <w:r w:rsidRPr="00A800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8009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800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80093">
              <w:rPr>
                <w:rFonts w:ascii="Times New Roman" w:hAnsi="Times New Roman" w:cs="Times New Roman"/>
              </w:rPr>
              <w:t>, 2022. — 509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80093" w:rsidRDefault="009E5A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A80093">
                <w:rPr>
                  <w:color w:val="00008B"/>
                  <w:u w:val="single"/>
                </w:rPr>
                <w:t>https://urait.ru/viewer/psihologiya-biznesa-508753#page/1</w:t>
              </w:r>
            </w:hyperlink>
          </w:p>
        </w:tc>
      </w:tr>
      <w:tr w:rsidR="00262CF0" w:rsidRPr="00A80093" w14:paraId="7CA4DD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D19B67" w14:textId="77777777" w:rsidR="00262CF0" w:rsidRPr="00A800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80093">
              <w:rPr>
                <w:rFonts w:ascii="Times New Roman" w:hAnsi="Times New Roman" w:cs="Times New Roman"/>
              </w:rPr>
              <w:t xml:space="preserve">Психология делового общения. Психология конфликта : учебно-методическое пособие / </w:t>
            </w:r>
            <w:proofErr w:type="spellStart"/>
            <w:r w:rsidRPr="00A80093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80093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A800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800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800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A80093">
              <w:rPr>
                <w:rFonts w:ascii="Times New Roman" w:hAnsi="Times New Roman" w:cs="Times New Roman"/>
              </w:rPr>
              <w:t>. ун-т, Колледж бизнеса и технологий ; [</w:t>
            </w:r>
            <w:proofErr w:type="spellStart"/>
            <w:r w:rsidRPr="00A80093">
              <w:rPr>
                <w:rFonts w:ascii="Times New Roman" w:hAnsi="Times New Roman" w:cs="Times New Roman"/>
              </w:rPr>
              <w:t>разраб</w:t>
            </w:r>
            <w:proofErr w:type="spellEnd"/>
            <w:proofErr w:type="gramStart"/>
            <w:r w:rsidRPr="00A80093">
              <w:rPr>
                <w:rFonts w:ascii="Times New Roman" w:hAnsi="Times New Roman" w:cs="Times New Roman"/>
              </w:rPr>
              <w:t xml:space="preserve">.:] </w:t>
            </w:r>
            <w:proofErr w:type="spellStart"/>
            <w:proofErr w:type="gramEnd"/>
            <w:r w:rsidRPr="00A80093">
              <w:rPr>
                <w:rFonts w:ascii="Times New Roman" w:hAnsi="Times New Roman" w:cs="Times New Roman"/>
              </w:rPr>
              <w:t>Т.А.Трубина</w:t>
            </w:r>
            <w:proofErr w:type="spellEnd"/>
            <w:r w:rsidRPr="00A80093">
              <w:rPr>
                <w:rFonts w:ascii="Times New Roman" w:hAnsi="Times New Roman" w:cs="Times New Roman"/>
              </w:rPr>
              <w:t>. Санкт-Петербург</w:t>
            </w:r>
            <w:proofErr w:type="gramStart"/>
            <w:r w:rsidRPr="00A800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80093">
              <w:rPr>
                <w:rFonts w:ascii="Times New Roman" w:hAnsi="Times New Roman" w:cs="Times New Roman"/>
              </w:rPr>
              <w:t xml:space="preserve"> [б. и.], 2022. </w:t>
            </w:r>
            <w:r w:rsidRPr="00A80093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A8009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80093">
              <w:rPr>
                <w:rFonts w:ascii="Times New Roman" w:hAnsi="Times New Roman" w:cs="Times New Roman"/>
                <w:lang w:val="en-US"/>
              </w:rPr>
              <w:t xml:space="preserve"> (936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43A1D9" w14:textId="77777777" w:rsidR="00262CF0" w:rsidRPr="00A80093" w:rsidRDefault="00F07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8009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80093">
                <w:rPr>
                  <w:color w:val="00008B"/>
                  <w:u w:val="single"/>
                </w:rPr>
                <w:t>BB%D0%BE%D0%B3%D0%B8%D1%8F.pdf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4748E2" w14:textId="77777777" w:rsidTr="007B550D">
        <w:tc>
          <w:tcPr>
            <w:tcW w:w="9345" w:type="dxa"/>
          </w:tcPr>
          <w:p w14:paraId="5BC5A4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3EB8149" w14:textId="77777777" w:rsidTr="007B550D">
        <w:tc>
          <w:tcPr>
            <w:tcW w:w="9345" w:type="dxa"/>
          </w:tcPr>
          <w:p w14:paraId="71C3E9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5A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009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800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00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800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00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009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00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0093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A80093">
              <w:rPr>
                <w:sz w:val="22"/>
                <w:szCs w:val="22"/>
                <w:lang w:val="en-US"/>
              </w:rPr>
              <w:t>AIO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IRU</w:t>
            </w:r>
            <w:r w:rsidRPr="00A80093">
              <w:rPr>
                <w:sz w:val="22"/>
                <w:szCs w:val="22"/>
              </w:rPr>
              <w:t xml:space="preserve"> 308 </w:t>
            </w:r>
            <w:r w:rsidRPr="00A80093">
              <w:rPr>
                <w:sz w:val="22"/>
                <w:szCs w:val="22"/>
                <w:lang w:val="en-US"/>
              </w:rPr>
              <w:t>intel</w:t>
            </w:r>
            <w:r w:rsidRPr="00A80093">
              <w:rPr>
                <w:sz w:val="22"/>
                <w:szCs w:val="22"/>
              </w:rPr>
              <w:t xml:space="preserve"> 2.8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0093">
              <w:rPr>
                <w:sz w:val="22"/>
                <w:szCs w:val="22"/>
              </w:rPr>
              <w:t xml:space="preserve">/4 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/1</w:t>
            </w:r>
            <w:r w:rsidRPr="00A80093">
              <w:rPr>
                <w:sz w:val="22"/>
                <w:szCs w:val="22"/>
                <w:lang w:val="en-US"/>
              </w:rPr>
              <w:t>Tb</w:t>
            </w:r>
            <w:r w:rsidRPr="00A80093">
              <w:rPr>
                <w:sz w:val="22"/>
                <w:szCs w:val="22"/>
              </w:rPr>
              <w:t xml:space="preserve"> - 16 шт., Компьютер </w:t>
            </w:r>
            <w:r w:rsidRPr="00A80093">
              <w:rPr>
                <w:sz w:val="22"/>
                <w:szCs w:val="22"/>
                <w:lang w:val="en-US"/>
              </w:rPr>
              <w:t>Intel</w:t>
            </w:r>
            <w:r w:rsidRPr="00A80093">
              <w:rPr>
                <w:sz w:val="22"/>
                <w:szCs w:val="22"/>
              </w:rPr>
              <w:t xml:space="preserve">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0093">
              <w:rPr>
                <w:sz w:val="22"/>
                <w:szCs w:val="22"/>
              </w:rPr>
              <w:t xml:space="preserve">3-2100 2.4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0093">
              <w:rPr>
                <w:sz w:val="22"/>
                <w:szCs w:val="22"/>
              </w:rPr>
              <w:t>/4 4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/500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</w:t>
            </w:r>
            <w:r w:rsidRPr="00A80093">
              <w:rPr>
                <w:sz w:val="22"/>
                <w:szCs w:val="22"/>
                <w:lang w:val="en-US"/>
              </w:rPr>
              <w:t>Acer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V</w:t>
            </w:r>
            <w:r w:rsidRPr="00A80093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x</w:t>
            </w:r>
            <w:r w:rsidRPr="00A80093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Champion</w:t>
            </w:r>
            <w:r w:rsidRPr="00A80093">
              <w:rPr>
                <w:sz w:val="22"/>
                <w:szCs w:val="22"/>
              </w:rPr>
              <w:t xml:space="preserve"> 203х153см (</w:t>
            </w:r>
            <w:r w:rsidRPr="00A80093">
              <w:rPr>
                <w:sz w:val="22"/>
                <w:szCs w:val="22"/>
                <w:lang w:val="en-US"/>
              </w:rPr>
              <w:t>SCM</w:t>
            </w:r>
            <w:r w:rsidRPr="00A80093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80093" w14:paraId="318CB8AF" w14:textId="77777777" w:rsidTr="008416EB">
        <w:tc>
          <w:tcPr>
            <w:tcW w:w="7797" w:type="dxa"/>
            <w:shd w:val="clear" w:color="auto" w:fill="auto"/>
          </w:tcPr>
          <w:p w14:paraId="7CCB7DD8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00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009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80093">
              <w:rPr>
                <w:sz w:val="22"/>
                <w:szCs w:val="22"/>
                <w:lang w:val="en-US"/>
              </w:rPr>
              <w:t>Universal</w:t>
            </w:r>
            <w:r w:rsidRPr="00A80093">
              <w:rPr>
                <w:sz w:val="22"/>
                <w:szCs w:val="22"/>
              </w:rPr>
              <w:t xml:space="preserve"> №1 - 4 шт.,  Компьютер </w:t>
            </w:r>
            <w:r w:rsidRPr="00A80093">
              <w:rPr>
                <w:sz w:val="22"/>
                <w:szCs w:val="22"/>
                <w:lang w:val="en-US"/>
              </w:rPr>
              <w:t>Intel</w:t>
            </w:r>
            <w:r w:rsidRPr="00A80093">
              <w:rPr>
                <w:sz w:val="22"/>
                <w:szCs w:val="22"/>
              </w:rPr>
              <w:t xml:space="preserve">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0093">
              <w:rPr>
                <w:sz w:val="22"/>
                <w:szCs w:val="22"/>
              </w:rPr>
              <w:t xml:space="preserve">3-2100 2.4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0093">
              <w:rPr>
                <w:sz w:val="22"/>
                <w:szCs w:val="22"/>
              </w:rPr>
              <w:t>/4 4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/500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</w:t>
            </w:r>
            <w:r w:rsidRPr="00A80093">
              <w:rPr>
                <w:sz w:val="22"/>
                <w:szCs w:val="22"/>
                <w:lang w:val="en-US"/>
              </w:rPr>
              <w:t>Acer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V</w:t>
            </w:r>
            <w:r w:rsidRPr="00A80093">
              <w:rPr>
                <w:sz w:val="22"/>
                <w:szCs w:val="22"/>
              </w:rPr>
              <w:t xml:space="preserve">193 19" - 10 шт., Моноблок </w:t>
            </w:r>
            <w:r w:rsidRPr="00A80093">
              <w:rPr>
                <w:sz w:val="22"/>
                <w:szCs w:val="22"/>
                <w:lang w:val="en-US"/>
              </w:rPr>
              <w:t>AIO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IRU</w:t>
            </w:r>
            <w:r w:rsidRPr="00A80093">
              <w:rPr>
                <w:sz w:val="22"/>
                <w:szCs w:val="22"/>
              </w:rPr>
              <w:t xml:space="preserve"> 308 </w:t>
            </w:r>
            <w:r w:rsidRPr="00A80093">
              <w:rPr>
                <w:sz w:val="22"/>
                <w:szCs w:val="22"/>
                <w:lang w:val="en-US"/>
              </w:rPr>
              <w:t>intel</w:t>
            </w:r>
            <w:r w:rsidRPr="00A80093">
              <w:rPr>
                <w:sz w:val="22"/>
                <w:szCs w:val="22"/>
              </w:rPr>
              <w:t xml:space="preserve"> 2.8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0093">
              <w:rPr>
                <w:sz w:val="22"/>
                <w:szCs w:val="22"/>
              </w:rPr>
              <w:t xml:space="preserve">/4 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/1</w:t>
            </w:r>
            <w:r w:rsidRPr="00A80093">
              <w:rPr>
                <w:sz w:val="22"/>
                <w:szCs w:val="22"/>
                <w:lang w:val="en-US"/>
              </w:rPr>
              <w:t>Tb</w:t>
            </w:r>
            <w:r w:rsidRPr="00A80093">
              <w:rPr>
                <w:sz w:val="22"/>
                <w:szCs w:val="22"/>
              </w:rPr>
              <w:t xml:space="preserve"> - 1 шт., Сетевой коммутатор </w:t>
            </w:r>
            <w:r w:rsidRPr="00A80093">
              <w:rPr>
                <w:sz w:val="22"/>
                <w:szCs w:val="22"/>
                <w:lang w:val="en-US"/>
              </w:rPr>
              <w:t>Switch</w:t>
            </w:r>
            <w:r w:rsidRPr="00A8009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A7CDBE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80093" w14:paraId="6408AB15" w14:textId="77777777" w:rsidTr="008416EB">
        <w:tc>
          <w:tcPr>
            <w:tcW w:w="7797" w:type="dxa"/>
            <w:shd w:val="clear" w:color="auto" w:fill="auto"/>
          </w:tcPr>
          <w:p w14:paraId="7E95D010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00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00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A80093">
              <w:rPr>
                <w:sz w:val="22"/>
                <w:szCs w:val="22"/>
                <w:lang w:val="en-US"/>
              </w:rPr>
              <w:t>AIO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IRU</w:t>
            </w:r>
            <w:r w:rsidRPr="00A80093">
              <w:rPr>
                <w:sz w:val="22"/>
                <w:szCs w:val="22"/>
              </w:rPr>
              <w:t xml:space="preserve"> 308 </w:t>
            </w:r>
            <w:r w:rsidRPr="00A80093">
              <w:rPr>
                <w:sz w:val="22"/>
                <w:szCs w:val="22"/>
                <w:lang w:val="en-US"/>
              </w:rPr>
              <w:t>intel</w:t>
            </w:r>
            <w:r w:rsidRPr="00A80093">
              <w:rPr>
                <w:sz w:val="22"/>
                <w:szCs w:val="22"/>
              </w:rPr>
              <w:t xml:space="preserve"> 2.8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0093">
              <w:rPr>
                <w:sz w:val="22"/>
                <w:szCs w:val="22"/>
              </w:rPr>
              <w:t xml:space="preserve">/4 </w:t>
            </w:r>
            <w:r w:rsidRPr="00A80093">
              <w:rPr>
                <w:sz w:val="22"/>
                <w:szCs w:val="22"/>
                <w:lang w:val="en-US"/>
              </w:rPr>
              <w:t>Gb</w:t>
            </w:r>
            <w:r w:rsidRPr="00A80093">
              <w:rPr>
                <w:sz w:val="22"/>
                <w:szCs w:val="22"/>
              </w:rPr>
              <w:t>/1</w:t>
            </w:r>
            <w:r w:rsidRPr="00A80093">
              <w:rPr>
                <w:sz w:val="22"/>
                <w:szCs w:val="22"/>
                <w:lang w:val="en-US"/>
              </w:rPr>
              <w:t>Tb</w:t>
            </w:r>
            <w:r w:rsidRPr="00A80093">
              <w:rPr>
                <w:sz w:val="22"/>
                <w:szCs w:val="22"/>
              </w:rPr>
              <w:t xml:space="preserve"> - 12 шт., Ноутбук </w:t>
            </w:r>
            <w:r w:rsidRPr="00A80093">
              <w:rPr>
                <w:sz w:val="22"/>
                <w:szCs w:val="22"/>
                <w:lang w:val="en-US"/>
              </w:rPr>
              <w:t>HP</w:t>
            </w:r>
            <w:r w:rsidRPr="00A80093">
              <w:rPr>
                <w:sz w:val="22"/>
                <w:szCs w:val="22"/>
              </w:rPr>
              <w:t xml:space="preserve"> 250 </w:t>
            </w:r>
            <w:r w:rsidRPr="00A80093">
              <w:rPr>
                <w:sz w:val="22"/>
                <w:szCs w:val="22"/>
                <w:lang w:val="en-US"/>
              </w:rPr>
              <w:t>G</w:t>
            </w:r>
            <w:r w:rsidRPr="00A80093">
              <w:rPr>
                <w:sz w:val="22"/>
                <w:szCs w:val="22"/>
              </w:rPr>
              <w:t>6 1</w:t>
            </w:r>
            <w:r w:rsidRPr="00A80093">
              <w:rPr>
                <w:sz w:val="22"/>
                <w:szCs w:val="22"/>
                <w:lang w:val="en-US"/>
              </w:rPr>
              <w:t>WY</w:t>
            </w:r>
            <w:r w:rsidRPr="00A80093">
              <w:rPr>
                <w:sz w:val="22"/>
                <w:szCs w:val="22"/>
              </w:rPr>
              <w:t>58</w:t>
            </w:r>
            <w:r w:rsidRPr="00A80093">
              <w:rPr>
                <w:sz w:val="22"/>
                <w:szCs w:val="22"/>
                <w:lang w:val="en-US"/>
              </w:rPr>
              <w:t>EA</w:t>
            </w:r>
            <w:r w:rsidRPr="00A80093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A80093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SLH</w:t>
            </w:r>
            <w:r w:rsidRPr="00A80093">
              <w:rPr>
                <w:sz w:val="22"/>
                <w:szCs w:val="22"/>
              </w:rPr>
              <w:t xml:space="preserve">07 с кабелем </w:t>
            </w:r>
            <w:r w:rsidRPr="00A80093">
              <w:rPr>
                <w:sz w:val="22"/>
                <w:szCs w:val="22"/>
                <w:lang w:val="en-US"/>
              </w:rPr>
              <w:t>RJ</w:t>
            </w:r>
            <w:r w:rsidRPr="00A80093">
              <w:rPr>
                <w:sz w:val="22"/>
                <w:szCs w:val="22"/>
              </w:rPr>
              <w:t xml:space="preserve">11 - </w:t>
            </w:r>
            <w:r w:rsidRPr="00A80093">
              <w:rPr>
                <w:sz w:val="22"/>
                <w:szCs w:val="22"/>
                <w:lang w:val="en-US"/>
              </w:rPr>
              <w:t>USB</w:t>
            </w:r>
            <w:r w:rsidRPr="00A80093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5BE262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80093" w14:paraId="5C93A97D" w14:textId="77777777" w:rsidTr="008416EB">
        <w:tc>
          <w:tcPr>
            <w:tcW w:w="7797" w:type="dxa"/>
            <w:shd w:val="clear" w:color="auto" w:fill="auto"/>
          </w:tcPr>
          <w:p w14:paraId="3B982A88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00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0093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80093">
              <w:rPr>
                <w:sz w:val="22"/>
                <w:szCs w:val="22"/>
                <w:lang w:val="en-US"/>
              </w:rPr>
              <w:t>HP</w:t>
            </w:r>
            <w:r w:rsidRPr="00A80093">
              <w:rPr>
                <w:sz w:val="22"/>
                <w:szCs w:val="22"/>
              </w:rPr>
              <w:t xml:space="preserve"> 250 </w:t>
            </w:r>
            <w:r w:rsidRPr="00A80093">
              <w:rPr>
                <w:sz w:val="22"/>
                <w:szCs w:val="22"/>
                <w:lang w:val="en-US"/>
              </w:rPr>
              <w:t>G</w:t>
            </w:r>
            <w:r w:rsidRPr="00A80093">
              <w:rPr>
                <w:sz w:val="22"/>
                <w:szCs w:val="22"/>
              </w:rPr>
              <w:t>6 1</w:t>
            </w:r>
            <w:r w:rsidRPr="00A80093">
              <w:rPr>
                <w:sz w:val="22"/>
                <w:szCs w:val="22"/>
                <w:lang w:val="en-US"/>
              </w:rPr>
              <w:t>WY</w:t>
            </w:r>
            <w:r w:rsidRPr="00A80093">
              <w:rPr>
                <w:sz w:val="22"/>
                <w:szCs w:val="22"/>
              </w:rPr>
              <w:t>58</w:t>
            </w:r>
            <w:r w:rsidRPr="00A80093">
              <w:rPr>
                <w:sz w:val="22"/>
                <w:szCs w:val="22"/>
                <w:lang w:val="en-US"/>
              </w:rPr>
              <w:t>EA</w:t>
            </w:r>
            <w:r w:rsidRPr="00A80093">
              <w:rPr>
                <w:sz w:val="22"/>
                <w:szCs w:val="22"/>
              </w:rPr>
              <w:t xml:space="preserve">, Мультимедийный проектор </w:t>
            </w:r>
            <w:r w:rsidRPr="00A80093">
              <w:rPr>
                <w:sz w:val="22"/>
                <w:szCs w:val="22"/>
                <w:lang w:val="en-US"/>
              </w:rPr>
              <w:t>LG</w:t>
            </w:r>
            <w:r w:rsidRPr="00A80093">
              <w:rPr>
                <w:sz w:val="22"/>
                <w:szCs w:val="22"/>
              </w:rPr>
              <w:t xml:space="preserve"> </w:t>
            </w:r>
            <w:r w:rsidRPr="00A80093">
              <w:rPr>
                <w:sz w:val="22"/>
                <w:szCs w:val="22"/>
                <w:lang w:val="en-US"/>
              </w:rPr>
              <w:t>PF</w:t>
            </w:r>
            <w:r w:rsidRPr="00A80093">
              <w:rPr>
                <w:sz w:val="22"/>
                <w:szCs w:val="22"/>
              </w:rPr>
              <w:t>1500</w:t>
            </w:r>
            <w:r w:rsidRPr="00A80093">
              <w:rPr>
                <w:sz w:val="22"/>
                <w:szCs w:val="22"/>
                <w:lang w:val="en-US"/>
              </w:rPr>
              <w:t>G</w:t>
            </w:r>
            <w:r w:rsidRPr="00A800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A47E71" w14:textId="77777777" w:rsidR="002C735C" w:rsidRPr="00A800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00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0093" w14:paraId="43534DA0" w14:textId="77777777" w:rsidTr="0027262E">
        <w:tc>
          <w:tcPr>
            <w:tcW w:w="562" w:type="dxa"/>
          </w:tcPr>
          <w:p w14:paraId="6A6053D8" w14:textId="77777777" w:rsidR="00A80093" w:rsidRPr="00F075BA" w:rsidRDefault="00A80093" w:rsidP="00272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7D708B" w14:textId="77777777" w:rsidR="00A80093" w:rsidRPr="00A80093" w:rsidRDefault="00A80093" w:rsidP="00272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0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800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0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0093" w14:paraId="5A1C9382" w14:textId="77777777" w:rsidTr="00801458">
        <w:tc>
          <w:tcPr>
            <w:tcW w:w="2336" w:type="dxa"/>
          </w:tcPr>
          <w:p w14:paraId="4C518DAB" w14:textId="77777777" w:rsidR="005D65A5" w:rsidRPr="00A800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800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800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800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0093" w14:paraId="07658034" w14:textId="77777777" w:rsidTr="00801458">
        <w:tc>
          <w:tcPr>
            <w:tcW w:w="2336" w:type="dxa"/>
          </w:tcPr>
          <w:p w14:paraId="1553D698" w14:textId="78F29BFB" w:rsidR="005D65A5" w:rsidRPr="00A800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075BA" w:rsidRPr="00A80093" w14:paraId="57B055D0" w14:textId="77777777" w:rsidTr="00801458">
        <w:tc>
          <w:tcPr>
            <w:tcW w:w="2336" w:type="dxa"/>
          </w:tcPr>
          <w:p w14:paraId="27DA0497" w14:textId="77777777" w:rsidR="00F075BA" w:rsidRPr="00A80093" w:rsidRDefault="00F075BA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EEE912" w14:textId="77777777" w:rsidR="00F075BA" w:rsidRPr="00A80093" w:rsidRDefault="00F075BA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2336" w:type="dxa"/>
          </w:tcPr>
          <w:p w14:paraId="75705E08" w14:textId="08364E1F" w:rsidR="00F075BA" w:rsidRPr="00A80093" w:rsidRDefault="00F075BA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D45AE7" w14:textId="77777777" w:rsidR="00F075BA" w:rsidRPr="00A80093" w:rsidRDefault="00F075BA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A80093" w14:paraId="5F7E79D5" w14:textId="77777777" w:rsidTr="00801458">
        <w:tc>
          <w:tcPr>
            <w:tcW w:w="2336" w:type="dxa"/>
          </w:tcPr>
          <w:p w14:paraId="22D8FD2F" w14:textId="77777777" w:rsidR="005D65A5" w:rsidRPr="00A800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75A7C6" w14:textId="77777777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B23D82" w14:textId="77777777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E7155" w14:textId="77777777" w:rsidR="005D65A5" w:rsidRPr="00A80093" w:rsidRDefault="007478E0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0093" w14:paraId="31E96637" w14:textId="77777777" w:rsidTr="0027262E">
        <w:tc>
          <w:tcPr>
            <w:tcW w:w="562" w:type="dxa"/>
          </w:tcPr>
          <w:p w14:paraId="6DD5D7C0" w14:textId="77777777" w:rsidR="00A80093" w:rsidRPr="009E6058" w:rsidRDefault="00A80093" w:rsidP="002726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C2DEC8" w14:textId="77777777" w:rsidR="00A80093" w:rsidRPr="00A80093" w:rsidRDefault="00A80093" w:rsidP="002726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00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80093" w14:paraId="0267C479" w14:textId="77777777" w:rsidTr="00801458">
        <w:tc>
          <w:tcPr>
            <w:tcW w:w="2500" w:type="pct"/>
          </w:tcPr>
          <w:p w14:paraId="37F699C9" w14:textId="77777777" w:rsidR="00B8237E" w:rsidRPr="00A800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800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0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0093" w14:paraId="3F240151" w14:textId="77777777" w:rsidTr="00801458">
        <w:tc>
          <w:tcPr>
            <w:tcW w:w="2500" w:type="pct"/>
          </w:tcPr>
          <w:p w14:paraId="61E91592" w14:textId="61A0874C" w:rsidR="00B8237E" w:rsidRPr="00A800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80093" w:rsidRDefault="005C548A" w:rsidP="00801458">
            <w:pPr>
              <w:rPr>
                <w:rFonts w:ascii="Times New Roman" w:hAnsi="Times New Roman" w:cs="Times New Roman"/>
              </w:rPr>
            </w:pPr>
            <w:r w:rsidRPr="00A8009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6203115D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2ABDFE45" w14:textId="77777777" w:rsidR="00A80093" w:rsidRPr="00142518" w:rsidRDefault="00A80093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FDB81" w14:textId="77777777" w:rsidR="009E5AB4" w:rsidRDefault="009E5AB4" w:rsidP="00315CA6">
      <w:pPr>
        <w:spacing w:after="0" w:line="240" w:lineRule="auto"/>
      </w:pPr>
      <w:r>
        <w:separator/>
      </w:r>
    </w:p>
  </w:endnote>
  <w:endnote w:type="continuationSeparator" w:id="0">
    <w:p w14:paraId="2AC10764" w14:textId="77777777" w:rsidR="009E5AB4" w:rsidRDefault="009E5A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73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99079" w14:textId="77777777" w:rsidR="009E5AB4" w:rsidRDefault="009E5AB4" w:rsidP="00315CA6">
      <w:pPr>
        <w:spacing w:after="0" w:line="240" w:lineRule="auto"/>
      </w:pPr>
      <w:r>
        <w:separator/>
      </w:r>
    </w:p>
  </w:footnote>
  <w:footnote w:type="continuationSeparator" w:id="0">
    <w:p w14:paraId="7F5EE106" w14:textId="77777777" w:rsidR="009E5AB4" w:rsidRDefault="009E5A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5AB4"/>
    <w:rsid w:val="009E6058"/>
    <w:rsid w:val="009F62AE"/>
    <w:rsid w:val="00A21240"/>
    <w:rsid w:val="00A407D6"/>
    <w:rsid w:val="00A57517"/>
    <w:rsid w:val="00A77598"/>
    <w:rsid w:val="00A80093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173A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5B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A2%D1%80%D1%83%D0%B1%D0%B8%D0%BD%D0%B0%20%D0%A2.%D0%90.%20%D0%A3%D0%9C%D0%9F%20%D0%9F%D1%81%D0%B8%D1%85%D0%BE%D0%BB%D0%BE%D0%B3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psihologiya-biznesa-50875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882E68-B911-4876-A930-4834E190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3409</Words>
  <Characters>19434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