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2854E795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коммуникационным отделом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07EF725" w:rsidR="00C52FB4" w:rsidRPr="00352B6F" w:rsidRDefault="00635949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35949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Управление корпоративными коммуникациями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70E2A86" w:rsidR="00A77598" w:rsidRPr="00635949" w:rsidRDefault="0063594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66C2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6C2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66C2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66C2F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966C2F">
              <w:rPr>
                <w:rFonts w:ascii="Times New Roman" w:hAnsi="Times New Roman" w:cs="Times New Roman"/>
                <w:sz w:val="20"/>
                <w:szCs w:val="20"/>
              </w:rPr>
              <w:t>, Вострикова Ирина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690F01" w:rsidR="004475DA" w:rsidRPr="00635949" w:rsidRDefault="0063594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D290F2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6C2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1B7C14F" w:rsidR="00D75436" w:rsidRDefault="00C52F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6C2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25FE641" w:rsidR="00D75436" w:rsidRDefault="00C52F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6C2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16365C4" w:rsidR="00D75436" w:rsidRDefault="00C52F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6C2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0015183" w:rsidR="00D75436" w:rsidRDefault="00C52F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6C2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5C9B345" w:rsidR="00D75436" w:rsidRDefault="00C52F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6C2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7B34B3E" w:rsidR="00D75436" w:rsidRDefault="00C52F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6C2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7E178CA" w:rsidR="00D75436" w:rsidRDefault="00C52F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6C2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9F3F31F" w:rsidR="00D75436" w:rsidRDefault="00C52F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6C2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3C9E7CC" w:rsidR="00D75436" w:rsidRDefault="00C52F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6C2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E0E4326" w:rsidR="00D75436" w:rsidRDefault="00C52F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6C2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F0630CF" w:rsidR="00D75436" w:rsidRDefault="00C52F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6C2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E7FE9CC" w:rsidR="00D75436" w:rsidRDefault="00C52F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6C2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D2F92FD" w:rsidR="00D75436" w:rsidRDefault="00C52F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6C2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9976CA0" w:rsidR="00D75436" w:rsidRDefault="00C52F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6C2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453E71D" w:rsidR="00D75436" w:rsidRDefault="00C52F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6C2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65150FA" w:rsidR="00D75436" w:rsidRDefault="00C52F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6C2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C86A88B" w:rsidR="00D75436" w:rsidRDefault="00C52F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6C2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66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магистрантами универсальных, общепрофессиональных и профессиональных компетенций, необходимых для осуществления успешной профессиональной деятельности в области рекламы и связей с общественностью, в том числе в сфере построения и управления коммуникационными предприятиями или отделами, а также возможность использования магистрантами полученных знаний и компетенций как в профессиональной, так и в связанной с ней научно-исследовательской деятельности. Сформировать у обучающихся основные представления о межкультурной коммуникации и ее роли в международных связях с общественностью, а также подготовить обучающихся к эффективному межкультурному взаимодействию и оптимальному формированию межкультурной компетенции в современном информационном обществе.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5C450470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коммуникационным </w:t>
      </w:r>
      <w:bookmarkStart w:id="2" w:name="_GoBack"/>
      <w:bookmarkEnd w:id="2"/>
      <w:r w:rsidRPr="00352B6F">
        <w:rPr>
          <w:sz w:val="28"/>
          <w:szCs w:val="28"/>
        </w:rPr>
        <w:t>отделом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3707"/>
        <w:gridCol w:w="4532"/>
      </w:tblGrid>
      <w:tr w:rsidR="00751095" w:rsidRPr="00966C2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66C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66C2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66C2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6C2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66C2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66C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66C2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66C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</w:rPr>
              <w:t>ПК-2 - Способен управлять деятельностью коллектива, планировать его работу, обеспечивать ее эффективность, обеспечивать стейкхолдер-рилейшнз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66C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ПК-2.1 - Выполняет функционал руководителя линейного/функционального подразделения отдела по рекламе и (или) связям с общественностью организации или коммуникационного/рекламного/</w:t>
            </w:r>
            <w:r w:rsidRPr="00966C2F">
              <w:rPr>
                <w:rFonts w:ascii="Times New Roman" w:hAnsi="Times New Roman" w:cs="Times New Roman"/>
                <w:lang w:val="en-US" w:bidi="ru-RU"/>
              </w:rPr>
              <w:t>PR</w:t>
            </w:r>
            <w:r w:rsidRPr="00966C2F">
              <w:rPr>
                <w:rFonts w:ascii="Times New Roman" w:hAnsi="Times New Roman" w:cs="Times New Roman"/>
                <w:lang w:bidi="ru-RU"/>
              </w:rPr>
              <w:t>-агентства, на основании знания специфики функционирования предприятий коммуникационной индустрии выстраивает работу подразделения/предприятия, применяет технологии организации коммуникационной работы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66C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6C2F">
              <w:rPr>
                <w:rFonts w:ascii="Times New Roman" w:hAnsi="Times New Roman" w:cs="Times New Roman"/>
              </w:rPr>
              <w:t>современные методы управления коллективом и формирования команды, разработки и обоснования организационно-управленческих решений с учетом их значимости для предприятия.</w:t>
            </w:r>
            <w:r w:rsidRPr="00966C2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F6702FE" w:rsidR="00751095" w:rsidRPr="00966C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6C2F">
              <w:rPr>
                <w:rFonts w:ascii="Times New Roman" w:hAnsi="Times New Roman" w:cs="Times New Roman"/>
              </w:rPr>
              <w:t>самостоятельно разрабатывать и способствовать реализации организационно-управленческих решений на основе анализа проблемных ситуаций и стратегических планов организации.</w:t>
            </w:r>
            <w:r w:rsidRPr="00966C2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DEA7E58" w:rsidR="00751095" w:rsidRPr="00966C2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6C2F">
              <w:rPr>
                <w:rFonts w:ascii="Times New Roman" w:hAnsi="Times New Roman" w:cs="Times New Roman"/>
              </w:rPr>
              <w:t>навыками организации работы коллектива, мотивации и контроля, умеет оценивать операционную и организационную эффективность принятия управленческих решений в условиях сложной и динамичной среды.</w:t>
            </w:r>
          </w:p>
        </w:tc>
      </w:tr>
      <w:tr w:rsidR="00751095" w:rsidRPr="00966C2F" w14:paraId="5DE804D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72B3E" w14:textId="77777777" w:rsidR="00751095" w:rsidRPr="00966C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2CF35" w14:textId="77777777" w:rsidR="00751095" w:rsidRPr="00966C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3C405" w14:textId="77777777" w:rsidR="00751095" w:rsidRPr="00966C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6C2F">
              <w:rPr>
                <w:rFonts w:ascii="Times New Roman" w:hAnsi="Times New Roman" w:cs="Times New Roman"/>
              </w:rPr>
              <w:t>основные методы анализа взаимодействия в команде, основные современные технологии коммуникации различного типа, принципы предоставления обратной связи, демонстрировать поведение лидера в команде.</w:t>
            </w:r>
            <w:r w:rsidRPr="00966C2F">
              <w:rPr>
                <w:rFonts w:ascii="Times New Roman" w:hAnsi="Times New Roman" w:cs="Times New Roman"/>
              </w:rPr>
              <w:t xml:space="preserve"> </w:t>
            </w:r>
          </w:p>
          <w:p w14:paraId="77E3F49D" w14:textId="27FDFF64" w:rsidR="00751095" w:rsidRPr="00966C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6C2F">
              <w:rPr>
                <w:rFonts w:ascii="Times New Roman" w:hAnsi="Times New Roman" w:cs="Times New Roman"/>
              </w:rPr>
              <w:t>организовать работу команды, ставить задачи, мотивировать поддерживать в команде атмосферу сотрудничества и достижения цели, показывая ценность вклада каждого участника.</w:t>
            </w:r>
            <w:r w:rsidRPr="00966C2F">
              <w:rPr>
                <w:rFonts w:ascii="Times New Roman" w:hAnsi="Times New Roman" w:cs="Times New Roman"/>
              </w:rPr>
              <w:t xml:space="preserve"> </w:t>
            </w:r>
          </w:p>
          <w:p w14:paraId="7F2C3486" w14:textId="563B57E6" w:rsidR="00751095" w:rsidRPr="00966C2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6C2F">
              <w:rPr>
                <w:rFonts w:ascii="Times New Roman" w:hAnsi="Times New Roman" w:cs="Times New Roman"/>
              </w:rPr>
              <w:t>приёмами и технологиями целеполагания, реализации целей и оценки результатов деятельности по решению профессиональных задач.</w:t>
            </w:r>
          </w:p>
        </w:tc>
      </w:tr>
      <w:tr w:rsidR="00751095" w:rsidRPr="00966C2F" w14:paraId="6C7A51E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FB328" w14:textId="77777777" w:rsidR="00751095" w:rsidRPr="00966C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966C2F">
              <w:rPr>
                <w:rFonts w:ascii="Times New Roman" w:hAnsi="Times New Roman" w:cs="Times New Roman"/>
              </w:rPr>
              <w:t>ых</w:t>
            </w:r>
            <w:proofErr w:type="spellEnd"/>
            <w:r w:rsidRPr="00966C2F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8DEB2" w14:textId="77777777" w:rsidR="00751095" w:rsidRPr="00966C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966C2F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966C2F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4325A" w14:textId="77777777" w:rsidR="00751095" w:rsidRPr="00966C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6C2F">
              <w:rPr>
                <w:rFonts w:ascii="Times New Roman" w:hAnsi="Times New Roman" w:cs="Times New Roman"/>
              </w:rPr>
              <w:t>методы и способы применения информационно-коммуникационных технологий для сбора, хранения, обработки, представления и передачи информации в ситуациях академического и профессионального взаимодействия.</w:t>
            </w:r>
            <w:r w:rsidRPr="00966C2F">
              <w:rPr>
                <w:rFonts w:ascii="Times New Roman" w:hAnsi="Times New Roman" w:cs="Times New Roman"/>
              </w:rPr>
              <w:t xml:space="preserve"> </w:t>
            </w:r>
          </w:p>
          <w:p w14:paraId="04EC5874" w14:textId="3DA7F1B7" w:rsidR="00751095" w:rsidRPr="00966C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6C2F">
              <w:rPr>
                <w:rFonts w:ascii="Times New Roman" w:hAnsi="Times New Roman" w:cs="Times New Roman"/>
              </w:rPr>
              <w:t>самостоятельно находить и обрабатывать информацию, необходимую для качественного выполнения академических и профессиональных задач и достижения профессионально-значимых целей, в т.ч. на иностранном языке.</w:t>
            </w:r>
            <w:r w:rsidRPr="00966C2F">
              <w:rPr>
                <w:rFonts w:ascii="Times New Roman" w:hAnsi="Times New Roman" w:cs="Times New Roman"/>
              </w:rPr>
              <w:t xml:space="preserve"> </w:t>
            </w:r>
          </w:p>
          <w:p w14:paraId="7A09FEA1" w14:textId="6EF0C72E" w:rsidR="00751095" w:rsidRPr="00966C2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6C2F">
              <w:rPr>
                <w:rFonts w:ascii="Times New Roman" w:hAnsi="Times New Roman" w:cs="Times New Roman"/>
              </w:rPr>
              <w:t>навыками составления, редактирования на государственном языке РФ и/или иностранном языке, выполнять корректный перевод с иностранного языка на государственный язык РФ (и обратно) различных академических и профессиональных текстов, уметь выстроить эффективную деловую коммуникацию в переписке и переговорах, в т.ч. на иностранном языке.</w:t>
            </w:r>
          </w:p>
        </w:tc>
      </w:tr>
    </w:tbl>
    <w:p w14:paraId="010B1EC2" w14:textId="77777777" w:rsidR="00E1429F" w:rsidRPr="00966C2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5646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966C2F">
        <w:trPr>
          <w:trHeight w:val="331"/>
        </w:trPr>
        <w:tc>
          <w:tcPr>
            <w:tcW w:w="7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66C2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6C2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781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66C2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6C2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66C2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6C2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66C2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6C2F">
              <w:rPr>
                <w:rFonts w:ascii="Times New Roman" w:hAnsi="Times New Roman" w:cs="Times New Roman"/>
                <w:b/>
              </w:rPr>
              <w:t>(ак</w:t>
            </w:r>
            <w:r w:rsidR="00AE2B1A" w:rsidRPr="00966C2F">
              <w:rPr>
                <w:rFonts w:ascii="Times New Roman" w:hAnsi="Times New Roman" w:cs="Times New Roman"/>
                <w:b/>
              </w:rPr>
              <w:t>адемические</w:t>
            </w:r>
            <w:r w:rsidRPr="00966C2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966C2F">
        <w:trPr>
          <w:trHeight w:val="300"/>
        </w:trPr>
        <w:tc>
          <w:tcPr>
            <w:tcW w:w="7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66C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1" w:type="pct"/>
            <w:gridSpan w:val="2"/>
            <w:vMerge/>
            <w:shd w:val="clear" w:color="auto" w:fill="auto"/>
          </w:tcPr>
          <w:p w14:paraId="6CE27F1B" w14:textId="77777777" w:rsidR="000B317E" w:rsidRPr="00966C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66C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6C2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66C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66C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6C2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966C2F">
        <w:trPr>
          <w:trHeight w:val="463"/>
        </w:trPr>
        <w:tc>
          <w:tcPr>
            <w:tcW w:w="7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66C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1" w:type="pct"/>
            <w:gridSpan w:val="2"/>
            <w:vMerge/>
            <w:shd w:val="clear" w:color="auto" w:fill="auto"/>
          </w:tcPr>
          <w:p w14:paraId="6CCDACC9" w14:textId="77777777" w:rsidR="004475DA" w:rsidRPr="00966C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66C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6C2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66C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6C2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66C2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6C2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66C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966C2F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5D6E08B7" w14:textId="2FA1B7AD" w:rsidR="004475DA" w:rsidRPr="00966C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Тема 1. Рынок коммуникационных агентств как индустрия. Виды агентств. Коммуникационный департамент предприятия.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39EE40A9" w14:textId="6A1029DB" w:rsidR="004475DA" w:rsidRPr="00966C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C2F">
              <w:rPr>
                <w:sz w:val="22"/>
                <w:szCs w:val="22"/>
                <w:lang w:bidi="ru-RU"/>
              </w:rPr>
              <w:t>Структура и тенденции рынка коммуникационных агентств. Ассоциации, отраслевые рейтинги. Типы коммуникационных агентств. Ключевые подразделения коммуникационных отделов организации: варианты структуры департамента, в зависимости от бизнес-задач компании, отрасли, структуры организации, типа рекламной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66C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66C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66C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66C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DC4E071" w14:textId="77777777" w:rsidTr="00966C2F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2BA629F3" w14:textId="77777777" w:rsidR="004475DA" w:rsidRPr="00966C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Тема 2. Менеджмент рекламной деятельности.  Управление персоналом коммуникационного предприятия / отдела.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20A406F4" w14:textId="77777777" w:rsidR="004475DA" w:rsidRPr="00966C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C2F">
              <w:rPr>
                <w:sz w:val="22"/>
                <w:szCs w:val="22"/>
                <w:lang w:bidi="ru-RU"/>
              </w:rPr>
              <w:t>Особенности управленческой деятельности в сфере рекламы. Сравнение функциональной организационной структуры коммуникационного предприятия с проектными и матричными, а также дивизиональными и сетевыми организационными структурами управления. Департаменты, их задачи и функции: администрация, отдел маркетинга, отдел по работе с клиентами, креативный отдел, производственный отдел, медийный отдел, отдел интернет-коммуникаций, вспомогательные подразделения.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AB708B" w14:textId="77777777" w:rsidR="004475DA" w:rsidRPr="00966C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095D48" w14:textId="77777777" w:rsidR="004475DA" w:rsidRPr="00966C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4C9CBA" w14:textId="77777777" w:rsidR="004475DA" w:rsidRPr="00966C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2551EF" w14:textId="77777777" w:rsidR="004475DA" w:rsidRPr="00966C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0D773AE" w14:textId="77777777" w:rsidTr="00966C2F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44E325BE" w14:textId="77777777" w:rsidR="004475DA" w:rsidRPr="00966C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Тема 3. Разработка рекламного продукта.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592BC9EE" w14:textId="77777777" w:rsidR="004475DA" w:rsidRPr="00966C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C2F">
              <w:rPr>
                <w:sz w:val="22"/>
                <w:szCs w:val="22"/>
                <w:lang w:bidi="ru-RU"/>
              </w:rPr>
              <w:t>Варианты портфеля услуг рекламного агентства. Важность уникального торгового предложения. Составление формы заказа (брифа) на разработку рекламного продукта. Получение исходных данных от заказчика. Формирование идеи коммуникационного обращения. Методы и организационные формы креативного поиска идей. Определение форм коммуникационного продукта.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EE9C7A" w14:textId="77777777" w:rsidR="004475DA" w:rsidRPr="00966C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F5FF89" w14:textId="77777777" w:rsidR="004475DA" w:rsidRPr="00966C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59177E" w14:textId="77777777" w:rsidR="004475DA" w:rsidRPr="00966C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E705D4" w14:textId="77777777" w:rsidR="004475DA" w:rsidRPr="00966C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BC06273" w14:textId="77777777" w:rsidTr="00966C2F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347D8FA3" w14:textId="77777777" w:rsidR="004475DA" w:rsidRPr="00966C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Тема 4. Взаимоотношения с клиентом: агентский договор и договор на оказание услуг.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4FFC273F" w14:textId="77777777" w:rsidR="004475DA" w:rsidRPr="00966C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C2F">
              <w:rPr>
                <w:sz w:val="22"/>
                <w:szCs w:val="22"/>
                <w:lang w:bidi="ru-RU"/>
              </w:rPr>
              <w:t>Тендерная процедура: планирование, реализация, закрытие тендера. Этапы, работы, задачи, единичные исследовательские, аналитические, творческие, производственные задачи и процессы. Общая схема документооборота при заключении и исполнении договоров коммуникационных услуг и договоров на распространение рекламы. Мотивация команды, варианты KPI.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7A7D39" w14:textId="77777777" w:rsidR="004475DA" w:rsidRPr="00966C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22A54F" w14:textId="77777777" w:rsidR="004475DA" w:rsidRPr="00966C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2CAAFB" w14:textId="77777777" w:rsidR="004475DA" w:rsidRPr="00966C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A82C84" w14:textId="77777777" w:rsidR="004475DA" w:rsidRPr="00966C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C670F33" w14:textId="77777777" w:rsidTr="00966C2F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0E8DACD9" w14:textId="77777777" w:rsidR="004475DA" w:rsidRPr="00966C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Тема 5. Изучение спроса. Управление продажами и продвижением услуг коммуникационного предприятия.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6C2CC25B" w14:textId="77777777" w:rsidR="004475DA" w:rsidRPr="00966C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C2F">
              <w:rPr>
                <w:sz w:val="22"/>
                <w:szCs w:val="22"/>
                <w:lang w:bidi="ru-RU"/>
              </w:rPr>
              <w:t>Исследования в коммуникационных агентствах, коммуникационных отделах компаний: качественные и количественные методы сбора и анализа информации. Управление продажами коммуникационного агентства. Прямые и опосредованные продажи. Способы размещения рекламы. Продвижение услуг. Стимулирование продаж агентства. Организация собственного агентства: особенности и проблемы.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290420" w14:textId="77777777" w:rsidR="004475DA" w:rsidRPr="00966C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900071" w14:textId="77777777" w:rsidR="004475DA" w:rsidRPr="00966C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6DA719" w14:textId="77777777" w:rsidR="004475DA" w:rsidRPr="00966C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B03ED4" w14:textId="77777777" w:rsidR="004475DA" w:rsidRPr="00966C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6939197" w14:textId="77777777" w:rsidTr="00966C2F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58BEFC9B" w14:textId="77777777" w:rsidR="004475DA" w:rsidRPr="00966C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Тема 6. Материальные ресурсы для коммуникационного предприятия.  Ценообразование. Затраты. Эффективность.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31EDA16C" w14:textId="77777777" w:rsidR="004475DA" w:rsidRPr="00966C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C2F">
              <w:rPr>
                <w:sz w:val="22"/>
                <w:szCs w:val="22"/>
                <w:lang w:bidi="ru-RU"/>
              </w:rPr>
              <w:t>Ценовая политика коммуникационных организаций. Основы ценообразования -установления цен и тарифов на рекламную продукцию, работы и услуги. Себестоимость производства продукции и услуг коммуникационного предприятия, как основа разработки тарифов на продукцию, работы и услуги рекламных организаций. Поиск и выбор поставщиков. Эффективность использования трудовых и материальных ресурсов в производстве рекламной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568148" w14:textId="77777777" w:rsidR="004475DA" w:rsidRPr="00966C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AA60DB" w14:textId="77777777" w:rsidR="004475DA" w:rsidRPr="00966C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525FC9" w14:textId="77777777" w:rsidR="004475DA" w:rsidRPr="00966C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31A4FF" w14:textId="77777777" w:rsidR="004475DA" w:rsidRPr="00966C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66C2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6C2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66C2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6C2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66C2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66C2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66C2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66C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6C2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66C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6C2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66C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6C2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66C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66C2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966C2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66C2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6C2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66C2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6C2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66C2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66C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</w:rPr>
              <w:t>Музыкант, В. Л.  Основы интегрированных коммуникаций: теория и современные практики в 2 ч. Часть 1. Стратегии, эффективный брендинг</w:t>
            </w:r>
            <w:proofErr w:type="gramStart"/>
            <w:r w:rsidRPr="00966C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6C2F">
              <w:rPr>
                <w:rFonts w:ascii="Times New Roman" w:hAnsi="Times New Roman" w:cs="Times New Roman"/>
              </w:rPr>
              <w:t xml:space="preserve"> учебник и практикум для вузов / В. Л. Музыкант. — 2-е изд., </w:t>
            </w:r>
            <w:proofErr w:type="spellStart"/>
            <w:r w:rsidRPr="00966C2F">
              <w:rPr>
                <w:rFonts w:ascii="Times New Roman" w:hAnsi="Times New Roman" w:cs="Times New Roman"/>
              </w:rPr>
              <w:t>испр</w:t>
            </w:r>
            <w:proofErr w:type="spellEnd"/>
            <w:r w:rsidRPr="00966C2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966C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66C2F">
              <w:rPr>
                <w:rFonts w:ascii="Times New Roman" w:hAnsi="Times New Roman" w:cs="Times New Roman"/>
              </w:rPr>
              <w:t xml:space="preserve">, 2023. — 475 с. — (Высшее образование). — </w:t>
            </w:r>
            <w:r w:rsidRPr="00966C2F">
              <w:rPr>
                <w:rFonts w:ascii="Times New Roman" w:hAnsi="Times New Roman" w:cs="Times New Roman"/>
                <w:lang w:val="en-US"/>
              </w:rPr>
              <w:t>ISBN</w:t>
            </w:r>
            <w:r w:rsidRPr="00966C2F">
              <w:rPr>
                <w:rFonts w:ascii="Times New Roman" w:hAnsi="Times New Roman" w:cs="Times New Roman"/>
              </w:rPr>
              <w:t xml:space="preserve"> 978-5-534-14309-6.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66C2F" w:rsidRDefault="00C52F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66C2F">
                <w:rPr>
                  <w:color w:val="00008B"/>
                  <w:u w:val="single"/>
                </w:rPr>
                <w:t xml:space="preserve">https://urait.ru/bcode/512271 </w:t>
              </w:r>
            </w:hyperlink>
          </w:p>
        </w:tc>
      </w:tr>
      <w:tr w:rsidR="00262CF0" w:rsidRPr="00966C2F" w14:paraId="38FDCEE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454E95" w14:textId="77777777" w:rsidR="00262CF0" w:rsidRPr="00966C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</w:rPr>
              <w:t xml:space="preserve">Семенова, Л. М.  Маркетинг в рекламе. </w:t>
            </w:r>
            <w:proofErr w:type="spellStart"/>
            <w:r w:rsidRPr="00966C2F">
              <w:rPr>
                <w:rFonts w:ascii="Times New Roman" w:hAnsi="Times New Roman" w:cs="Times New Roman"/>
              </w:rPr>
              <w:t>Имиджбилдинг</w:t>
            </w:r>
            <w:proofErr w:type="spellEnd"/>
            <w:proofErr w:type="gramStart"/>
            <w:r w:rsidRPr="00966C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6C2F">
              <w:rPr>
                <w:rFonts w:ascii="Times New Roman" w:hAnsi="Times New Roman" w:cs="Times New Roman"/>
              </w:rPr>
              <w:t xml:space="preserve"> учебник и практикум для среднего профессионального образования / Л. М. Семенова. — Москва</w:t>
            </w:r>
            <w:proofErr w:type="gramStart"/>
            <w:r w:rsidRPr="00966C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6C2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66C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66C2F">
              <w:rPr>
                <w:rFonts w:ascii="Times New Roman" w:hAnsi="Times New Roman" w:cs="Times New Roman"/>
              </w:rPr>
              <w:t xml:space="preserve">, 2023. — 141 с. — (Профессиональное образование). — </w:t>
            </w:r>
            <w:r w:rsidRPr="00966C2F">
              <w:rPr>
                <w:rFonts w:ascii="Times New Roman" w:hAnsi="Times New Roman" w:cs="Times New Roman"/>
                <w:lang w:val="en-US"/>
              </w:rPr>
              <w:t>ISBN</w:t>
            </w:r>
            <w:r w:rsidRPr="00966C2F">
              <w:rPr>
                <w:rFonts w:ascii="Times New Roman" w:hAnsi="Times New Roman" w:cs="Times New Roman"/>
              </w:rPr>
              <w:t xml:space="preserve"> 978-5-534-11529-1.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E48637" w14:textId="77777777" w:rsidR="00262CF0" w:rsidRPr="00966C2F" w:rsidRDefault="00C52F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66C2F">
                <w:rPr>
                  <w:color w:val="00008B"/>
                  <w:u w:val="single"/>
                </w:rPr>
                <w:t xml:space="preserve">https://urait.ru/bcode/517793 </w:t>
              </w:r>
            </w:hyperlink>
          </w:p>
        </w:tc>
      </w:tr>
      <w:tr w:rsidR="00262CF0" w:rsidRPr="00966C2F" w14:paraId="28D611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F6AB4F" w14:textId="77777777" w:rsidR="00262CF0" w:rsidRPr="00966C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</w:rPr>
              <w:t xml:space="preserve">Ерофеева, И. В.  Психология </w:t>
            </w:r>
            <w:proofErr w:type="spellStart"/>
            <w:r w:rsidRPr="00966C2F">
              <w:rPr>
                <w:rFonts w:ascii="Times New Roman" w:hAnsi="Times New Roman" w:cs="Times New Roman"/>
              </w:rPr>
              <w:t>медиатекста</w:t>
            </w:r>
            <w:proofErr w:type="spellEnd"/>
            <w:proofErr w:type="gramStart"/>
            <w:r w:rsidRPr="00966C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6C2F">
              <w:rPr>
                <w:rFonts w:ascii="Times New Roman" w:hAnsi="Times New Roman" w:cs="Times New Roman"/>
              </w:rPr>
              <w:t xml:space="preserve"> учебник и практикум для вузов / И. В. Ерофеева. — 2-е изд., </w:t>
            </w:r>
            <w:proofErr w:type="spellStart"/>
            <w:r w:rsidRPr="00966C2F">
              <w:rPr>
                <w:rFonts w:ascii="Times New Roman" w:hAnsi="Times New Roman" w:cs="Times New Roman"/>
              </w:rPr>
              <w:t>испр</w:t>
            </w:r>
            <w:proofErr w:type="spellEnd"/>
            <w:r w:rsidRPr="00966C2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966C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66C2F">
              <w:rPr>
                <w:rFonts w:ascii="Times New Roman" w:hAnsi="Times New Roman" w:cs="Times New Roman"/>
              </w:rPr>
              <w:t xml:space="preserve">, 2023. — 206 с. — (Высшее образование). — </w:t>
            </w:r>
            <w:r w:rsidRPr="00966C2F">
              <w:rPr>
                <w:rFonts w:ascii="Times New Roman" w:hAnsi="Times New Roman" w:cs="Times New Roman"/>
                <w:lang w:val="en-US"/>
              </w:rPr>
              <w:t>ISBN</w:t>
            </w:r>
            <w:r w:rsidRPr="00966C2F">
              <w:rPr>
                <w:rFonts w:ascii="Times New Roman" w:hAnsi="Times New Roman" w:cs="Times New Roman"/>
              </w:rPr>
              <w:t xml:space="preserve"> 978-5-534-12958-8.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16F587" w14:textId="77777777" w:rsidR="00262CF0" w:rsidRPr="00966C2F" w:rsidRDefault="00C52F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66C2F">
                <w:rPr>
                  <w:color w:val="00008B"/>
                  <w:u w:val="single"/>
                </w:rPr>
                <w:t>https://urait.ru/bcode/513763</w:t>
              </w:r>
            </w:hyperlink>
          </w:p>
        </w:tc>
      </w:tr>
      <w:tr w:rsidR="00262CF0" w:rsidRPr="00966C2F" w14:paraId="3ED76C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65D889" w14:textId="77777777" w:rsidR="00262CF0" w:rsidRPr="00966C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66C2F">
              <w:rPr>
                <w:rFonts w:ascii="Times New Roman" w:hAnsi="Times New Roman" w:cs="Times New Roman"/>
              </w:rPr>
              <w:t>Домнин, В. Н.  Брендинг</w:t>
            </w:r>
            <w:proofErr w:type="gramStart"/>
            <w:r w:rsidRPr="00966C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6C2F">
              <w:rPr>
                <w:rFonts w:ascii="Times New Roman" w:hAnsi="Times New Roman" w:cs="Times New Roman"/>
              </w:rPr>
              <w:t xml:space="preserve"> учебник и практикум для вузов / В. Н. Домнин. — 2-е изд., </w:t>
            </w:r>
            <w:proofErr w:type="spellStart"/>
            <w:r w:rsidRPr="00966C2F">
              <w:rPr>
                <w:rFonts w:ascii="Times New Roman" w:hAnsi="Times New Roman" w:cs="Times New Roman"/>
              </w:rPr>
              <w:t>испр</w:t>
            </w:r>
            <w:proofErr w:type="spellEnd"/>
            <w:r w:rsidRPr="00966C2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966C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66C2F">
              <w:rPr>
                <w:rFonts w:ascii="Times New Roman" w:hAnsi="Times New Roman" w:cs="Times New Roman"/>
              </w:rPr>
              <w:t xml:space="preserve">, 2023. — 493 с. — (Высшее образование). — </w:t>
            </w:r>
            <w:r w:rsidRPr="00966C2F">
              <w:rPr>
                <w:rFonts w:ascii="Times New Roman" w:hAnsi="Times New Roman" w:cs="Times New Roman"/>
                <w:lang w:val="en-US"/>
              </w:rPr>
              <w:t>ISBN</w:t>
            </w:r>
            <w:r w:rsidRPr="00966C2F">
              <w:rPr>
                <w:rFonts w:ascii="Times New Roman" w:hAnsi="Times New Roman" w:cs="Times New Roman"/>
              </w:rPr>
              <w:t xml:space="preserve"> 978-5-534-13539-8.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30C3E1" w14:textId="77777777" w:rsidR="00262CF0" w:rsidRPr="00966C2F" w:rsidRDefault="00C52F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966C2F">
                <w:rPr>
                  <w:color w:val="00008B"/>
                  <w:u w:val="single"/>
                </w:rPr>
                <w:t xml:space="preserve">https://urait.ru/bcode/511517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D4480D9" w14:textId="77777777" w:rsidTr="007B550D">
        <w:tc>
          <w:tcPr>
            <w:tcW w:w="9345" w:type="dxa"/>
          </w:tcPr>
          <w:p w14:paraId="6977A0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4F942F8F" w14:textId="77777777" w:rsidTr="007B550D">
        <w:tc>
          <w:tcPr>
            <w:tcW w:w="9345" w:type="dxa"/>
          </w:tcPr>
          <w:p w14:paraId="380FC2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52F7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66C2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66C2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6C2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66C2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6C2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66C2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66C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6C2F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66C2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66C2F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966C2F">
              <w:rPr>
                <w:sz w:val="22"/>
                <w:szCs w:val="22"/>
                <w:lang w:val="en-US"/>
              </w:rPr>
              <w:t>AIO</w:t>
            </w:r>
            <w:r w:rsidRPr="00966C2F">
              <w:rPr>
                <w:sz w:val="22"/>
                <w:szCs w:val="22"/>
              </w:rPr>
              <w:t xml:space="preserve"> </w:t>
            </w:r>
            <w:r w:rsidRPr="00966C2F">
              <w:rPr>
                <w:sz w:val="22"/>
                <w:szCs w:val="22"/>
                <w:lang w:val="en-US"/>
              </w:rPr>
              <w:t>IRU</w:t>
            </w:r>
            <w:r w:rsidRPr="00966C2F">
              <w:rPr>
                <w:sz w:val="22"/>
                <w:szCs w:val="22"/>
              </w:rPr>
              <w:t xml:space="preserve"> 308 </w:t>
            </w:r>
            <w:r w:rsidRPr="00966C2F">
              <w:rPr>
                <w:sz w:val="22"/>
                <w:szCs w:val="22"/>
                <w:lang w:val="en-US"/>
              </w:rPr>
              <w:t>intel</w:t>
            </w:r>
            <w:r w:rsidRPr="00966C2F">
              <w:rPr>
                <w:sz w:val="22"/>
                <w:szCs w:val="22"/>
              </w:rPr>
              <w:t xml:space="preserve"> 2.8 </w:t>
            </w:r>
            <w:proofErr w:type="spellStart"/>
            <w:r w:rsidRPr="00966C2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66C2F">
              <w:rPr>
                <w:sz w:val="22"/>
                <w:szCs w:val="22"/>
              </w:rPr>
              <w:t xml:space="preserve">/4 </w:t>
            </w:r>
            <w:r w:rsidRPr="00966C2F">
              <w:rPr>
                <w:sz w:val="22"/>
                <w:szCs w:val="22"/>
                <w:lang w:val="en-US"/>
              </w:rPr>
              <w:t>Gb</w:t>
            </w:r>
            <w:r w:rsidRPr="00966C2F">
              <w:rPr>
                <w:sz w:val="22"/>
                <w:szCs w:val="22"/>
              </w:rPr>
              <w:t>/1</w:t>
            </w:r>
            <w:r w:rsidRPr="00966C2F">
              <w:rPr>
                <w:sz w:val="22"/>
                <w:szCs w:val="22"/>
                <w:lang w:val="en-US"/>
              </w:rPr>
              <w:t>Tb</w:t>
            </w:r>
            <w:r w:rsidRPr="00966C2F">
              <w:rPr>
                <w:sz w:val="22"/>
                <w:szCs w:val="22"/>
              </w:rPr>
              <w:t xml:space="preserve"> - 16 шт., Компьютер </w:t>
            </w:r>
            <w:r w:rsidRPr="00966C2F">
              <w:rPr>
                <w:sz w:val="22"/>
                <w:szCs w:val="22"/>
                <w:lang w:val="en-US"/>
              </w:rPr>
              <w:t>Intel</w:t>
            </w:r>
            <w:r w:rsidRPr="00966C2F">
              <w:rPr>
                <w:sz w:val="22"/>
                <w:szCs w:val="22"/>
              </w:rPr>
              <w:t xml:space="preserve"> </w:t>
            </w:r>
            <w:proofErr w:type="spellStart"/>
            <w:r w:rsidRPr="00966C2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6C2F">
              <w:rPr>
                <w:sz w:val="22"/>
                <w:szCs w:val="22"/>
              </w:rPr>
              <w:t xml:space="preserve">3-2100 2.4 </w:t>
            </w:r>
            <w:proofErr w:type="spellStart"/>
            <w:r w:rsidRPr="00966C2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66C2F">
              <w:rPr>
                <w:sz w:val="22"/>
                <w:szCs w:val="22"/>
              </w:rPr>
              <w:t>/4 4</w:t>
            </w:r>
            <w:r w:rsidRPr="00966C2F">
              <w:rPr>
                <w:sz w:val="22"/>
                <w:szCs w:val="22"/>
                <w:lang w:val="en-US"/>
              </w:rPr>
              <w:t>Gb</w:t>
            </w:r>
            <w:r w:rsidRPr="00966C2F">
              <w:rPr>
                <w:sz w:val="22"/>
                <w:szCs w:val="22"/>
              </w:rPr>
              <w:t>/500</w:t>
            </w:r>
            <w:r w:rsidRPr="00966C2F">
              <w:rPr>
                <w:sz w:val="22"/>
                <w:szCs w:val="22"/>
                <w:lang w:val="en-US"/>
              </w:rPr>
              <w:t>Gb</w:t>
            </w:r>
            <w:r w:rsidRPr="00966C2F">
              <w:rPr>
                <w:sz w:val="22"/>
                <w:szCs w:val="22"/>
              </w:rPr>
              <w:t>/</w:t>
            </w:r>
            <w:r w:rsidRPr="00966C2F">
              <w:rPr>
                <w:sz w:val="22"/>
                <w:szCs w:val="22"/>
                <w:lang w:val="en-US"/>
              </w:rPr>
              <w:t>Acer</w:t>
            </w:r>
            <w:r w:rsidRPr="00966C2F">
              <w:rPr>
                <w:sz w:val="22"/>
                <w:szCs w:val="22"/>
              </w:rPr>
              <w:t xml:space="preserve"> </w:t>
            </w:r>
            <w:r w:rsidRPr="00966C2F">
              <w:rPr>
                <w:sz w:val="22"/>
                <w:szCs w:val="22"/>
                <w:lang w:val="en-US"/>
              </w:rPr>
              <w:t>V</w:t>
            </w:r>
            <w:r w:rsidRPr="00966C2F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966C2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66C2F">
              <w:rPr>
                <w:sz w:val="22"/>
                <w:szCs w:val="22"/>
              </w:rPr>
              <w:t xml:space="preserve"> </w:t>
            </w:r>
            <w:r w:rsidRPr="00966C2F">
              <w:rPr>
                <w:sz w:val="22"/>
                <w:szCs w:val="22"/>
                <w:lang w:val="en-US"/>
              </w:rPr>
              <w:t>x</w:t>
            </w:r>
            <w:r w:rsidRPr="00966C2F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966C2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66C2F">
              <w:rPr>
                <w:sz w:val="22"/>
                <w:szCs w:val="22"/>
              </w:rPr>
              <w:t xml:space="preserve"> </w:t>
            </w:r>
            <w:r w:rsidRPr="00966C2F">
              <w:rPr>
                <w:sz w:val="22"/>
                <w:szCs w:val="22"/>
                <w:lang w:val="en-US"/>
              </w:rPr>
              <w:t>Champion</w:t>
            </w:r>
            <w:r w:rsidRPr="00966C2F">
              <w:rPr>
                <w:sz w:val="22"/>
                <w:szCs w:val="22"/>
              </w:rPr>
              <w:t xml:space="preserve"> 203х153см (</w:t>
            </w:r>
            <w:r w:rsidRPr="00966C2F">
              <w:rPr>
                <w:sz w:val="22"/>
                <w:szCs w:val="22"/>
                <w:lang w:val="en-US"/>
              </w:rPr>
              <w:t>SCM</w:t>
            </w:r>
            <w:r w:rsidRPr="00966C2F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66C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6C2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966C2F" w14:paraId="2F5EEE2B" w14:textId="77777777" w:rsidTr="008416EB">
        <w:tc>
          <w:tcPr>
            <w:tcW w:w="7797" w:type="dxa"/>
            <w:shd w:val="clear" w:color="auto" w:fill="auto"/>
          </w:tcPr>
          <w:p w14:paraId="02F15BB1" w14:textId="77777777" w:rsidR="002C735C" w:rsidRPr="00966C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6C2F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66C2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66C2F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966C2F">
              <w:rPr>
                <w:sz w:val="22"/>
                <w:szCs w:val="22"/>
                <w:lang w:val="en-US"/>
              </w:rPr>
              <w:t>Universal</w:t>
            </w:r>
            <w:r w:rsidRPr="00966C2F">
              <w:rPr>
                <w:sz w:val="22"/>
                <w:szCs w:val="22"/>
              </w:rPr>
              <w:t xml:space="preserve"> №1 - 4 шт.,  Компьютер </w:t>
            </w:r>
            <w:r w:rsidRPr="00966C2F">
              <w:rPr>
                <w:sz w:val="22"/>
                <w:szCs w:val="22"/>
                <w:lang w:val="en-US"/>
              </w:rPr>
              <w:t>Intel</w:t>
            </w:r>
            <w:r w:rsidRPr="00966C2F">
              <w:rPr>
                <w:sz w:val="22"/>
                <w:szCs w:val="22"/>
              </w:rPr>
              <w:t xml:space="preserve"> </w:t>
            </w:r>
            <w:proofErr w:type="spellStart"/>
            <w:r w:rsidRPr="00966C2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6C2F">
              <w:rPr>
                <w:sz w:val="22"/>
                <w:szCs w:val="22"/>
              </w:rPr>
              <w:t xml:space="preserve">3-2100 2.4 </w:t>
            </w:r>
            <w:proofErr w:type="spellStart"/>
            <w:r w:rsidRPr="00966C2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66C2F">
              <w:rPr>
                <w:sz w:val="22"/>
                <w:szCs w:val="22"/>
              </w:rPr>
              <w:t>/4 4</w:t>
            </w:r>
            <w:r w:rsidRPr="00966C2F">
              <w:rPr>
                <w:sz w:val="22"/>
                <w:szCs w:val="22"/>
                <w:lang w:val="en-US"/>
              </w:rPr>
              <w:t>Gb</w:t>
            </w:r>
            <w:r w:rsidRPr="00966C2F">
              <w:rPr>
                <w:sz w:val="22"/>
                <w:szCs w:val="22"/>
              </w:rPr>
              <w:t>/500</w:t>
            </w:r>
            <w:r w:rsidRPr="00966C2F">
              <w:rPr>
                <w:sz w:val="22"/>
                <w:szCs w:val="22"/>
                <w:lang w:val="en-US"/>
              </w:rPr>
              <w:t>Gb</w:t>
            </w:r>
            <w:r w:rsidRPr="00966C2F">
              <w:rPr>
                <w:sz w:val="22"/>
                <w:szCs w:val="22"/>
              </w:rPr>
              <w:t>/</w:t>
            </w:r>
            <w:r w:rsidRPr="00966C2F">
              <w:rPr>
                <w:sz w:val="22"/>
                <w:szCs w:val="22"/>
                <w:lang w:val="en-US"/>
              </w:rPr>
              <w:t>Acer</w:t>
            </w:r>
            <w:r w:rsidRPr="00966C2F">
              <w:rPr>
                <w:sz w:val="22"/>
                <w:szCs w:val="22"/>
              </w:rPr>
              <w:t xml:space="preserve"> </w:t>
            </w:r>
            <w:r w:rsidRPr="00966C2F">
              <w:rPr>
                <w:sz w:val="22"/>
                <w:szCs w:val="22"/>
                <w:lang w:val="en-US"/>
              </w:rPr>
              <w:t>V</w:t>
            </w:r>
            <w:r w:rsidRPr="00966C2F">
              <w:rPr>
                <w:sz w:val="22"/>
                <w:szCs w:val="22"/>
              </w:rPr>
              <w:t xml:space="preserve">193 19" - 10 шт., Моноблок </w:t>
            </w:r>
            <w:r w:rsidRPr="00966C2F">
              <w:rPr>
                <w:sz w:val="22"/>
                <w:szCs w:val="22"/>
                <w:lang w:val="en-US"/>
              </w:rPr>
              <w:t>AIO</w:t>
            </w:r>
            <w:r w:rsidRPr="00966C2F">
              <w:rPr>
                <w:sz w:val="22"/>
                <w:szCs w:val="22"/>
              </w:rPr>
              <w:t xml:space="preserve"> </w:t>
            </w:r>
            <w:r w:rsidRPr="00966C2F">
              <w:rPr>
                <w:sz w:val="22"/>
                <w:szCs w:val="22"/>
                <w:lang w:val="en-US"/>
              </w:rPr>
              <w:t>IRU</w:t>
            </w:r>
            <w:r w:rsidRPr="00966C2F">
              <w:rPr>
                <w:sz w:val="22"/>
                <w:szCs w:val="22"/>
              </w:rPr>
              <w:t xml:space="preserve"> 308 </w:t>
            </w:r>
            <w:r w:rsidRPr="00966C2F">
              <w:rPr>
                <w:sz w:val="22"/>
                <w:szCs w:val="22"/>
                <w:lang w:val="en-US"/>
              </w:rPr>
              <w:t>intel</w:t>
            </w:r>
            <w:r w:rsidRPr="00966C2F">
              <w:rPr>
                <w:sz w:val="22"/>
                <w:szCs w:val="22"/>
              </w:rPr>
              <w:t xml:space="preserve"> 2.8 </w:t>
            </w:r>
            <w:proofErr w:type="spellStart"/>
            <w:r w:rsidRPr="00966C2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66C2F">
              <w:rPr>
                <w:sz w:val="22"/>
                <w:szCs w:val="22"/>
              </w:rPr>
              <w:t xml:space="preserve">/4 </w:t>
            </w:r>
            <w:r w:rsidRPr="00966C2F">
              <w:rPr>
                <w:sz w:val="22"/>
                <w:szCs w:val="22"/>
                <w:lang w:val="en-US"/>
              </w:rPr>
              <w:t>Gb</w:t>
            </w:r>
            <w:r w:rsidRPr="00966C2F">
              <w:rPr>
                <w:sz w:val="22"/>
                <w:szCs w:val="22"/>
              </w:rPr>
              <w:t>/1</w:t>
            </w:r>
            <w:r w:rsidRPr="00966C2F">
              <w:rPr>
                <w:sz w:val="22"/>
                <w:szCs w:val="22"/>
                <w:lang w:val="en-US"/>
              </w:rPr>
              <w:t>Tb</w:t>
            </w:r>
            <w:r w:rsidRPr="00966C2F">
              <w:rPr>
                <w:sz w:val="22"/>
                <w:szCs w:val="22"/>
              </w:rPr>
              <w:t xml:space="preserve"> - 1 шт., Сетевой коммутатор </w:t>
            </w:r>
            <w:r w:rsidRPr="00966C2F">
              <w:rPr>
                <w:sz w:val="22"/>
                <w:szCs w:val="22"/>
                <w:lang w:val="en-US"/>
              </w:rPr>
              <w:t>Switch</w:t>
            </w:r>
            <w:r w:rsidRPr="00966C2F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574782" w14:textId="77777777" w:rsidR="002C735C" w:rsidRPr="00966C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6C2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966C2F" w14:paraId="6FD1F799" w14:textId="77777777" w:rsidTr="008416EB">
        <w:tc>
          <w:tcPr>
            <w:tcW w:w="7797" w:type="dxa"/>
            <w:shd w:val="clear" w:color="auto" w:fill="auto"/>
          </w:tcPr>
          <w:p w14:paraId="67E3AAF9" w14:textId="77777777" w:rsidR="002C735C" w:rsidRPr="00966C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6C2F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66C2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66C2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966C2F">
              <w:rPr>
                <w:sz w:val="22"/>
                <w:szCs w:val="22"/>
                <w:lang w:val="en-US"/>
              </w:rPr>
              <w:t>AIO</w:t>
            </w:r>
            <w:r w:rsidRPr="00966C2F">
              <w:rPr>
                <w:sz w:val="22"/>
                <w:szCs w:val="22"/>
              </w:rPr>
              <w:t xml:space="preserve"> </w:t>
            </w:r>
            <w:r w:rsidRPr="00966C2F">
              <w:rPr>
                <w:sz w:val="22"/>
                <w:szCs w:val="22"/>
                <w:lang w:val="en-US"/>
              </w:rPr>
              <w:t>IRU</w:t>
            </w:r>
            <w:r w:rsidRPr="00966C2F">
              <w:rPr>
                <w:sz w:val="22"/>
                <w:szCs w:val="22"/>
              </w:rPr>
              <w:t xml:space="preserve"> 308 </w:t>
            </w:r>
            <w:r w:rsidRPr="00966C2F">
              <w:rPr>
                <w:sz w:val="22"/>
                <w:szCs w:val="22"/>
                <w:lang w:val="en-US"/>
              </w:rPr>
              <w:t>intel</w:t>
            </w:r>
            <w:r w:rsidRPr="00966C2F">
              <w:rPr>
                <w:sz w:val="22"/>
                <w:szCs w:val="22"/>
              </w:rPr>
              <w:t xml:space="preserve"> 2.8 </w:t>
            </w:r>
            <w:proofErr w:type="spellStart"/>
            <w:r w:rsidRPr="00966C2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66C2F">
              <w:rPr>
                <w:sz w:val="22"/>
                <w:szCs w:val="22"/>
              </w:rPr>
              <w:t xml:space="preserve">/4 </w:t>
            </w:r>
            <w:r w:rsidRPr="00966C2F">
              <w:rPr>
                <w:sz w:val="22"/>
                <w:szCs w:val="22"/>
                <w:lang w:val="en-US"/>
              </w:rPr>
              <w:t>Gb</w:t>
            </w:r>
            <w:r w:rsidRPr="00966C2F">
              <w:rPr>
                <w:sz w:val="22"/>
                <w:szCs w:val="22"/>
              </w:rPr>
              <w:t>/1</w:t>
            </w:r>
            <w:r w:rsidRPr="00966C2F">
              <w:rPr>
                <w:sz w:val="22"/>
                <w:szCs w:val="22"/>
                <w:lang w:val="en-US"/>
              </w:rPr>
              <w:t>Tb</w:t>
            </w:r>
            <w:r w:rsidRPr="00966C2F">
              <w:rPr>
                <w:sz w:val="22"/>
                <w:szCs w:val="22"/>
              </w:rPr>
              <w:t xml:space="preserve"> - 12 шт., Ноутбук </w:t>
            </w:r>
            <w:r w:rsidRPr="00966C2F">
              <w:rPr>
                <w:sz w:val="22"/>
                <w:szCs w:val="22"/>
                <w:lang w:val="en-US"/>
              </w:rPr>
              <w:t>HP</w:t>
            </w:r>
            <w:r w:rsidRPr="00966C2F">
              <w:rPr>
                <w:sz w:val="22"/>
                <w:szCs w:val="22"/>
              </w:rPr>
              <w:t xml:space="preserve"> 250 </w:t>
            </w:r>
            <w:r w:rsidRPr="00966C2F">
              <w:rPr>
                <w:sz w:val="22"/>
                <w:szCs w:val="22"/>
                <w:lang w:val="en-US"/>
              </w:rPr>
              <w:t>G</w:t>
            </w:r>
            <w:r w:rsidRPr="00966C2F">
              <w:rPr>
                <w:sz w:val="22"/>
                <w:szCs w:val="22"/>
              </w:rPr>
              <w:t>6 1</w:t>
            </w:r>
            <w:r w:rsidRPr="00966C2F">
              <w:rPr>
                <w:sz w:val="22"/>
                <w:szCs w:val="22"/>
                <w:lang w:val="en-US"/>
              </w:rPr>
              <w:t>WY</w:t>
            </w:r>
            <w:r w:rsidRPr="00966C2F">
              <w:rPr>
                <w:sz w:val="22"/>
                <w:szCs w:val="22"/>
              </w:rPr>
              <w:t>58</w:t>
            </w:r>
            <w:r w:rsidRPr="00966C2F">
              <w:rPr>
                <w:sz w:val="22"/>
                <w:szCs w:val="22"/>
                <w:lang w:val="en-US"/>
              </w:rPr>
              <w:t>EA</w:t>
            </w:r>
            <w:r w:rsidRPr="00966C2F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966C2F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966C2F">
              <w:rPr>
                <w:sz w:val="22"/>
                <w:szCs w:val="22"/>
              </w:rPr>
              <w:t xml:space="preserve"> </w:t>
            </w:r>
            <w:r w:rsidRPr="00966C2F">
              <w:rPr>
                <w:sz w:val="22"/>
                <w:szCs w:val="22"/>
                <w:lang w:val="en-US"/>
              </w:rPr>
              <w:t>SLH</w:t>
            </w:r>
            <w:r w:rsidRPr="00966C2F">
              <w:rPr>
                <w:sz w:val="22"/>
                <w:szCs w:val="22"/>
              </w:rPr>
              <w:t xml:space="preserve">07 с кабелем </w:t>
            </w:r>
            <w:r w:rsidRPr="00966C2F">
              <w:rPr>
                <w:sz w:val="22"/>
                <w:szCs w:val="22"/>
                <w:lang w:val="en-US"/>
              </w:rPr>
              <w:t>RJ</w:t>
            </w:r>
            <w:r w:rsidRPr="00966C2F">
              <w:rPr>
                <w:sz w:val="22"/>
                <w:szCs w:val="22"/>
              </w:rPr>
              <w:t xml:space="preserve">11 - </w:t>
            </w:r>
            <w:r w:rsidRPr="00966C2F">
              <w:rPr>
                <w:sz w:val="22"/>
                <w:szCs w:val="22"/>
                <w:lang w:val="en-US"/>
              </w:rPr>
              <w:t>USB</w:t>
            </w:r>
            <w:r w:rsidRPr="00966C2F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230DB7" w14:textId="77777777" w:rsidR="002C735C" w:rsidRPr="00966C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6C2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Коммуникационная отрасль и перспективы ее развития в РФ.</w:t>
            </w:r>
          </w:p>
        </w:tc>
      </w:tr>
      <w:tr w:rsidR="009E6058" w14:paraId="09A3E331" w14:textId="77777777" w:rsidTr="00F00293">
        <w:tc>
          <w:tcPr>
            <w:tcW w:w="562" w:type="dxa"/>
          </w:tcPr>
          <w:p w14:paraId="6514AB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50EF397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Анализ, контроль и оценка эффективности рекламных кампаний.</w:t>
            </w:r>
          </w:p>
        </w:tc>
      </w:tr>
      <w:tr w:rsidR="009E6058" w14:paraId="35A91EB7" w14:textId="77777777" w:rsidTr="00F00293">
        <w:tc>
          <w:tcPr>
            <w:tcW w:w="562" w:type="dxa"/>
          </w:tcPr>
          <w:p w14:paraId="6F4F81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828F0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деятельности коммуникационного агентства.</w:t>
            </w:r>
          </w:p>
        </w:tc>
      </w:tr>
      <w:tr w:rsidR="009E6058" w14:paraId="0CE717AD" w14:textId="77777777" w:rsidTr="00F00293">
        <w:tc>
          <w:tcPr>
            <w:tcW w:w="562" w:type="dxa"/>
          </w:tcPr>
          <w:p w14:paraId="340C1C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FBFD1F9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Виды договоров, используемых коммуникационным агентством.</w:t>
            </w:r>
          </w:p>
        </w:tc>
      </w:tr>
      <w:tr w:rsidR="009E6058" w14:paraId="7505A118" w14:textId="77777777" w:rsidTr="00F00293">
        <w:tc>
          <w:tcPr>
            <w:tcW w:w="562" w:type="dxa"/>
          </w:tcPr>
          <w:p w14:paraId="1883EF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88D0500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Формы вознаграждения персонала коммуникационного агентства.</w:t>
            </w:r>
          </w:p>
        </w:tc>
      </w:tr>
      <w:tr w:rsidR="009E6058" w14:paraId="4335CF84" w14:textId="77777777" w:rsidTr="00F00293">
        <w:tc>
          <w:tcPr>
            <w:tcW w:w="562" w:type="dxa"/>
          </w:tcPr>
          <w:p w14:paraId="74021C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00FA4E6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Взаимосвязи отдела рекламы с другими подразделениями предприятия.</w:t>
            </w:r>
          </w:p>
        </w:tc>
      </w:tr>
      <w:tr w:rsidR="009E6058" w14:paraId="4CA5235E" w14:textId="77777777" w:rsidTr="00F00293">
        <w:tc>
          <w:tcPr>
            <w:tcW w:w="562" w:type="dxa"/>
          </w:tcPr>
          <w:p w14:paraId="0266CB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C8B721A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Креативный отдел коммуникационного агентства: задачи, функции.</w:t>
            </w:r>
          </w:p>
        </w:tc>
      </w:tr>
      <w:tr w:rsidR="009E6058" w14:paraId="0AB74E85" w14:textId="77777777" w:rsidTr="00F00293">
        <w:tc>
          <w:tcPr>
            <w:tcW w:w="562" w:type="dxa"/>
          </w:tcPr>
          <w:p w14:paraId="764AA8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92BA720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Методы и формы поиска идей рекламного сообщения.</w:t>
            </w:r>
          </w:p>
        </w:tc>
      </w:tr>
      <w:tr w:rsidR="009E6058" w14:paraId="52F3A0A7" w14:textId="77777777" w:rsidTr="00F00293">
        <w:tc>
          <w:tcPr>
            <w:tcW w:w="562" w:type="dxa"/>
          </w:tcPr>
          <w:p w14:paraId="354BFA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ECCD4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коммуникационных агентств.</w:t>
            </w:r>
          </w:p>
        </w:tc>
      </w:tr>
      <w:tr w:rsidR="009E6058" w14:paraId="4AD20FDA" w14:textId="77777777" w:rsidTr="00F00293">
        <w:tc>
          <w:tcPr>
            <w:tcW w:w="562" w:type="dxa"/>
          </w:tcPr>
          <w:p w14:paraId="676701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5A80B9A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Особенности управления качеством рекламной продукции и услуг.</w:t>
            </w:r>
          </w:p>
        </w:tc>
      </w:tr>
      <w:tr w:rsidR="009E6058" w14:paraId="58B7EC76" w14:textId="77777777" w:rsidTr="00F00293">
        <w:tc>
          <w:tcPr>
            <w:tcW w:w="562" w:type="dxa"/>
          </w:tcPr>
          <w:p w14:paraId="77B6F0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02B50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Международные (сетевые) коммуникационные агентства.</w:t>
            </w:r>
          </w:p>
        </w:tc>
      </w:tr>
      <w:tr w:rsidR="009E6058" w14:paraId="0C11A37A" w14:textId="77777777" w:rsidTr="00F00293">
        <w:tc>
          <w:tcPr>
            <w:tcW w:w="562" w:type="dxa"/>
          </w:tcPr>
          <w:p w14:paraId="22F746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355C2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Ценовая политика коммуникационных агентств.</w:t>
            </w:r>
          </w:p>
        </w:tc>
      </w:tr>
      <w:tr w:rsidR="009E6058" w14:paraId="7BF17F6A" w14:textId="77777777" w:rsidTr="00F00293">
        <w:tc>
          <w:tcPr>
            <w:tcW w:w="562" w:type="dxa"/>
          </w:tcPr>
          <w:p w14:paraId="1BB92F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A6B92F5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Общая схема документооборота коммуникационного агентства.</w:t>
            </w:r>
          </w:p>
        </w:tc>
      </w:tr>
      <w:tr w:rsidR="009E6058" w14:paraId="0BCB57AF" w14:textId="77777777" w:rsidTr="00F00293">
        <w:tc>
          <w:tcPr>
            <w:tcW w:w="562" w:type="dxa"/>
          </w:tcPr>
          <w:p w14:paraId="7AB211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C55347D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Управление материально-техническим обеспечением коммуникационного агентства.</w:t>
            </w:r>
          </w:p>
        </w:tc>
      </w:tr>
      <w:tr w:rsidR="009E6058" w14:paraId="32143F03" w14:textId="77777777" w:rsidTr="00F00293">
        <w:tc>
          <w:tcPr>
            <w:tcW w:w="562" w:type="dxa"/>
          </w:tcPr>
          <w:p w14:paraId="12EF97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CA1B11C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Структура и содержание коммуникационного плана организации.</w:t>
            </w:r>
          </w:p>
        </w:tc>
      </w:tr>
      <w:tr w:rsidR="009E6058" w14:paraId="3F259A4D" w14:textId="77777777" w:rsidTr="00F00293">
        <w:tc>
          <w:tcPr>
            <w:tcW w:w="562" w:type="dxa"/>
          </w:tcPr>
          <w:p w14:paraId="4DC226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C511F2C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Особенности управленческой деятельности в коммуникационной отрасли.</w:t>
            </w:r>
          </w:p>
        </w:tc>
      </w:tr>
      <w:tr w:rsidR="009E6058" w14:paraId="6590B3F1" w14:textId="77777777" w:rsidTr="00F00293">
        <w:tc>
          <w:tcPr>
            <w:tcW w:w="562" w:type="dxa"/>
          </w:tcPr>
          <w:p w14:paraId="209D42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BFDE03F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Требования, предъявляемые к персоналу коммуникационного предприятия.</w:t>
            </w:r>
          </w:p>
        </w:tc>
      </w:tr>
      <w:tr w:rsidR="009E6058" w14:paraId="5C5A6A2C" w14:textId="77777777" w:rsidTr="00F00293">
        <w:tc>
          <w:tcPr>
            <w:tcW w:w="562" w:type="dxa"/>
          </w:tcPr>
          <w:p w14:paraId="7B5403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110CB76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Виды рекламоносителей и их важность для деятельности коммуникационного агентства.</w:t>
            </w:r>
          </w:p>
        </w:tc>
      </w:tr>
      <w:tr w:rsidR="009E6058" w14:paraId="2F452769" w14:textId="77777777" w:rsidTr="00F00293">
        <w:tc>
          <w:tcPr>
            <w:tcW w:w="562" w:type="dxa"/>
          </w:tcPr>
          <w:p w14:paraId="13A800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F38C0B2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Требования, предъявляемые к персоналу отдела коммуникаций организации.</w:t>
            </w:r>
          </w:p>
        </w:tc>
      </w:tr>
      <w:tr w:rsidR="009E6058" w14:paraId="31395FF9" w14:textId="77777777" w:rsidTr="00F00293">
        <w:tc>
          <w:tcPr>
            <w:tcW w:w="562" w:type="dxa"/>
          </w:tcPr>
          <w:p w14:paraId="0B05AA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35F7C88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 xml:space="preserve">Новые рыночные ниши в области </w:t>
            </w:r>
            <w:r>
              <w:rPr>
                <w:sz w:val="23"/>
                <w:szCs w:val="23"/>
                <w:lang w:val="en-US"/>
              </w:rPr>
              <w:t>digital</w:t>
            </w:r>
            <w:r w:rsidRPr="00966C2F">
              <w:rPr>
                <w:sz w:val="23"/>
                <w:szCs w:val="23"/>
              </w:rPr>
              <w:t>-коммуникаций для функционирования коммуникационного агентства.</w:t>
            </w:r>
          </w:p>
        </w:tc>
      </w:tr>
      <w:tr w:rsidR="009E6058" w14:paraId="6787A4A2" w14:textId="77777777" w:rsidTr="00F00293">
        <w:tc>
          <w:tcPr>
            <w:tcW w:w="562" w:type="dxa"/>
          </w:tcPr>
          <w:p w14:paraId="0123A2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F2F6021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Оценка эффективности работы коммуникационного агентства его стейкхолдерами.</w:t>
            </w:r>
          </w:p>
        </w:tc>
      </w:tr>
      <w:tr w:rsidR="009E6058" w14:paraId="15446C8D" w14:textId="77777777" w:rsidTr="00F00293">
        <w:tc>
          <w:tcPr>
            <w:tcW w:w="562" w:type="dxa"/>
          </w:tcPr>
          <w:p w14:paraId="59C3CD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7B21109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Виды проектов коммуникационного агентства, принципы формирования команды</w:t>
            </w:r>
          </w:p>
        </w:tc>
      </w:tr>
      <w:tr w:rsidR="009E6058" w14:paraId="5628FDE1" w14:textId="77777777" w:rsidTr="00F00293">
        <w:tc>
          <w:tcPr>
            <w:tcW w:w="562" w:type="dxa"/>
          </w:tcPr>
          <w:p w14:paraId="7D050E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60558B5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Интегрированные коммуникации как системообразующий принцип деятельности коммуникационного агентства.</w:t>
            </w:r>
          </w:p>
        </w:tc>
      </w:tr>
      <w:tr w:rsidR="009E6058" w14:paraId="5EE414E5" w14:textId="77777777" w:rsidTr="00F00293">
        <w:tc>
          <w:tcPr>
            <w:tcW w:w="562" w:type="dxa"/>
          </w:tcPr>
          <w:p w14:paraId="7DA090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3DB4B4A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Принципы расчета бюджета коммуникационного отдела предприятия.</w:t>
            </w:r>
          </w:p>
        </w:tc>
      </w:tr>
      <w:tr w:rsidR="009E6058" w14:paraId="5AAD89B2" w14:textId="77777777" w:rsidTr="00F00293">
        <w:tc>
          <w:tcPr>
            <w:tcW w:w="562" w:type="dxa"/>
          </w:tcPr>
          <w:p w14:paraId="6F028C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FC88545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Этические принципы в деятельности коммуникационных агентств.</w:t>
            </w:r>
          </w:p>
        </w:tc>
      </w:tr>
      <w:tr w:rsidR="009E6058" w14:paraId="72469A37" w14:textId="77777777" w:rsidTr="00F00293">
        <w:tc>
          <w:tcPr>
            <w:tcW w:w="562" w:type="dxa"/>
          </w:tcPr>
          <w:p w14:paraId="4E8865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1AAD8A8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Основные виды коммуникационных программ и планов.</w:t>
            </w:r>
          </w:p>
        </w:tc>
      </w:tr>
      <w:tr w:rsidR="009E6058" w14:paraId="5E4A27D6" w14:textId="77777777" w:rsidTr="00F00293">
        <w:tc>
          <w:tcPr>
            <w:tcW w:w="562" w:type="dxa"/>
          </w:tcPr>
          <w:p w14:paraId="199733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89EC721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Принципы и подходы к расчету бюджета коммуникационного отдела предприятия.</w:t>
            </w:r>
          </w:p>
        </w:tc>
      </w:tr>
      <w:tr w:rsidR="009E6058" w14:paraId="3CDC6BC5" w14:textId="77777777" w:rsidTr="00F00293">
        <w:tc>
          <w:tcPr>
            <w:tcW w:w="562" w:type="dxa"/>
          </w:tcPr>
          <w:p w14:paraId="5DE717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576E283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Стратегическое планирование деятельности коммуникационного агентства.</w:t>
            </w:r>
          </w:p>
        </w:tc>
      </w:tr>
      <w:tr w:rsidR="009E6058" w14:paraId="0325E617" w14:textId="77777777" w:rsidTr="00F00293">
        <w:tc>
          <w:tcPr>
            <w:tcW w:w="562" w:type="dxa"/>
          </w:tcPr>
          <w:p w14:paraId="6F1F36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B7C1B09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Клиентоориентированность как один из основных принципов деятельности коммуникационного агентства</w:t>
            </w:r>
          </w:p>
        </w:tc>
      </w:tr>
      <w:tr w:rsidR="009E6058" w14:paraId="53281151" w14:textId="77777777" w:rsidTr="00F00293">
        <w:tc>
          <w:tcPr>
            <w:tcW w:w="562" w:type="dxa"/>
          </w:tcPr>
          <w:p w14:paraId="5FF8AE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2402D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66C2F">
              <w:rPr>
                <w:sz w:val="23"/>
                <w:szCs w:val="23"/>
              </w:rPr>
              <w:t xml:space="preserve">Виды рисков для коммуникационного агентства.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рисками.</w:t>
            </w:r>
          </w:p>
        </w:tc>
      </w:tr>
      <w:tr w:rsidR="009E6058" w14:paraId="68FF7176" w14:textId="77777777" w:rsidTr="00F00293">
        <w:tc>
          <w:tcPr>
            <w:tcW w:w="562" w:type="dxa"/>
          </w:tcPr>
          <w:p w14:paraId="432D1F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52BB65A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Ключевые структурные подразделения коммуникационных агентств</w:t>
            </w:r>
          </w:p>
        </w:tc>
      </w:tr>
      <w:tr w:rsidR="009E6058" w14:paraId="67E7B1F6" w14:textId="77777777" w:rsidTr="00F00293">
        <w:tc>
          <w:tcPr>
            <w:tcW w:w="562" w:type="dxa"/>
          </w:tcPr>
          <w:p w14:paraId="2AB0A2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5603B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Стратегии развития коммуникационного агентства.</w:t>
            </w:r>
          </w:p>
        </w:tc>
      </w:tr>
      <w:tr w:rsidR="009E6058" w14:paraId="7C4EF34A" w14:textId="77777777" w:rsidTr="00F00293">
        <w:tc>
          <w:tcPr>
            <w:tcW w:w="562" w:type="dxa"/>
          </w:tcPr>
          <w:p w14:paraId="3EA313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12CBCAD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Создание рекламных продуктов с помощью контрагентов коммуникационного агентства.</w:t>
            </w:r>
          </w:p>
        </w:tc>
      </w:tr>
      <w:tr w:rsidR="009E6058" w14:paraId="4B7DB406" w14:textId="77777777" w:rsidTr="00F00293">
        <w:tc>
          <w:tcPr>
            <w:tcW w:w="562" w:type="dxa"/>
          </w:tcPr>
          <w:p w14:paraId="7BD851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4C6D8F3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Критерии и методика выбора производителей и распространителей рекламы.</w:t>
            </w:r>
          </w:p>
        </w:tc>
      </w:tr>
      <w:tr w:rsidR="009E6058" w14:paraId="1B21824A" w14:textId="77777777" w:rsidTr="00F00293">
        <w:tc>
          <w:tcPr>
            <w:tcW w:w="562" w:type="dxa"/>
          </w:tcPr>
          <w:p w14:paraId="30702A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A1CBA3C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Создание действенной системы мотивации и стимулирования труда сотрудников коммуникационного агентства.</w:t>
            </w:r>
          </w:p>
        </w:tc>
      </w:tr>
      <w:tr w:rsidR="009E6058" w14:paraId="6AC7B6A4" w14:textId="77777777" w:rsidTr="00F00293">
        <w:tc>
          <w:tcPr>
            <w:tcW w:w="562" w:type="dxa"/>
          </w:tcPr>
          <w:p w14:paraId="6F9019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628EAE3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Стимулирование продаж услуг коммуникационного агентства.</w:t>
            </w:r>
          </w:p>
        </w:tc>
      </w:tr>
      <w:tr w:rsidR="009E6058" w14:paraId="71E31C20" w14:textId="77777777" w:rsidTr="00F00293">
        <w:tc>
          <w:tcPr>
            <w:tcW w:w="562" w:type="dxa"/>
          </w:tcPr>
          <w:p w14:paraId="0AB6A9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CA1450F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Роль личных продаж в стимулировании продаж услуг коммуникационного агентства</w:t>
            </w:r>
          </w:p>
        </w:tc>
      </w:tr>
      <w:tr w:rsidR="009E6058" w14:paraId="6C508897" w14:textId="77777777" w:rsidTr="00F00293">
        <w:tc>
          <w:tcPr>
            <w:tcW w:w="562" w:type="dxa"/>
          </w:tcPr>
          <w:p w14:paraId="30BAE3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CA335B8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Место и роль коммуникационного департамента в организации.</w:t>
            </w:r>
          </w:p>
        </w:tc>
      </w:tr>
      <w:tr w:rsidR="009E6058" w14:paraId="76222384" w14:textId="77777777" w:rsidTr="00F00293">
        <w:tc>
          <w:tcPr>
            <w:tcW w:w="562" w:type="dxa"/>
          </w:tcPr>
          <w:p w14:paraId="689504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7D15E79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Роль личных продаж в стимулировании сбытовой политики коммуникационного агентства.</w:t>
            </w:r>
          </w:p>
        </w:tc>
      </w:tr>
      <w:tr w:rsidR="009E6058" w14:paraId="0641591F" w14:textId="77777777" w:rsidTr="00F00293">
        <w:tc>
          <w:tcPr>
            <w:tcW w:w="562" w:type="dxa"/>
          </w:tcPr>
          <w:p w14:paraId="16B97D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51C359B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Этапы разработки рекламного продукта коммуникационным агентством.</w:t>
            </w:r>
          </w:p>
        </w:tc>
      </w:tr>
      <w:tr w:rsidR="009E6058" w14:paraId="25183017" w14:textId="77777777" w:rsidTr="00F00293">
        <w:tc>
          <w:tcPr>
            <w:tcW w:w="562" w:type="dxa"/>
          </w:tcPr>
          <w:p w14:paraId="1404BD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4EB61EB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Роль специальный мероприятий в продвижении коммуникационного агентства.</w:t>
            </w:r>
          </w:p>
        </w:tc>
      </w:tr>
      <w:tr w:rsidR="009E6058" w14:paraId="5D6D0124" w14:textId="77777777" w:rsidTr="00F00293">
        <w:tc>
          <w:tcPr>
            <w:tcW w:w="562" w:type="dxa"/>
          </w:tcPr>
          <w:p w14:paraId="2BF9B3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55F8B3A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Профессиональные компетенции руководителя коммуникационного агентства.</w:t>
            </w:r>
          </w:p>
        </w:tc>
      </w:tr>
      <w:tr w:rsidR="009E6058" w14:paraId="6E36CD6D" w14:textId="77777777" w:rsidTr="00F00293">
        <w:tc>
          <w:tcPr>
            <w:tcW w:w="562" w:type="dxa"/>
          </w:tcPr>
          <w:p w14:paraId="39D1B0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C6AF49C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Коммуникационный аудит как агентская услуга.</w:t>
            </w:r>
          </w:p>
        </w:tc>
      </w:tr>
      <w:tr w:rsidR="009E6058" w14:paraId="751D3DAB" w14:textId="77777777" w:rsidTr="00F00293">
        <w:tc>
          <w:tcPr>
            <w:tcW w:w="562" w:type="dxa"/>
          </w:tcPr>
          <w:p w14:paraId="4773B6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D36A9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Медиаселлинговые и медиабаинговые агентства.</w:t>
            </w:r>
          </w:p>
        </w:tc>
      </w:tr>
      <w:tr w:rsidR="009E6058" w14:paraId="70D19E81" w14:textId="77777777" w:rsidTr="00F00293">
        <w:tc>
          <w:tcPr>
            <w:tcW w:w="562" w:type="dxa"/>
          </w:tcPr>
          <w:p w14:paraId="7DD3B0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D1F3218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Материально-технические ресурсы, используемых в деятельности коммуникационного агентства.</w:t>
            </w:r>
          </w:p>
        </w:tc>
      </w:tr>
      <w:tr w:rsidR="009E6058" w14:paraId="603227AA" w14:textId="77777777" w:rsidTr="00F00293">
        <w:tc>
          <w:tcPr>
            <w:tcW w:w="562" w:type="dxa"/>
          </w:tcPr>
          <w:p w14:paraId="34BAA8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7D5CD4E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Управление затратами в коммуникационном агентстве.</w:t>
            </w:r>
          </w:p>
        </w:tc>
      </w:tr>
      <w:tr w:rsidR="009E6058" w14:paraId="2672DA29" w14:textId="77777777" w:rsidTr="00F00293">
        <w:tc>
          <w:tcPr>
            <w:tcW w:w="562" w:type="dxa"/>
          </w:tcPr>
          <w:p w14:paraId="7F2888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0FD74B3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Виды отчетов о выполненных коммуникационным агентством проектных работах.</w:t>
            </w:r>
          </w:p>
        </w:tc>
      </w:tr>
      <w:tr w:rsidR="009E6058" w14:paraId="71899914" w14:textId="77777777" w:rsidTr="00F00293">
        <w:tc>
          <w:tcPr>
            <w:tcW w:w="562" w:type="dxa"/>
          </w:tcPr>
          <w:p w14:paraId="1F2816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FEBBB9E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Варианты стратегий коммуникационного агентства на современном рынке.</w:t>
            </w:r>
          </w:p>
        </w:tc>
      </w:tr>
      <w:tr w:rsidR="009E6058" w14:paraId="4023C0F3" w14:textId="77777777" w:rsidTr="00F00293">
        <w:tc>
          <w:tcPr>
            <w:tcW w:w="562" w:type="dxa"/>
          </w:tcPr>
          <w:p w14:paraId="46C277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D76C301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 xml:space="preserve">Роль </w:t>
            </w:r>
            <w:r>
              <w:rPr>
                <w:sz w:val="23"/>
                <w:szCs w:val="23"/>
                <w:lang w:val="en-US"/>
              </w:rPr>
              <w:t>PR</w:t>
            </w:r>
            <w:r w:rsidRPr="00966C2F">
              <w:rPr>
                <w:sz w:val="23"/>
                <w:szCs w:val="23"/>
              </w:rPr>
              <w:t>-услуг в структуре портфеля услуг коммуникационного агентства.</w:t>
            </w:r>
          </w:p>
        </w:tc>
      </w:tr>
      <w:tr w:rsidR="009E6058" w14:paraId="13540366" w14:textId="77777777" w:rsidTr="00F00293">
        <w:tc>
          <w:tcPr>
            <w:tcW w:w="562" w:type="dxa"/>
          </w:tcPr>
          <w:p w14:paraId="36ADFD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BF50F2D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Исследования рынка в деятельности коммуникационного агентства.</w:t>
            </w:r>
          </w:p>
        </w:tc>
      </w:tr>
      <w:tr w:rsidR="009E6058" w14:paraId="011E5E74" w14:textId="77777777" w:rsidTr="00F00293">
        <w:tc>
          <w:tcPr>
            <w:tcW w:w="562" w:type="dxa"/>
          </w:tcPr>
          <w:p w14:paraId="19130F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B48C0F0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Отдел маркетинга коммуникационного агентства: задачи и функции в виде Положения об структурном подразделении агентства.</w:t>
            </w:r>
          </w:p>
        </w:tc>
      </w:tr>
      <w:tr w:rsidR="009E6058" w14:paraId="67A11B5D" w14:textId="77777777" w:rsidTr="00F00293">
        <w:tc>
          <w:tcPr>
            <w:tcW w:w="562" w:type="dxa"/>
          </w:tcPr>
          <w:p w14:paraId="051A42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B76622C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Производственный отдел: задачи и функции в виде Положения об структурном подразделении агентства.</w:t>
            </w:r>
          </w:p>
        </w:tc>
      </w:tr>
      <w:tr w:rsidR="009E6058" w14:paraId="77148CDF" w14:textId="77777777" w:rsidTr="00F00293">
        <w:tc>
          <w:tcPr>
            <w:tcW w:w="562" w:type="dxa"/>
          </w:tcPr>
          <w:p w14:paraId="2AA3B6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59DF032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 xml:space="preserve">Отдел </w:t>
            </w:r>
            <w:r>
              <w:rPr>
                <w:sz w:val="23"/>
                <w:szCs w:val="23"/>
                <w:lang w:val="en-US"/>
              </w:rPr>
              <w:t>digital</w:t>
            </w:r>
            <w:r w:rsidRPr="00966C2F">
              <w:rPr>
                <w:sz w:val="23"/>
                <w:szCs w:val="23"/>
              </w:rPr>
              <w:t>-коммуникаций: задачи и функции в виде Положения об структурном подразделении агентства.</w:t>
            </w:r>
          </w:p>
        </w:tc>
      </w:tr>
      <w:tr w:rsidR="009E6058" w14:paraId="2F0AE8AC" w14:textId="77777777" w:rsidTr="00F00293">
        <w:tc>
          <w:tcPr>
            <w:tcW w:w="562" w:type="dxa"/>
          </w:tcPr>
          <w:p w14:paraId="6A6D37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7AFBF5A0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Медиа-отдел: задачи и функции в виде Положения об структурном подразделении агентства.</w:t>
            </w:r>
          </w:p>
        </w:tc>
      </w:tr>
      <w:tr w:rsidR="009E6058" w14:paraId="134C9589" w14:textId="77777777" w:rsidTr="00F00293">
        <w:tc>
          <w:tcPr>
            <w:tcW w:w="562" w:type="dxa"/>
          </w:tcPr>
          <w:p w14:paraId="508CD7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635A6CB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Типы организационной структуры коммуникационного отдела предприятий: на примере конкретных организаций.</w:t>
            </w:r>
          </w:p>
        </w:tc>
      </w:tr>
      <w:tr w:rsidR="009E6058" w14:paraId="0C5B72E1" w14:textId="77777777" w:rsidTr="00F00293">
        <w:tc>
          <w:tcPr>
            <w:tcW w:w="562" w:type="dxa"/>
          </w:tcPr>
          <w:p w14:paraId="7C116F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3FAECCE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Разработка и формулирование уникального торгового предложения, как основа позиционирования коммуникационного агентства.</w:t>
            </w:r>
          </w:p>
        </w:tc>
      </w:tr>
      <w:tr w:rsidR="009E6058" w14:paraId="7E8D261C" w14:textId="77777777" w:rsidTr="00F00293">
        <w:tc>
          <w:tcPr>
            <w:tcW w:w="562" w:type="dxa"/>
          </w:tcPr>
          <w:p w14:paraId="2B52E5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63FF455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Проведение тендера: продемонстрируйте планирование, проведение, закрытие тендерной процедуры на конкретном примере.</w:t>
            </w:r>
          </w:p>
        </w:tc>
      </w:tr>
      <w:tr w:rsidR="009E6058" w14:paraId="1F7FD94E" w14:textId="77777777" w:rsidTr="00F00293">
        <w:tc>
          <w:tcPr>
            <w:tcW w:w="562" w:type="dxa"/>
          </w:tcPr>
          <w:p w14:paraId="07FBFA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68B5BF7C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Позиционирование коммуникационного агентства: миссия, видение, ценности.</w:t>
            </w:r>
          </w:p>
        </w:tc>
      </w:tr>
      <w:tr w:rsidR="009E6058" w14:paraId="3841B11C" w14:textId="77777777" w:rsidTr="00F00293">
        <w:tc>
          <w:tcPr>
            <w:tcW w:w="562" w:type="dxa"/>
          </w:tcPr>
          <w:p w14:paraId="06C056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BBCE248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 xml:space="preserve">Роль аккаунт-менеджера в коммуникационном агентстве: представьте в виде должностной инструкции или </w:t>
            </w:r>
            <w:proofErr w:type="spellStart"/>
            <w:r w:rsidRPr="00966C2F">
              <w:rPr>
                <w:sz w:val="23"/>
                <w:szCs w:val="23"/>
              </w:rPr>
              <w:t>профессиограммы</w:t>
            </w:r>
            <w:proofErr w:type="spellEnd"/>
            <w:r w:rsidRPr="00966C2F">
              <w:rPr>
                <w:sz w:val="23"/>
                <w:szCs w:val="23"/>
              </w:rPr>
              <w:t>.</w:t>
            </w:r>
          </w:p>
        </w:tc>
      </w:tr>
      <w:tr w:rsidR="009E6058" w14:paraId="21CC46B5" w14:textId="77777777" w:rsidTr="00F00293">
        <w:tc>
          <w:tcPr>
            <w:tcW w:w="562" w:type="dxa"/>
          </w:tcPr>
          <w:p w14:paraId="4B3447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2FA9D7E5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Разработайте проект кодекса этики сотрудников на примере конкретного агентства.</w:t>
            </w:r>
          </w:p>
        </w:tc>
      </w:tr>
      <w:tr w:rsidR="009E6058" w14:paraId="4C27AB95" w14:textId="77777777" w:rsidTr="00F00293">
        <w:tc>
          <w:tcPr>
            <w:tcW w:w="562" w:type="dxa"/>
          </w:tcPr>
          <w:p w14:paraId="34C151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775D2A2B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Абонентское обслуживание клиентов коммуникационного агентства: составьте проект предложения на абонентское обслуживание для конкретной организации.</w:t>
            </w:r>
          </w:p>
        </w:tc>
      </w:tr>
      <w:tr w:rsidR="009E6058" w14:paraId="75D58A4E" w14:textId="77777777" w:rsidTr="00F00293">
        <w:tc>
          <w:tcPr>
            <w:tcW w:w="562" w:type="dxa"/>
          </w:tcPr>
          <w:p w14:paraId="28EE45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57F1E470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Этапы разработки коммуникационного проекта коммуникационным агентством: на примере конкретного агентства.</w:t>
            </w:r>
          </w:p>
        </w:tc>
      </w:tr>
      <w:tr w:rsidR="009E6058" w14:paraId="53EF7982" w14:textId="77777777" w:rsidTr="00F00293">
        <w:tc>
          <w:tcPr>
            <w:tcW w:w="562" w:type="dxa"/>
          </w:tcPr>
          <w:p w14:paraId="1C27C8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3D467B28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Место и роль коммуникационного департамента в организации: на конкретном примере.</w:t>
            </w:r>
          </w:p>
        </w:tc>
      </w:tr>
      <w:tr w:rsidR="009E6058" w14:paraId="40C422F2" w14:textId="77777777" w:rsidTr="00F00293">
        <w:tc>
          <w:tcPr>
            <w:tcW w:w="562" w:type="dxa"/>
          </w:tcPr>
          <w:p w14:paraId="251551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3DD573B1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Роль профессиональных премий в продвижении коммуникационного агентства: лучшие практики. Разработка концепции профессиональной премии в области коммуникаций на примере регионального агентства.</w:t>
            </w:r>
          </w:p>
        </w:tc>
      </w:tr>
      <w:tr w:rsidR="009E6058" w14:paraId="129093F4" w14:textId="77777777" w:rsidTr="00F00293">
        <w:tc>
          <w:tcPr>
            <w:tcW w:w="562" w:type="dxa"/>
          </w:tcPr>
          <w:p w14:paraId="3F7D68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4931B243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Проектная организационная структура коммуникационного агентства: на примере конкретного агентства.</w:t>
            </w:r>
          </w:p>
        </w:tc>
      </w:tr>
      <w:tr w:rsidR="009E6058" w14:paraId="77F2121C" w14:textId="77777777" w:rsidTr="00F00293">
        <w:tc>
          <w:tcPr>
            <w:tcW w:w="562" w:type="dxa"/>
          </w:tcPr>
          <w:p w14:paraId="4F88A2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47CBFE92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Организация коммуникационного агентства как старт-ап: современные подходы</w:t>
            </w:r>
          </w:p>
        </w:tc>
      </w:tr>
      <w:tr w:rsidR="009E6058" w14:paraId="7A9A16A1" w14:textId="77777777" w:rsidTr="00F00293">
        <w:tc>
          <w:tcPr>
            <w:tcW w:w="562" w:type="dxa"/>
          </w:tcPr>
          <w:p w14:paraId="1CADAB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4D9F7D63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Нетрадиционные формы продвижения услуг коммуникационного агентства: на конкретном примере(ах).</w:t>
            </w:r>
          </w:p>
        </w:tc>
      </w:tr>
      <w:tr w:rsidR="009E6058" w14:paraId="58B8719D" w14:textId="77777777" w:rsidTr="00F00293">
        <w:tc>
          <w:tcPr>
            <w:tcW w:w="562" w:type="dxa"/>
          </w:tcPr>
          <w:p w14:paraId="04630C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66DA1DDC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Формирование сбалансированной команды проекта коммуникационного агентства: сформируйте команду проекта на конкретном примере.</w:t>
            </w:r>
          </w:p>
        </w:tc>
      </w:tr>
      <w:tr w:rsidR="009E6058" w14:paraId="7953E740" w14:textId="77777777" w:rsidTr="00F00293">
        <w:tc>
          <w:tcPr>
            <w:tcW w:w="562" w:type="dxa"/>
          </w:tcPr>
          <w:p w14:paraId="36EB75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01F6EFA3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Линейно-функциональная организационная структура коммуникационного агентства: на примере конкретного агентства.</w:t>
            </w:r>
          </w:p>
        </w:tc>
      </w:tr>
      <w:tr w:rsidR="009E6058" w14:paraId="520F9C91" w14:textId="77777777" w:rsidTr="00F00293">
        <w:tc>
          <w:tcPr>
            <w:tcW w:w="562" w:type="dxa"/>
          </w:tcPr>
          <w:p w14:paraId="22DB74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580EFD13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Матричная организационная структура коммуникационного агентства: на примере конкретного агентства.</w:t>
            </w:r>
          </w:p>
        </w:tc>
      </w:tr>
      <w:tr w:rsidR="009E6058" w14:paraId="0C09288C" w14:textId="77777777" w:rsidTr="00F00293">
        <w:tc>
          <w:tcPr>
            <w:tcW w:w="562" w:type="dxa"/>
          </w:tcPr>
          <w:p w14:paraId="3BF638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6FD9A7D9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Проектирование организационной структуры управления коммуникациями на предприятии.</w:t>
            </w:r>
          </w:p>
        </w:tc>
      </w:tr>
      <w:tr w:rsidR="009E6058" w14:paraId="67C44963" w14:textId="77777777" w:rsidTr="00F00293">
        <w:tc>
          <w:tcPr>
            <w:tcW w:w="562" w:type="dxa"/>
          </w:tcPr>
          <w:p w14:paraId="566527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01BA6BC0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Составьте заказ (бриф) на разработку рекламного продукта.</w:t>
            </w:r>
          </w:p>
        </w:tc>
      </w:tr>
      <w:tr w:rsidR="009E6058" w14:paraId="282AB509" w14:textId="77777777" w:rsidTr="00F00293">
        <w:tc>
          <w:tcPr>
            <w:tcW w:w="562" w:type="dxa"/>
          </w:tcPr>
          <w:p w14:paraId="704054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6EF0D510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Организация коммуникационного агентства как старт-ап: современные подходы</w:t>
            </w:r>
          </w:p>
        </w:tc>
      </w:tr>
      <w:tr w:rsidR="009E6058" w14:paraId="198577E8" w14:textId="77777777" w:rsidTr="00F00293">
        <w:tc>
          <w:tcPr>
            <w:tcW w:w="562" w:type="dxa"/>
          </w:tcPr>
          <w:p w14:paraId="096FD5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22545D21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Клиентский отдел: задачи и функции в виде Положения об структурном подразделении агентства.</w:t>
            </w:r>
          </w:p>
        </w:tc>
      </w:tr>
      <w:tr w:rsidR="009E6058" w14:paraId="53B9D579" w14:textId="77777777" w:rsidTr="00F00293">
        <w:tc>
          <w:tcPr>
            <w:tcW w:w="562" w:type="dxa"/>
          </w:tcPr>
          <w:p w14:paraId="3055CC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66974187" w14:textId="77777777" w:rsidR="009E6058" w:rsidRPr="00966C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Функции и должностные обязанности менеджера коммуникационного отдела. предприятия в форме должностной инструкции.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66C2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C2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66C2F" w14:paraId="5A1C9382" w14:textId="77777777" w:rsidTr="00801458">
        <w:tc>
          <w:tcPr>
            <w:tcW w:w="2336" w:type="dxa"/>
          </w:tcPr>
          <w:p w14:paraId="4C518DAB" w14:textId="77777777" w:rsidR="005D65A5" w:rsidRPr="00966C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C2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66C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C2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66C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C2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66C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C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66C2F" w14:paraId="07658034" w14:textId="77777777" w:rsidTr="00801458">
        <w:tc>
          <w:tcPr>
            <w:tcW w:w="2336" w:type="dxa"/>
          </w:tcPr>
          <w:p w14:paraId="1553D698" w14:textId="78F29BFB" w:rsidR="005D65A5" w:rsidRPr="00966C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66C2F" w:rsidRDefault="007478E0" w:rsidP="00801458">
            <w:pPr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966C2F" w:rsidRDefault="007478E0" w:rsidP="00801458">
            <w:pPr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66C2F" w:rsidRDefault="007478E0" w:rsidP="00801458">
            <w:pPr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66C2F" w14:paraId="5E41BFCA" w14:textId="77777777" w:rsidTr="00801458">
        <w:tc>
          <w:tcPr>
            <w:tcW w:w="2336" w:type="dxa"/>
          </w:tcPr>
          <w:p w14:paraId="1B3F5F59" w14:textId="77777777" w:rsidR="005D65A5" w:rsidRPr="00966C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398B62" w14:textId="77777777" w:rsidR="005D65A5" w:rsidRPr="00966C2F" w:rsidRDefault="007478E0" w:rsidP="00801458">
            <w:pPr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  <w:lang w:val="en-US"/>
              </w:rPr>
              <w:t>Учебный проект</w:t>
            </w:r>
          </w:p>
        </w:tc>
        <w:tc>
          <w:tcPr>
            <w:tcW w:w="2336" w:type="dxa"/>
          </w:tcPr>
          <w:p w14:paraId="5FA51554" w14:textId="77777777" w:rsidR="005D65A5" w:rsidRPr="00966C2F" w:rsidRDefault="007478E0" w:rsidP="00801458">
            <w:pPr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B30127A" w14:textId="77777777" w:rsidR="005D65A5" w:rsidRPr="00966C2F" w:rsidRDefault="007478E0" w:rsidP="00801458">
            <w:pPr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966C2F" w14:paraId="6022AC30" w14:textId="77777777" w:rsidTr="00801458">
        <w:tc>
          <w:tcPr>
            <w:tcW w:w="2336" w:type="dxa"/>
          </w:tcPr>
          <w:p w14:paraId="1B6790B0" w14:textId="77777777" w:rsidR="005D65A5" w:rsidRPr="00966C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F265D6B" w14:textId="77777777" w:rsidR="005D65A5" w:rsidRPr="00966C2F" w:rsidRDefault="007478E0" w:rsidP="00801458">
            <w:pPr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DDAB587" w14:textId="77777777" w:rsidR="005D65A5" w:rsidRPr="00966C2F" w:rsidRDefault="007478E0" w:rsidP="00801458">
            <w:pPr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72C5FF" w14:textId="77777777" w:rsidR="005D65A5" w:rsidRPr="00966C2F" w:rsidRDefault="007478E0" w:rsidP="00801458">
            <w:pPr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966C2F" w14:paraId="3B956EB3" w14:textId="77777777" w:rsidTr="003D0D34">
        <w:tc>
          <w:tcPr>
            <w:tcW w:w="1667" w:type="pct"/>
          </w:tcPr>
          <w:p w14:paraId="52850E9F" w14:textId="77777777" w:rsidR="00C23E7F" w:rsidRPr="00966C2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C2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966C2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C2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966C2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C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966C2F" w14:paraId="70B5AD95" w14:textId="77777777" w:rsidTr="003D0D34">
        <w:tc>
          <w:tcPr>
            <w:tcW w:w="1667" w:type="pct"/>
          </w:tcPr>
          <w:p w14:paraId="6EC48C9C" w14:textId="350A096E" w:rsidR="00C23E7F" w:rsidRPr="00966C2F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66C2F">
              <w:rPr>
                <w:rFonts w:ascii="Times New Roman" w:hAnsi="Times New Roman" w:cs="Times New Roman"/>
                <w:lang w:val="en-US"/>
              </w:rPr>
              <w:t>Эссе</w:t>
            </w:r>
          </w:p>
        </w:tc>
        <w:tc>
          <w:tcPr>
            <w:tcW w:w="1666" w:type="pct"/>
          </w:tcPr>
          <w:p w14:paraId="055336BC" w14:textId="6D664187" w:rsidR="00C23E7F" w:rsidRPr="00966C2F" w:rsidRDefault="003D0D34" w:rsidP="00801458">
            <w:pPr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1667" w:type="pct"/>
          </w:tcPr>
          <w:p w14:paraId="646779B9" w14:textId="4741F9DB" w:rsidR="00C23E7F" w:rsidRPr="00966C2F" w:rsidRDefault="003D0D34" w:rsidP="00801458">
            <w:pPr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66C2F" w14:paraId="0267C479" w14:textId="77777777" w:rsidTr="00801458">
        <w:tc>
          <w:tcPr>
            <w:tcW w:w="2500" w:type="pct"/>
          </w:tcPr>
          <w:p w14:paraId="37F699C9" w14:textId="77777777" w:rsidR="00B8237E" w:rsidRPr="00966C2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C2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66C2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C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66C2F" w14:paraId="3F240151" w14:textId="77777777" w:rsidTr="00801458">
        <w:tc>
          <w:tcPr>
            <w:tcW w:w="2500" w:type="pct"/>
          </w:tcPr>
          <w:p w14:paraId="61E91592" w14:textId="61A0874C" w:rsidR="00B8237E" w:rsidRPr="00966C2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66C2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966C2F" w:rsidRDefault="005C548A" w:rsidP="00801458">
            <w:pPr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7024FE" w:rsidRPr="00966C2F" w14:paraId="5A540146" w14:textId="77777777" w:rsidTr="007024FE">
        <w:tc>
          <w:tcPr>
            <w:tcW w:w="2500" w:type="pct"/>
          </w:tcPr>
          <w:p w14:paraId="699FCB06" w14:textId="1BC2AEFF" w:rsidR="007024FE" w:rsidRPr="007024FE" w:rsidRDefault="007024FE" w:rsidP="007024FE">
            <w:pPr>
              <w:rPr>
                <w:rFonts w:ascii="Times New Roman" w:hAnsi="Times New Roman" w:cs="Times New Roman"/>
              </w:rPr>
            </w:pPr>
            <w:proofErr w:type="spellStart"/>
            <w:r w:rsidRPr="00966C2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66C2F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 экзамену</w:t>
            </w:r>
          </w:p>
        </w:tc>
        <w:tc>
          <w:tcPr>
            <w:tcW w:w="2500" w:type="pct"/>
          </w:tcPr>
          <w:p w14:paraId="323C9CB1" w14:textId="77777777" w:rsidR="007024FE" w:rsidRPr="00966C2F" w:rsidRDefault="007024FE" w:rsidP="002F3C4B">
            <w:pPr>
              <w:rPr>
                <w:rFonts w:ascii="Times New Roman" w:hAnsi="Times New Roman" w:cs="Times New Roman"/>
              </w:rPr>
            </w:pPr>
            <w:r w:rsidRPr="00966C2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ADA5A1" w14:textId="77777777" w:rsidR="00C52F7D" w:rsidRDefault="00C52F7D" w:rsidP="00315CA6">
      <w:pPr>
        <w:spacing w:after="0" w:line="240" w:lineRule="auto"/>
      </w:pPr>
      <w:r>
        <w:separator/>
      </w:r>
    </w:p>
  </w:endnote>
  <w:endnote w:type="continuationSeparator" w:id="0">
    <w:p w14:paraId="51329491" w14:textId="77777777" w:rsidR="00C52F7D" w:rsidRDefault="00C52F7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A2C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8ACE6" w14:textId="77777777" w:rsidR="00C52F7D" w:rsidRDefault="00C52F7D" w:rsidP="00315CA6">
      <w:pPr>
        <w:spacing w:after="0" w:line="240" w:lineRule="auto"/>
      </w:pPr>
      <w:r>
        <w:separator/>
      </w:r>
    </w:p>
  </w:footnote>
  <w:footnote w:type="continuationSeparator" w:id="0">
    <w:p w14:paraId="545C5566" w14:textId="77777777" w:rsidR="00C52F7D" w:rsidRDefault="00C52F7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5949"/>
    <w:rsid w:val="00642635"/>
    <w:rsid w:val="00653999"/>
    <w:rsid w:val="00656702"/>
    <w:rsid w:val="00682C6D"/>
    <w:rsid w:val="006945E7"/>
    <w:rsid w:val="006A3967"/>
    <w:rsid w:val="006A6696"/>
    <w:rsid w:val="006B4287"/>
    <w:rsid w:val="007024FE"/>
    <w:rsid w:val="00713C24"/>
    <w:rsid w:val="00740AB9"/>
    <w:rsid w:val="00741AAE"/>
    <w:rsid w:val="00745B7E"/>
    <w:rsid w:val="007478E0"/>
    <w:rsid w:val="00751095"/>
    <w:rsid w:val="00753A2C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6C2F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7D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6E0D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7793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271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1517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76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4E42CE-F6F6-4B7F-B6DE-FE31517BF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4372</Words>
  <Characters>24921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2025-03-24T14:21:00Z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