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креативных и музейных пространств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A1A0C2E" w:rsidR="00A77598" w:rsidRPr="00B23B3A" w:rsidRDefault="00B23B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A3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360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A3602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6A3602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6A3602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94CE63E" w:rsidR="004475DA" w:rsidRPr="00B23B3A" w:rsidRDefault="00B23B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C3B5466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A3AA444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1BA40E8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22AEB2E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710ED61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E5E0280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6C928B4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2C9ECE5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1ACAFD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B3FBFBA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7CBECB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64B286A" w:rsidR="00D75436" w:rsidRDefault="000837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C25F07D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E64C6D6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C7E3C54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067049D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343FE2E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0724ECA" w:rsidR="00D75436" w:rsidRDefault="000837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127B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навыков по разработке проектов организации креативных и музейных пространств, составлению сметы проекта, а также представления о возможности использования различных источников  финансирования  данных проектов.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креативных и музейных пространств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3471"/>
        <w:gridCol w:w="4497"/>
      </w:tblGrid>
      <w:tr w:rsidR="00751095" w:rsidRPr="006A3602" w14:paraId="456F168A" w14:textId="77777777" w:rsidTr="006127BF">
        <w:trPr>
          <w:trHeight w:val="848"/>
          <w:tblHeader/>
        </w:trPr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A3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A36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A36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36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A36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A3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A3602" w14:paraId="15D0A9B4" w14:textId="77777777" w:rsidTr="006127BF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3602">
              <w:rPr>
                <w:rFonts w:ascii="Times New Roman" w:hAnsi="Times New Roman" w:cs="Times New Roman"/>
              </w:rPr>
              <w:t>особенности межкультурных коммуникаций.</w:t>
            </w:r>
            <w:r w:rsidRPr="006A360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2EB1977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3602">
              <w:rPr>
                <w:rFonts w:ascii="Times New Roman" w:hAnsi="Times New Roman" w:cs="Times New Roman"/>
              </w:rPr>
              <w:t>взаимодействовать с людьми с учётом их социокультурных особенностей.</w:t>
            </w:r>
          </w:p>
          <w:p w14:paraId="253C4FDD" w14:textId="003CC6B2" w:rsidR="00751095" w:rsidRPr="006A3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6A3602">
              <w:rPr>
                <w:rFonts w:ascii="Times New Roman" w:hAnsi="Times New Roman" w:cs="Times New Roman"/>
              </w:rPr>
              <w:t>Владеть</w:t>
            </w:r>
            <w:r w:rsidRPr="006A360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6A3602">
              <w:rPr>
                <w:rFonts w:ascii="Times New Roman" w:hAnsi="Times New Roman" w:cs="Times New Roman"/>
                <w:lang w:val="en-US"/>
              </w:rPr>
              <w:t>навыками</w:t>
            </w:r>
            <w:proofErr w:type="spellEnd"/>
            <w:r w:rsidR="00FD518F" w:rsidRPr="006A3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A3602">
              <w:rPr>
                <w:rFonts w:ascii="Times New Roman" w:hAnsi="Times New Roman" w:cs="Times New Roman"/>
                <w:lang w:val="en-US"/>
              </w:rPr>
              <w:t>межкультурного</w:t>
            </w:r>
            <w:proofErr w:type="spellEnd"/>
            <w:r w:rsidR="00FD518F" w:rsidRPr="006A3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6A3602">
              <w:rPr>
                <w:rFonts w:ascii="Times New Roman" w:hAnsi="Times New Roman" w:cs="Times New Roman"/>
                <w:lang w:val="en-US"/>
              </w:rPr>
              <w:t>взаимодействия</w:t>
            </w:r>
            <w:proofErr w:type="spellEnd"/>
            <w:r w:rsidR="00FD518F" w:rsidRPr="006A3602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6A3602" w14:paraId="138370D9" w14:textId="77777777" w:rsidTr="006127BF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D6E95" w14:textId="77777777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84696" w14:textId="77777777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 xml:space="preserve">ПК-1.1 - Осуществляет общеорганизационную подготовку проекта государственно-частного партнерства при формировании и развитии кластеров туристских </w:t>
            </w:r>
            <w:proofErr w:type="spellStart"/>
            <w:r w:rsidRPr="006A3602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6A3602">
              <w:rPr>
                <w:rFonts w:ascii="Times New Roman" w:hAnsi="Times New Roman" w:cs="Times New Roman"/>
                <w:lang w:bidi="ru-RU"/>
              </w:rPr>
              <w:t>, креативных и музейных пространств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8B718" w14:textId="77777777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3602">
              <w:rPr>
                <w:rFonts w:ascii="Times New Roman" w:hAnsi="Times New Roman" w:cs="Times New Roman"/>
              </w:rPr>
              <w:t>теоретические основы функционирования механизма государственно-частного партнерства</w:t>
            </w:r>
            <w:r w:rsidRPr="006A3602">
              <w:rPr>
                <w:rFonts w:ascii="Times New Roman" w:hAnsi="Times New Roman" w:cs="Times New Roman"/>
              </w:rPr>
              <w:t xml:space="preserve"> </w:t>
            </w:r>
          </w:p>
          <w:p w14:paraId="3564DBF3" w14:textId="369F53AF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3602">
              <w:rPr>
                <w:rFonts w:ascii="Times New Roman" w:hAnsi="Times New Roman" w:cs="Times New Roman"/>
              </w:rPr>
              <w:t>разрабатывать проекты по формированию  креативных и музейных пространств.</w:t>
            </w:r>
            <w:r w:rsidRPr="006A3602">
              <w:rPr>
                <w:rFonts w:ascii="Times New Roman" w:hAnsi="Times New Roman" w:cs="Times New Roman"/>
              </w:rPr>
              <w:t xml:space="preserve"> </w:t>
            </w:r>
          </w:p>
          <w:p w14:paraId="7956D702" w14:textId="195A432F" w:rsidR="00751095" w:rsidRPr="006A3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3602">
              <w:rPr>
                <w:rFonts w:ascii="Times New Roman" w:hAnsi="Times New Roman" w:cs="Times New Roman"/>
              </w:rPr>
              <w:t>навыками планирования проектов по формированию креативных и музейных пространств</w:t>
            </w:r>
            <w:r w:rsidRPr="006A360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A3602" w14:paraId="463166AE" w14:textId="77777777" w:rsidTr="006127BF"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CF7E5" w14:textId="77777777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1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ED579" w14:textId="77777777" w:rsidR="00751095" w:rsidRPr="006A3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 xml:space="preserve">ПК-2.1 - Проводит финансово-экономическую оценку эффективности и результативности проектирования кластеров, креативных и музейных пространств туристских </w:t>
            </w:r>
            <w:proofErr w:type="spellStart"/>
            <w:r w:rsidRPr="006A3602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6A3602">
              <w:rPr>
                <w:rFonts w:ascii="Times New Roman" w:hAnsi="Times New Roman" w:cs="Times New Roman"/>
                <w:lang w:bidi="ru-RU"/>
              </w:rPr>
              <w:t xml:space="preserve"> в условиях государственно-частного партнерства</w:t>
            </w:r>
          </w:p>
        </w:tc>
        <w:tc>
          <w:tcPr>
            <w:tcW w:w="2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204F29" w14:textId="77777777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6A3602">
              <w:rPr>
                <w:rFonts w:ascii="Times New Roman" w:hAnsi="Times New Roman" w:cs="Times New Roman"/>
              </w:rPr>
              <w:t>основные методы анализа и оценки эффективности и результативности проектов по формированию креативных и музейных пространств.</w:t>
            </w:r>
            <w:r w:rsidRPr="006A3602">
              <w:rPr>
                <w:rFonts w:ascii="Times New Roman" w:hAnsi="Times New Roman" w:cs="Times New Roman"/>
              </w:rPr>
              <w:t xml:space="preserve"> </w:t>
            </w:r>
          </w:p>
          <w:p w14:paraId="4D89A751" w14:textId="36D02570" w:rsidR="00751095" w:rsidRPr="006A3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6A3602">
              <w:rPr>
                <w:rFonts w:ascii="Times New Roman" w:hAnsi="Times New Roman" w:cs="Times New Roman"/>
              </w:rPr>
              <w:t>проводить финансово-экономическую оценку эффективности и результативности проектирования кластеров, креативных и музейных пространств</w:t>
            </w:r>
            <w:r w:rsidRPr="006A3602">
              <w:rPr>
                <w:rFonts w:ascii="Times New Roman" w:hAnsi="Times New Roman" w:cs="Times New Roman"/>
              </w:rPr>
              <w:t xml:space="preserve">. </w:t>
            </w:r>
          </w:p>
          <w:p w14:paraId="34E4BCF2" w14:textId="6A38F87A" w:rsidR="00751095" w:rsidRPr="006A3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A3602">
              <w:rPr>
                <w:rFonts w:ascii="Times New Roman" w:hAnsi="Times New Roman" w:cs="Times New Roman"/>
              </w:rPr>
              <w:t>методами оценки эффективности проектов по формированию креативных и музейных пространств.</w:t>
            </w:r>
          </w:p>
        </w:tc>
      </w:tr>
    </w:tbl>
    <w:p w14:paraId="010B1EC2" w14:textId="77777777" w:rsidR="00E1429F" w:rsidRPr="006A36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1"/>
        <w:gridCol w:w="5502"/>
        <w:gridCol w:w="6"/>
        <w:gridCol w:w="717"/>
        <w:gridCol w:w="8"/>
        <w:gridCol w:w="732"/>
        <w:gridCol w:w="728"/>
        <w:gridCol w:w="728"/>
      </w:tblGrid>
      <w:tr w:rsidR="005B37A7" w:rsidRPr="006A3602" w14:paraId="3C8BF9B1" w14:textId="77777777" w:rsidTr="006127BF">
        <w:trPr>
          <w:trHeight w:val="331"/>
        </w:trPr>
        <w:tc>
          <w:tcPr>
            <w:tcW w:w="8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A36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7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A360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A360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A360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(ак</w:t>
            </w:r>
            <w:r w:rsidR="00AE2B1A" w:rsidRPr="006A3602">
              <w:rPr>
                <w:rFonts w:ascii="Times New Roman" w:hAnsi="Times New Roman" w:cs="Times New Roman"/>
                <w:b/>
              </w:rPr>
              <w:t>адемические</w:t>
            </w:r>
            <w:r w:rsidRPr="006A360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A3602" w14:paraId="568F56F7" w14:textId="77777777" w:rsidTr="006127BF">
        <w:trPr>
          <w:trHeight w:val="300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A3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E27F1B" w14:textId="77777777" w:rsidR="000B317E" w:rsidRPr="006A3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A3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A3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A360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A3602" w14:paraId="48EF2691" w14:textId="77777777" w:rsidTr="006127BF">
        <w:trPr>
          <w:trHeight w:val="463"/>
        </w:trPr>
        <w:tc>
          <w:tcPr>
            <w:tcW w:w="8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A3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0" w:type="pct"/>
            <w:gridSpan w:val="2"/>
            <w:vMerge/>
            <w:shd w:val="clear" w:color="auto" w:fill="auto"/>
          </w:tcPr>
          <w:p w14:paraId="6CCDACC9" w14:textId="77777777" w:rsidR="004475DA" w:rsidRPr="006A3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A3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A3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A360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A360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A3602" w14:paraId="748498C4" w14:textId="77777777" w:rsidTr="006127BF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5D6E08B7" w14:textId="2FA1B7AD" w:rsidR="004475DA" w:rsidRPr="006A3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Тема 1. Проектирование общественных креативных  пространств.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39EE40A9" w14:textId="6A1029DB" w:rsidR="004475DA" w:rsidRPr="006A3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3602">
              <w:rPr>
                <w:sz w:val="22"/>
                <w:szCs w:val="22"/>
                <w:lang w:bidi="ru-RU"/>
              </w:rPr>
              <w:t>Понятие  и типология креативных общественных пространств.  Технология "плейсмейкинга" с точки зрения обустройства мест общественного пользования с вовлечением различных творческих сообществ, включая последовательные этапы: мониторинг, месторасположение, концепция, специальные события, создание центров активностей, программа поддержки резидентов креативных 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A3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A36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A3602" w14:paraId="1133516F" w14:textId="77777777" w:rsidTr="006127BF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03D0816" w14:textId="77777777" w:rsidR="004475DA" w:rsidRPr="006A3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Тема 2. Проектирование музейно-выставочных пространств.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706C1CE4" w14:textId="77777777" w:rsidR="004475DA" w:rsidRPr="006A3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3602">
              <w:rPr>
                <w:sz w:val="22"/>
                <w:szCs w:val="22"/>
                <w:lang w:bidi="ru-RU"/>
              </w:rPr>
              <w:t>Формирование музейного пространства. Планирование музейно-выставочного пространства с учетом взаимного притяжения элементов и направления потока посетителей. Современные тенденции в проектировании музейно-выставочных пространств. Интерактивные экспозиции.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E9D3C0E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15CE35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94C176" w14:textId="77777777" w:rsidR="004475DA" w:rsidRPr="006A3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CEAF99" w14:textId="77777777" w:rsidR="004475DA" w:rsidRPr="006A36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A3602" w14:paraId="7555B4DC" w14:textId="77777777" w:rsidTr="006127BF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8C7C26C" w14:textId="77777777" w:rsidR="004475DA" w:rsidRPr="006A3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Тема 3. Управление проектами по созданию креативных и музейных пространств.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227AA4CB" w14:textId="77777777" w:rsidR="004475DA" w:rsidRPr="006A3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3602">
              <w:rPr>
                <w:sz w:val="22"/>
                <w:szCs w:val="22"/>
                <w:lang w:bidi="ru-RU"/>
              </w:rPr>
              <w:t>Виды проектов. Процессы управления проектами. Ресурсное обеспечение и финансовое планирование проектов по созданию или реорганизации креативных и музейных пространств. Основные механизмы взаимодействия государства и частных партнеров с привлечением частного и государственного финансирования. Применение механизма государственно-частного партнерства при формировании и развитии креативных, и музейных пространств.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10C774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CC08076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0D081B" w14:textId="77777777" w:rsidR="004475DA" w:rsidRPr="006A3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FCDA75" w14:textId="77777777" w:rsidR="004475DA" w:rsidRPr="006A36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6A3602" w14:paraId="34B7D3E3" w14:textId="77777777" w:rsidTr="006127BF">
        <w:trPr>
          <w:trHeight w:val="283"/>
        </w:trPr>
        <w:tc>
          <w:tcPr>
            <w:tcW w:w="857" w:type="pct"/>
            <w:shd w:val="clear" w:color="auto" w:fill="auto"/>
            <w:vAlign w:val="center"/>
          </w:tcPr>
          <w:p w14:paraId="74084D96" w14:textId="77777777" w:rsidR="004475DA" w:rsidRPr="006A360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Тема 4. Финансовое планирование и анализ эффективности проектов по формированию креативных и музейных пространств.</w:t>
            </w:r>
          </w:p>
        </w:tc>
        <w:tc>
          <w:tcPr>
            <w:tcW w:w="2710" w:type="pct"/>
            <w:gridSpan w:val="2"/>
            <w:shd w:val="clear" w:color="auto" w:fill="auto"/>
          </w:tcPr>
          <w:p w14:paraId="7D956275" w14:textId="77777777" w:rsidR="004475DA" w:rsidRPr="006A360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A3602">
              <w:rPr>
                <w:sz w:val="22"/>
                <w:szCs w:val="22"/>
                <w:lang w:bidi="ru-RU"/>
              </w:rPr>
              <w:t>Финансовое планирование и анализ эффективности и результативности проектирования креативных и музейных пространств в условиях государственно-частного партнерства.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EF2327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248AB9" w14:textId="77777777" w:rsidR="004475DA" w:rsidRPr="006A360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AC934" w14:textId="77777777" w:rsidR="004475DA" w:rsidRPr="006A360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359C3E" w14:textId="77777777" w:rsidR="004475DA" w:rsidRPr="006A360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6A3602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A360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A360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6A3602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A360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A360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A360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A3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A3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A3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A360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A3602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68"/>
        <w:gridCol w:w="5739"/>
      </w:tblGrid>
      <w:tr w:rsidR="00262CF0" w:rsidRPr="006A360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A360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360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A360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A360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23B3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A3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A3602">
              <w:rPr>
                <w:rFonts w:ascii="Times New Roman" w:hAnsi="Times New Roman" w:cs="Times New Roman"/>
              </w:rPr>
              <w:t>Туризм: технологии, экономика, управление : учебник : в 2 частях / М-во образования и науки</w:t>
            </w:r>
            <w:proofErr w:type="gramStart"/>
            <w:r w:rsidRPr="006A360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A3602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A3602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A3602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A3602">
              <w:rPr>
                <w:rFonts w:ascii="Times New Roman" w:hAnsi="Times New Roman" w:cs="Times New Roman"/>
              </w:rPr>
              <w:t>экон</w:t>
            </w:r>
            <w:proofErr w:type="spellEnd"/>
            <w:r w:rsidRPr="006A3602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A3602">
              <w:rPr>
                <w:rFonts w:ascii="Times New Roman" w:hAnsi="Times New Roman" w:cs="Times New Roman"/>
              </w:rPr>
              <w:t>.</w:t>
            </w:r>
            <w:proofErr w:type="gramEnd"/>
            <w:r w:rsidRPr="006A360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A3602">
              <w:rPr>
                <w:rFonts w:ascii="Times New Roman" w:hAnsi="Times New Roman" w:cs="Times New Roman"/>
              </w:rPr>
              <w:t>э</w:t>
            </w:r>
            <w:proofErr w:type="gramEnd"/>
            <w:r w:rsidRPr="006A3602">
              <w:rPr>
                <w:rFonts w:ascii="Times New Roman" w:hAnsi="Times New Roman" w:cs="Times New Roman"/>
              </w:rPr>
              <w:t xml:space="preserve">кономики и упр. в сфере услуг ; под общ. ред. </w:t>
            </w:r>
            <w:proofErr w:type="spellStart"/>
            <w:r w:rsidRPr="006A3602">
              <w:rPr>
                <w:rFonts w:ascii="Times New Roman" w:hAnsi="Times New Roman" w:cs="Times New Roman"/>
              </w:rPr>
              <w:t>Г.А.Карповой</w:t>
            </w:r>
            <w:proofErr w:type="spellEnd"/>
            <w:r w:rsidRPr="006A360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A3602">
              <w:rPr>
                <w:rFonts w:ascii="Times New Roman" w:hAnsi="Times New Roman" w:cs="Times New Roman"/>
              </w:rPr>
              <w:t>Л.В.Хоревой</w:t>
            </w:r>
            <w:proofErr w:type="spellEnd"/>
            <w:r w:rsidRPr="006A3602">
              <w:rPr>
                <w:rFonts w:ascii="Times New Roman" w:hAnsi="Times New Roman" w:cs="Times New Roman"/>
              </w:rPr>
              <w:t>. - Ч. 1,2 [Электронный ресурс]</w:t>
            </w:r>
            <w:proofErr w:type="gramStart"/>
            <w:r w:rsidRPr="006A360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6A3602">
              <w:rPr>
                <w:rFonts w:ascii="Times New Roman" w:hAnsi="Times New Roman" w:cs="Times New Roman"/>
              </w:rPr>
              <w:t xml:space="preserve">— Санкт-Петербург : Изд-во СПбГЭУ, 2014 .— </w:t>
            </w:r>
            <w:r w:rsidRPr="006A3602">
              <w:rPr>
                <w:rFonts w:ascii="Times New Roman" w:hAnsi="Times New Roman" w:cs="Times New Roman"/>
                <w:lang w:val="en-US"/>
              </w:rPr>
              <w:t>276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A3602" w:rsidRDefault="00083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A3602">
                <w:rPr>
                  <w:color w:val="00008B"/>
                  <w:u w:val="single"/>
                  <w:lang w:val="en-US"/>
                </w:rPr>
                <w:t>https://opac.unecon.ru/elibrary/elib/475768359.pdf</w:t>
              </w:r>
            </w:hyperlink>
          </w:p>
        </w:tc>
      </w:tr>
      <w:tr w:rsidR="00262CF0" w:rsidRPr="006A3602" w14:paraId="2C36AE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486B62" w14:textId="77777777" w:rsidR="00262CF0" w:rsidRPr="006A3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</w:rPr>
              <w:t xml:space="preserve">Щербина А.В./Музейное проектирование: учебное пособие. </w:t>
            </w:r>
            <w:proofErr w:type="gramStart"/>
            <w:r w:rsidRPr="006A3602">
              <w:rPr>
                <w:rFonts w:ascii="Times New Roman" w:hAnsi="Times New Roman" w:cs="Times New Roman"/>
              </w:rPr>
              <w:t>-Т</w:t>
            </w:r>
            <w:proofErr w:type="gramEnd"/>
            <w:r w:rsidRPr="006A3602">
              <w:rPr>
                <w:rFonts w:ascii="Times New Roman" w:hAnsi="Times New Roman" w:cs="Times New Roman"/>
              </w:rPr>
              <w:t>ольятти, Изд-во ТГУ, 2011.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4C3FC0" w14:textId="77777777" w:rsidR="00262CF0" w:rsidRPr="006A3602" w:rsidRDefault="00083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A3602">
                <w:rPr>
                  <w:color w:val="00008B"/>
                  <w:u w:val="single"/>
                </w:rPr>
                <w:t>https://dspace.tltsu.ru/bitstr ... 0%B8%D0%BD%D0%B0%201-18-11.pdf</w:t>
              </w:r>
            </w:hyperlink>
          </w:p>
        </w:tc>
      </w:tr>
      <w:tr w:rsidR="00262CF0" w:rsidRPr="00B23B3A" w14:paraId="0E78A2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E2600B" w14:textId="77777777" w:rsidR="00262CF0" w:rsidRPr="006A360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A3602">
              <w:rPr>
                <w:rFonts w:ascii="Times New Roman" w:hAnsi="Times New Roman" w:cs="Times New Roman"/>
              </w:rPr>
              <w:t xml:space="preserve">Экскурсионный менеджмент в туризме. Учебно-методическое пособие. </w:t>
            </w:r>
            <w:proofErr w:type="spellStart"/>
            <w:r w:rsidRPr="006A3602">
              <w:rPr>
                <w:rFonts w:ascii="Times New Roman" w:hAnsi="Times New Roman" w:cs="Times New Roman"/>
                <w:lang w:val="en-US"/>
              </w:rPr>
              <w:t>Мозокина</w:t>
            </w:r>
            <w:proofErr w:type="spellEnd"/>
            <w:r w:rsidRPr="006A3602">
              <w:rPr>
                <w:rFonts w:ascii="Times New Roman" w:hAnsi="Times New Roman" w:cs="Times New Roman"/>
                <w:lang w:val="en-US"/>
              </w:rPr>
              <w:t xml:space="preserve"> С.Л. </w:t>
            </w:r>
            <w:proofErr w:type="spellStart"/>
            <w:r w:rsidRPr="006A3602">
              <w:rPr>
                <w:rFonts w:ascii="Times New Roman" w:hAnsi="Times New Roman" w:cs="Times New Roman"/>
                <w:lang w:val="en-US"/>
              </w:rPr>
              <w:t>СПб</w:t>
            </w:r>
            <w:proofErr w:type="spellEnd"/>
            <w:r w:rsidRPr="006A3602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6A3602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6A3602">
              <w:rPr>
                <w:rFonts w:ascii="Times New Roman" w:hAnsi="Times New Roman" w:cs="Times New Roman"/>
                <w:lang w:val="en-US"/>
              </w:rPr>
              <w:t xml:space="preserve"> Инфо-Да,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F8B4F94" w14:textId="77777777" w:rsidR="00262CF0" w:rsidRPr="006A3602" w:rsidRDefault="00083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A3602">
                <w:rPr>
                  <w:color w:val="00008B"/>
                  <w:u w:val="single"/>
                  <w:lang w:val="en-US"/>
                </w:rPr>
                <w:t>https://elibrary.ru/download/elibrary_47164701_47104623.pdf</w:t>
              </w:r>
            </w:hyperlink>
          </w:p>
        </w:tc>
      </w:tr>
      <w:tr w:rsidR="00262CF0" w:rsidRPr="006A3602" w14:paraId="5C16175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FE07A0" w14:textId="77777777" w:rsidR="00262CF0" w:rsidRPr="006A3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A3602">
              <w:rPr>
                <w:rFonts w:ascii="Times New Roman" w:hAnsi="Times New Roman" w:cs="Times New Roman"/>
              </w:rPr>
              <w:t>Экономика и управление предприятием в сфере услуг. Учебное пособие.  СПб: Издательство Инфо-Да,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774EC7" w14:textId="77777777" w:rsidR="00262CF0" w:rsidRPr="006A3602" w:rsidRDefault="000837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6A3602">
                <w:rPr>
                  <w:color w:val="00008B"/>
                  <w:u w:val="single"/>
                </w:rPr>
                <w:t>https://elibrary.ru/download/elibrary_47160063_57174966.pdf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BE462A1" w14:textId="77777777" w:rsidTr="007B550D">
        <w:tc>
          <w:tcPr>
            <w:tcW w:w="9345" w:type="dxa"/>
          </w:tcPr>
          <w:p w14:paraId="568A1F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235CFE3" w14:textId="77777777" w:rsidTr="007B550D">
        <w:tc>
          <w:tcPr>
            <w:tcW w:w="9345" w:type="dxa"/>
          </w:tcPr>
          <w:p w14:paraId="53A87F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4F4947" w14:textId="77777777" w:rsidTr="007B550D">
        <w:tc>
          <w:tcPr>
            <w:tcW w:w="9345" w:type="dxa"/>
          </w:tcPr>
          <w:p w14:paraId="6574DD0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7A54CE4" w14:textId="77777777" w:rsidTr="007B550D">
        <w:tc>
          <w:tcPr>
            <w:tcW w:w="9345" w:type="dxa"/>
          </w:tcPr>
          <w:p w14:paraId="2FBB18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837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A360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A3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36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A3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A36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A360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36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3602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A3602">
              <w:rPr>
                <w:sz w:val="22"/>
                <w:szCs w:val="22"/>
                <w:lang w:val="en-US"/>
              </w:rPr>
              <w:t>HP</w:t>
            </w:r>
            <w:r w:rsidRPr="006A3602">
              <w:rPr>
                <w:sz w:val="22"/>
                <w:szCs w:val="22"/>
              </w:rPr>
              <w:t xml:space="preserve"> 250 </w:t>
            </w:r>
            <w:r w:rsidRPr="006A3602">
              <w:rPr>
                <w:sz w:val="22"/>
                <w:szCs w:val="22"/>
                <w:lang w:val="en-US"/>
              </w:rPr>
              <w:t>G</w:t>
            </w:r>
            <w:r w:rsidRPr="006A3602">
              <w:rPr>
                <w:sz w:val="22"/>
                <w:szCs w:val="22"/>
              </w:rPr>
              <w:t>6 1</w:t>
            </w:r>
            <w:r w:rsidRPr="006A3602">
              <w:rPr>
                <w:sz w:val="22"/>
                <w:szCs w:val="22"/>
                <w:lang w:val="en-US"/>
              </w:rPr>
              <w:t>WY</w:t>
            </w:r>
            <w:r w:rsidRPr="006A3602">
              <w:rPr>
                <w:sz w:val="22"/>
                <w:szCs w:val="22"/>
              </w:rPr>
              <w:t>58</w:t>
            </w:r>
            <w:r w:rsidRPr="006A3602">
              <w:rPr>
                <w:sz w:val="22"/>
                <w:szCs w:val="22"/>
                <w:lang w:val="en-US"/>
              </w:rPr>
              <w:t>EA</w:t>
            </w:r>
            <w:r w:rsidRPr="006A3602">
              <w:rPr>
                <w:sz w:val="22"/>
                <w:szCs w:val="22"/>
              </w:rPr>
              <w:t xml:space="preserve">, Мультимедийный проектор </w:t>
            </w:r>
            <w:r w:rsidRPr="006A3602">
              <w:rPr>
                <w:sz w:val="22"/>
                <w:szCs w:val="22"/>
                <w:lang w:val="en-US"/>
              </w:rPr>
              <w:t>LG</w:t>
            </w:r>
            <w:r w:rsidRPr="006A3602">
              <w:rPr>
                <w:sz w:val="22"/>
                <w:szCs w:val="22"/>
              </w:rPr>
              <w:t xml:space="preserve"> </w:t>
            </w:r>
            <w:r w:rsidRPr="006A3602">
              <w:rPr>
                <w:sz w:val="22"/>
                <w:szCs w:val="22"/>
                <w:lang w:val="en-US"/>
              </w:rPr>
              <w:t>PF</w:t>
            </w:r>
            <w:r w:rsidRPr="006A3602">
              <w:rPr>
                <w:sz w:val="22"/>
                <w:szCs w:val="22"/>
              </w:rPr>
              <w:t>1500</w:t>
            </w:r>
            <w:r w:rsidRPr="006A3602">
              <w:rPr>
                <w:sz w:val="22"/>
                <w:szCs w:val="22"/>
                <w:lang w:val="en-US"/>
              </w:rPr>
              <w:t>G</w:t>
            </w:r>
            <w:r w:rsidRPr="006A36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36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A3602" w14:paraId="34257356" w14:textId="77777777" w:rsidTr="008416EB">
        <w:tc>
          <w:tcPr>
            <w:tcW w:w="7797" w:type="dxa"/>
            <w:shd w:val="clear" w:color="auto" w:fill="auto"/>
          </w:tcPr>
          <w:p w14:paraId="5B839640" w14:textId="77777777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36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360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6A3602">
              <w:rPr>
                <w:sz w:val="22"/>
                <w:szCs w:val="22"/>
                <w:lang w:val="en-US"/>
              </w:rPr>
              <w:t>I</w:t>
            </w:r>
            <w:r w:rsidRPr="006A3602">
              <w:rPr>
                <w:sz w:val="22"/>
                <w:szCs w:val="22"/>
              </w:rPr>
              <w:t>5-7400/8</w:t>
            </w:r>
            <w:r w:rsidRPr="006A3602">
              <w:rPr>
                <w:sz w:val="22"/>
                <w:szCs w:val="22"/>
                <w:lang w:val="en-US"/>
              </w:rPr>
              <w:t>Gb</w:t>
            </w:r>
            <w:r w:rsidRPr="006A3602">
              <w:rPr>
                <w:sz w:val="22"/>
                <w:szCs w:val="22"/>
              </w:rPr>
              <w:t>/1</w:t>
            </w:r>
            <w:r w:rsidRPr="006A3602">
              <w:rPr>
                <w:sz w:val="22"/>
                <w:szCs w:val="22"/>
                <w:lang w:val="en-US"/>
              </w:rPr>
              <w:t>Tb</w:t>
            </w:r>
            <w:r w:rsidRPr="006A3602">
              <w:rPr>
                <w:sz w:val="22"/>
                <w:szCs w:val="22"/>
              </w:rPr>
              <w:t xml:space="preserve">/ </w:t>
            </w:r>
            <w:r w:rsidRPr="006A3602">
              <w:rPr>
                <w:sz w:val="22"/>
                <w:szCs w:val="22"/>
                <w:lang w:val="en-US"/>
              </w:rPr>
              <w:t>DELL</w:t>
            </w:r>
            <w:r w:rsidRPr="006A3602">
              <w:rPr>
                <w:sz w:val="22"/>
                <w:szCs w:val="22"/>
              </w:rPr>
              <w:t xml:space="preserve"> </w:t>
            </w:r>
            <w:r w:rsidRPr="006A3602">
              <w:rPr>
                <w:sz w:val="22"/>
                <w:szCs w:val="22"/>
                <w:lang w:val="en-US"/>
              </w:rPr>
              <w:t>S</w:t>
            </w:r>
            <w:r w:rsidRPr="006A3602">
              <w:rPr>
                <w:sz w:val="22"/>
                <w:szCs w:val="22"/>
              </w:rPr>
              <w:t>2218</w:t>
            </w:r>
            <w:r w:rsidRPr="006A3602">
              <w:rPr>
                <w:sz w:val="22"/>
                <w:szCs w:val="22"/>
                <w:lang w:val="en-US"/>
              </w:rPr>
              <w:t>H</w:t>
            </w:r>
            <w:r w:rsidRPr="006A360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22803C4" w14:textId="77777777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36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A3602" w14:paraId="0FE8F352" w14:textId="77777777" w:rsidTr="008416EB">
        <w:tc>
          <w:tcPr>
            <w:tcW w:w="7797" w:type="dxa"/>
            <w:shd w:val="clear" w:color="auto" w:fill="auto"/>
          </w:tcPr>
          <w:p w14:paraId="1BC66AC2" w14:textId="77777777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3602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3602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6A3602">
              <w:rPr>
                <w:sz w:val="22"/>
                <w:szCs w:val="22"/>
                <w:lang w:val="en-US"/>
              </w:rPr>
              <w:t>Intel</w:t>
            </w:r>
            <w:r w:rsidRPr="006A3602">
              <w:rPr>
                <w:sz w:val="22"/>
                <w:szCs w:val="22"/>
              </w:rPr>
              <w:t xml:space="preserve"> </w:t>
            </w:r>
            <w:proofErr w:type="spellStart"/>
            <w:r w:rsidRPr="006A36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3602">
              <w:rPr>
                <w:sz w:val="22"/>
                <w:szCs w:val="22"/>
              </w:rPr>
              <w:t>3 2100 3.3/4</w:t>
            </w:r>
            <w:r w:rsidRPr="006A3602">
              <w:rPr>
                <w:sz w:val="22"/>
                <w:szCs w:val="22"/>
                <w:lang w:val="en-US"/>
              </w:rPr>
              <w:t>Gb</w:t>
            </w:r>
            <w:r w:rsidRPr="006A3602">
              <w:rPr>
                <w:sz w:val="22"/>
                <w:szCs w:val="22"/>
              </w:rPr>
              <w:t>/500</w:t>
            </w:r>
            <w:r w:rsidRPr="006A3602">
              <w:rPr>
                <w:sz w:val="22"/>
                <w:szCs w:val="22"/>
                <w:lang w:val="en-US"/>
              </w:rPr>
              <w:t>Gb</w:t>
            </w:r>
            <w:r w:rsidRPr="006A3602">
              <w:rPr>
                <w:sz w:val="22"/>
                <w:szCs w:val="22"/>
              </w:rPr>
              <w:t>/</w:t>
            </w:r>
            <w:proofErr w:type="spellStart"/>
            <w:r w:rsidRPr="006A360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A3602">
              <w:rPr>
                <w:sz w:val="22"/>
                <w:szCs w:val="22"/>
              </w:rPr>
              <w:t xml:space="preserve">193 - 1 шт.,  Мультимедийный проектор </w:t>
            </w:r>
            <w:r w:rsidRPr="006A3602">
              <w:rPr>
                <w:sz w:val="22"/>
                <w:szCs w:val="22"/>
                <w:lang w:val="en-US"/>
              </w:rPr>
              <w:t>NEC</w:t>
            </w:r>
            <w:r w:rsidRPr="006A3602">
              <w:rPr>
                <w:sz w:val="22"/>
                <w:szCs w:val="22"/>
              </w:rPr>
              <w:t xml:space="preserve"> </w:t>
            </w:r>
            <w:r w:rsidRPr="006A3602">
              <w:rPr>
                <w:sz w:val="22"/>
                <w:szCs w:val="22"/>
                <w:lang w:val="en-US"/>
              </w:rPr>
              <w:t>ME</w:t>
            </w:r>
            <w:r w:rsidRPr="006A3602">
              <w:rPr>
                <w:sz w:val="22"/>
                <w:szCs w:val="22"/>
              </w:rPr>
              <w:t>401</w:t>
            </w:r>
            <w:r w:rsidRPr="006A3602">
              <w:rPr>
                <w:sz w:val="22"/>
                <w:szCs w:val="22"/>
                <w:lang w:val="en-US"/>
              </w:rPr>
              <w:t>X</w:t>
            </w:r>
            <w:r w:rsidRPr="006A360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FA5704" w14:textId="77777777" w:rsidR="002C735C" w:rsidRPr="006A3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A360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360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3602" w14:paraId="25E00D04" w14:textId="77777777" w:rsidTr="00D4004E">
        <w:tc>
          <w:tcPr>
            <w:tcW w:w="562" w:type="dxa"/>
          </w:tcPr>
          <w:p w14:paraId="08C68960" w14:textId="77777777" w:rsidR="006A3602" w:rsidRPr="006127BF" w:rsidRDefault="006A36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390D249" w14:textId="77777777" w:rsidR="006A3602" w:rsidRPr="006A3602" w:rsidRDefault="006A36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3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A36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3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A3602" w14:paraId="5A1C9382" w14:textId="77777777" w:rsidTr="00801458">
        <w:tc>
          <w:tcPr>
            <w:tcW w:w="2336" w:type="dxa"/>
          </w:tcPr>
          <w:p w14:paraId="4C518DAB" w14:textId="77777777" w:rsidR="005D65A5" w:rsidRPr="006A3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A3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A3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A3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A3602" w14:paraId="07658034" w14:textId="77777777" w:rsidTr="00801458">
        <w:tc>
          <w:tcPr>
            <w:tcW w:w="2336" w:type="dxa"/>
          </w:tcPr>
          <w:p w14:paraId="1553D698" w14:textId="78F29BFB" w:rsidR="005D65A5" w:rsidRPr="006A3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6A3602" w14:paraId="1F1277E2" w14:textId="77777777" w:rsidTr="00801458">
        <w:tc>
          <w:tcPr>
            <w:tcW w:w="2336" w:type="dxa"/>
          </w:tcPr>
          <w:p w14:paraId="76CB5379" w14:textId="77777777" w:rsidR="005D65A5" w:rsidRPr="006A3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14E3C1E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1655224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70D2A0A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6A3602" w14:paraId="5B429B77" w14:textId="77777777" w:rsidTr="00801458">
        <w:tc>
          <w:tcPr>
            <w:tcW w:w="2336" w:type="dxa"/>
          </w:tcPr>
          <w:p w14:paraId="228DE010" w14:textId="77777777" w:rsidR="005D65A5" w:rsidRPr="006A3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7D979D0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22FCA7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434F36" w14:textId="77777777" w:rsidR="005D65A5" w:rsidRPr="006A3602" w:rsidRDefault="007478E0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3602" w14:paraId="7812CD86" w14:textId="77777777" w:rsidTr="00D4004E">
        <w:tc>
          <w:tcPr>
            <w:tcW w:w="562" w:type="dxa"/>
          </w:tcPr>
          <w:p w14:paraId="1F602BC5" w14:textId="77777777" w:rsidR="006A3602" w:rsidRPr="009E6058" w:rsidRDefault="006A3602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77BEBD3" w14:textId="77777777" w:rsidR="006A3602" w:rsidRPr="006A3602" w:rsidRDefault="006A3602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A3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A3602" w14:paraId="0267C479" w14:textId="77777777" w:rsidTr="00801458">
        <w:tc>
          <w:tcPr>
            <w:tcW w:w="2500" w:type="pct"/>
          </w:tcPr>
          <w:p w14:paraId="37F699C9" w14:textId="77777777" w:rsidR="00B8237E" w:rsidRPr="006A3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A3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3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A3602" w14:paraId="3F240151" w14:textId="77777777" w:rsidTr="00801458">
        <w:tc>
          <w:tcPr>
            <w:tcW w:w="2500" w:type="pct"/>
          </w:tcPr>
          <w:p w14:paraId="61E91592" w14:textId="61A0874C" w:rsidR="00B8237E" w:rsidRPr="006A36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6A3602" w:rsidRDefault="005C548A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6A3602" w14:paraId="2B9F418E" w14:textId="77777777" w:rsidTr="00801458">
        <w:tc>
          <w:tcPr>
            <w:tcW w:w="2500" w:type="pct"/>
          </w:tcPr>
          <w:p w14:paraId="2552FDB2" w14:textId="77777777" w:rsidR="00B8237E" w:rsidRPr="006A3602" w:rsidRDefault="00B8237E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BDB6ADB" w14:textId="77777777" w:rsidR="00B8237E" w:rsidRPr="006A3602" w:rsidRDefault="005C548A" w:rsidP="00801458">
            <w:pPr>
              <w:rPr>
                <w:rFonts w:ascii="Times New Roman" w:hAnsi="Times New Roman" w:cs="Times New Roman"/>
              </w:rPr>
            </w:pPr>
            <w:r w:rsidRPr="006A360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B1495" w14:textId="77777777" w:rsidR="000837D7" w:rsidRDefault="000837D7" w:rsidP="00315CA6">
      <w:pPr>
        <w:spacing w:after="0" w:line="240" w:lineRule="auto"/>
      </w:pPr>
      <w:r>
        <w:separator/>
      </w:r>
    </w:p>
  </w:endnote>
  <w:endnote w:type="continuationSeparator" w:id="0">
    <w:p w14:paraId="1FAC25E8" w14:textId="77777777" w:rsidR="000837D7" w:rsidRDefault="000837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B3A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61EE94" w14:textId="77777777" w:rsidR="000837D7" w:rsidRDefault="000837D7" w:rsidP="00315CA6">
      <w:pPr>
        <w:spacing w:after="0" w:line="240" w:lineRule="auto"/>
      </w:pPr>
      <w:r>
        <w:separator/>
      </w:r>
    </w:p>
  </w:footnote>
  <w:footnote w:type="continuationSeparator" w:id="0">
    <w:p w14:paraId="355656EC" w14:textId="77777777" w:rsidR="000837D7" w:rsidRDefault="000837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37D7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147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27BF"/>
    <w:rsid w:val="00614454"/>
    <w:rsid w:val="006203C9"/>
    <w:rsid w:val="00632575"/>
    <w:rsid w:val="00642635"/>
    <w:rsid w:val="00653999"/>
    <w:rsid w:val="00656702"/>
    <w:rsid w:val="00682C6D"/>
    <w:rsid w:val="006945E7"/>
    <w:rsid w:val="006A3602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B3A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dspace.tltsu.ru/bitstream/123456789/359/1/%D0%A9%D0%B5%D1%80%D0%B1%D0%B8%D0%BD%D0%B0%201-18-1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75768359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library.ru/download/elibrary_47160063_57174966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library.ru/download/elibrary_47164701_4710462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039718-7A7C-437E-AFD3-15E02614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2966</Words>
  <Characters>16911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