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Управленческий анализ деятельности предприятия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E2FB50" w:rsidR="00A77598" w:rsidRPr="00EC12FF" w:rsidRDefault="00EC12F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7597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597A">
              <w:rPr>
                <w:rFonts w:ascii="Times New Roman" w:hAnsi="Times New Roman" w:cs="Times New Roman"/>
                <w:sz w:val="20"/>
                <w:szCs w:val="20"/>
              </w:rPr>
              <w:t>д.э.н, Боголюбов Валерий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C9521D9" w:rsidR="004475DA" w:rsidRPr="00EC12FF" w:rsidRDefault="00EC12F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F63500E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39F5B4C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FA5D3D3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589F002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4C69D45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7F4B284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AC7F1B7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305D65D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BB5F1BA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EA8F536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FAE8D32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A087E70" w:rsidR="00D75436" w:rsidRDefault="007650B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457BACE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F2F76DD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923AA42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EF0E9B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5C45BF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03FF926" w:rsidR="00D75436" w:rsidRDefault="007650B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F0D9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27597A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27597A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27597A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27597A" w:rsidRDefault="00990F27" w:rsidP="009F62AE">
            <w:pPr>
              <w:rPr>
                <w:rFonts w:ascii="Times New Roman" w:hAnsi="Times New Roman" w:cs="Times New Roman"/>
              </w:rPr>
            </w:pPr>
            <w:r w:rsidRPr="0027597A">
              <w:rPr>
                <w:rFonts w:ascii="Times New Roman" w:hAnsi="Times New Roman" w:cs="Times New Roman"/>
              </w:rPr>
              <w:t>Формирование у обучающихся компетенций в области теоретических знаний и практических навыков, позволяющих эффективно осуществлять управленческую деятельность на предприятиях индустрии туризма на базе изученных вопросов, связанных с методологией проведения управленческого экономического анализа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Управленческий анализ деятельности предприятия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3899"/>
        <w:gridCol w:w="3489"/>
      </w:tblGrid>
      <w:tr w:rsidR="00751095" w:rsidRPr="009F020A" w14:paraId="456F168A" w14:textId="77777777" w:rsidTr="00BF0D96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F02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F020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F020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F020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F020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F020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F020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F020A" w14:paraId="15D0A9B4" w14:textId="77777777" w:rsidTr="00BF0D9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F0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020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F0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020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218BCA" w:rsidR="00751095" w:rsidRPr="009F0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2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020A">
              <w:rPr>
                <w:rFonts w:ascii="Times New Roman" w:hAnsi="Times New Roman" w:cs="Times New Roman"/>
              </w:rPr>
              <w:t>методы анализа стратегической перспективы и расчетов и оценки индикативных показателей  деятельности предприятия</w:t>
            </w:r>
            <w:r w:rsidR="00BF0D96">
              <w:rPr>
                <w:rFonts w:ascii="Times New Roman" w:hAnsi="Times New Roman" w:cs="Times New Roman"/>
              </w:rPr>
              <w:t>.</w:t>
            </w:r>
            <w:r w:rsidRPr="009F020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F0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2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020A">
              <w:rPr>
                <w:rFonts w:ascii="Times New Roman" w:hAnsi="Times New Roman" w:cs="Times New Roman"/>
              </w:rPr>
              <w:t>оценить перспективы стратегического развития предприятия</w:t>
            </w:r>
            <w:r w:rsidRPr="009F020A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F02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F020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F020A">
              <w:rPr>
                <w:rFonts w:ascii="Times New Roman" w:hAnsi="Times New Roman" w:cs="Times New Roman"/>
              </w:rPr>
              <w:t>методами оценки и выбора оптимальных управленческих решений</w:t>
            </w:r>
            <w:r w:rsidRPr="009F020A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F020A" w14:paraId="2C6CD1A3" w14:textId="77777777" w:rsidTr="00BF0D96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72B88" w14:textId="77777777" w:rsidR="00751095" w:rsidRPr="009F0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F020A">
              <w:rPr>
                <w:rFonts w:ascii="Times New Roman" w:hAnsi="Times New Roman" w:cs="Times New Roman"/>
              </w:rPr>
              <w:t>ПК-3 - Способен осуществлять аналитическое обеспечение разработки стратегии изменений организации</w:t>
            </w:r>
          </w:p>
        </w:tc>
        <w:tc>
          <w:tcPr>
            <w:tcW w:w="1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8DE51C" w14:textId="77777777" w:rsidR="00751095" w:rsidRPr="009F020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F020A">
              <w:rPr>
                <w:rFonts w:ascii="Times New Roman" w:hAnsi="Times New Roman" w:cs="Times New Roman"/>
                <w:lang w:bidi="ru-RU"/>
              </w:rPr>
              <w:t>ПК-3.2 - Разрабатывает стратегии управления изменениями на предприятиях туризма</w:t>
            </w:r>
          </w:p>
        </w:tc>
        <w:tc>
          <w:tcPr>
            <w:tcW w:w="1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9B41CF" w14:textId="77777777" w:rsidR="00751095" w:rsidRPr="009F0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20A">
              <w:rPr>
                <w:rFonts w:ascii="Times New Roman" w:hAnsi="Times New Roman" w:cs="Times New Roman"/>
              </w:rPr>
              <w:t xml:space="preserve">Знать: </w:t>
            </w:r>
            <w:r w:rsidR="00316402" w:rsidRPr="009F020A">
              <w:rPr>
                <w:rFonts w:ascii="Times New Roman" w:hAnsi="Times New Roman" w:cs="Times New Roman"/>
              </w:rPr>
              <w:t>источники и методы обработки информации</w:t>
            </w:r>
            <w:r w:rsidRPr="009F020A">
              <w:rPr>
                <w:rFonts w:ascii="Times New Roman" w:hAnsi="Times New Roman" w:cs="Times New Roman"/>
              </w:rPr>
              <w:t xml:space="preserve"> </w:t>
            </w:r>
          </w:p>
          <w:p w14:paraId="5238657C" w14:textId="77777777" w:rsidR="00751095" w:rsidRPr="009F020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F020A">
              <w:rPr>
                <w:rFonts w:ascii="Times New Roman" w:hAnsi="Times New Roman" w:cs="Times New Roman"/>
              </w:rPr>
              <w:t xml:space="preserve">Уметь: </w:t>
            </w:r>
            <w:r w:rsidR="00FD518F" w:rsidRPr="009F020A">
              <w:rPr>
                <w:rFonts w:ascii="Times New Roman" w:hAnsi="Times New Roman" w:cs="Times New Roman"/>
              </w:rPr>
              <w:t>анализировать полученную информацию и разрабатывать стратегии управления изменениями</w:t>
            </w:r>
            <w:r w:rsidRPr="009F020A">
              <w:rPr>
                <w:rFonts w:ascii="Times New Roman" w:hAnsi="Times New Roman" w:cs="Times New Roman"/>
              </w:rPr>
              <w:t xml:space="preserve">. </w:t>
            </w:r>
          </w:p>
          <w:p w14:paraId="589A243B" w14:textId="77777777" w:rsidR="00751095" w:rsidRPr="009F020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9F020A">
              <w:rPr>
                <w:rFonts w:ascii="Times New Roman" w:hAnsi="Times New Roman" w:cs="Times New Roman"/>
              </w:rPr>
              <w:t>Владеть</w:t>
            </w:r>
            <w:r w:rsidRPr="009F020A">
              <w:rPr>
                <w:rFonts w:ascii="Times New Roman" w:hAnsi="Times New Roman" w:cs="Times New Roman"/>
                <w:lang w:val="en-US"/>
              </w:rPr>
              <w:t xml:space="preserve">: </w:t>
            </w:r>
            <w:r w:rsidR="00FD518F" w:rsidRPr="009F020A">
              <w:rPr>
                <w:rFonts w:ascii="Times New Roman" w:hAnsi="Times New Roman" w:cs="Times New Roman"/>
                <w:lang w:val="en-US"/>
              </w:rPr>
              <w:t>методологией стратегического менеджмента</w:t>
            </w:r>
            <w:r w:rsidRPr="009F020A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</w:tbl>
    <w:p w14:paraId="010B1EC2" w14:textId="06256CF6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64D1C499" w14:textId="5E701A5D" w:rsidR="00BF0D96" w:rsidRDefault="00BF0D96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0DB05A7F" w14:textId="77777777" w:rsidR="00BF0D96" w:rsidRPr="00F973C5" w:rsidRDefault="00BF0D96" w:rsidP="002718E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14320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143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14320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14320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14320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(ак</w:t>
            </w:r>
            <w:r w:rsidR="00AE2B1A" w:rsidRPr="00414320">
              <w:rPr>
                <w:rFonts w:ascii="Times New Roman" w:hAnsi="Times New Roman" w:cs="Times New Roman"/>
                <w:b/>
              </w:rPr>
              <w:t>адемические</w:t>
            </w:r>
            <w:r w:rsidRPr="00414320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14320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143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143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143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143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14320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14320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143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143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143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143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14320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14320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14320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143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Тема 1. Роль и место управленческого анализа в системе стратегического управления предприятием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143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320">
              <w:rPr>
                <w:sz w:val="22"/>
                <w:szCs w:val="22"/>
                <w:lang w:bidi="ru-RU"/>
              </w:rPr>
              <w:t>Содержание, цель и задачи управленческого анализа. Особенности и последовательность проведения управленческого анализа. Источники информации для проведения управленческого анализа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143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143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143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414320" w14:paraId="49D76A7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5B32AC3" w14:textId="77777777" w:rsidR="004475DA" w:rsidRPr="004143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Тема 2. методы управленческого анализа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7C5ECC" w14:textId="77777777" w:rsidR="004475DA" w:rsidRPr="004143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320">
              <w:rPr>
                <w:sz w:val="22"/>
                <w:szCs w:val="22"/>
                <w:lang w:bidi="ru-RU"/>
              </w:rPr>
              <w:t>Технология управленческого анализа. Качественные (логические) и количественные (формализованные) методы управленческого анализа. Отличие управленческого анализа от финансового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F4D776D" w14:textId="77777777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9EB56BB" w14:textId="77777777" w:rsidR="004475DA" w:rsidRPr="004143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6B1E5F" w14:textId="77777777" w:rsidR="004475DA" w:rsidRPr="004143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90590" w14:textId="77777777" w:rsidR="004475DA" w:rsidRPr="004143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414320" w14:paraId="1C0E925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81C022A" w14:textId="77777777" w:rsidR="004475DA" w:rsidRPr="004143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Тема 3. Анализ финансовых коэффициентов и параметров стратегического развития предприятия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8BE22C" w14:textId="77777777" w:rsidR="004475DA" w:rsidRPr="004143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320">
              <w:rPr>
                <w:sz w:val="22"/>
                <w:szCs w:val="22"/>
                <w:lang w:bidi="ru-RU"/>
              </w:rPr>
              <w:t>Методика и направления анализа финансового состояния предприятия туризма. Горизонтальный и вертикальный анализ бухгалтерского баланса. Оценка тенденций и результатов финансовой деятельности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2706E74" w14:textId="77777777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E4A2206" w14:textId="77777777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D07F768" w14:textId="77777777" w:rsidR="004475DA" w:rsidRPr="004143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AAFF3C" w14:textId="77777777" w:rsidR="004475DA" w:rsidRPr="004143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14320" w14:paraId="3975B4B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0FE804" w14:textId="77777777" w:rsidR="004475DA" w:rsidRPr="004143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Тема 4. Структурный анализ использования ресурсов предприятия и оценка их эффективности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B44E34D" w14:textId="3CE47944" w:rsidR="004475DA" w:rsidRPr="004143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320">
              <w:rPr>
                <w:sz w:val="22"/>
                <w:szCs w:val="22"/>
                <w:lang w:bidi="ru-RU"/>
              </w:rPr>
              <w:t>Задачи анализа и источники информации. Анализ обеспечения предприятия основными средствами и эффективности их использования. Анализ и оценка уровня организации производства и управления. Управление оборотными активами. Анализ эффективности использования трудовых ресурсов. Анализ использования фонда заработной платы.</w:t>
            </w:r>
            <w:r w:rsidR="00BF0D96">
              <w:rPr>
                <w:sz w:val="22"/>
                <w:szCs w:val="22"/>
                <w:lang w:bidi="ru-RU"/>
              </w:rPr>
              <w:t xml:space="preserve"> </w:t>
            </w:r>
            <w:r w:rsidRPr="00414320">
              <w:rPr>
                <w:sz w:val="22"/>
                <w:szCs w:val="22"/>
                <w:lang w:bidi="ru-RU"/>
              </w:rPr>
              <w:t>Анализ обеспеченности и эффективности использования материальных ресурсов.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D0F8EE" w14:textId="77777777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EABB3E" w14:textId="77777777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1E323D" w14:textId="77777777" w:rsidR="004475DA" w:rsidRPr="004143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879F340" w14:textId="77777777" w:rsidR="004475DA" w:rsidRPr="004143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414320" w14:paraId="0DA9418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3A2D8D9" w14:textId="77777777" w:rsidR="004475DA" w:rsidRPr="00414320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Тема 5. Управление затратами и результатами деятельности предприятия индустрии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65ED26" w14:textId="77777777" w:rsidR="004475DA" w:rsidRPr="00414320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14320">
              <w:rPr>
                <w:sz w:val="22"/>
                <w:szCs w:val="22"/>
                <w:lang w:bidi="ru-RU"/>
              </w:rPr>
              <w:t>Производственные затраты. Коммерческие расходы. Методы формирования себестоимости продукции. Организация управленческого учета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647AF6E" w14:textId="77777777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7220CFD" w14:textId="77777777" w:rsidR="004475DA" w:rsidRPr="00414320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05933AF" w14:textId="77777777" w:rsidR="004475DA" w:rsidRPr="00414320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9207806" w14:textId="77777777" w:rsidR="004475DA" w:rsidRPr="00414320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14320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414320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14320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320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DADCDEB" w:rsidR="00963445" w:rsidRPr="00414320" w:rsidRDefault="004455C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414320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14320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14320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14320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143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32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143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320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143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14320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14320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14320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84"/>
        <w:gridCol w:w="4423"/>
      </w:tblGrid>
      <w:tr w:rsidR="00262CF0" w:rsidRPr="002A4A70" w14:paraId="5F00FF08" w14:textId="77777777" w:rsidTr="002A4A70">
        <w:trPr>
          <w:trHeight w:val="641"/>
        </w:trPr>
        <w:tc>
          <w:tcPr>
            <w:tcW w:w="2812" w:type="pct"/>
            <w:shd w:val="clear" w:color="auto" w:fill="auto"/>
            <w:vAlign w:val="center"/>
            <w:hideMark/>
          </w:tcPr>
          <w:p w14:paraId="32DEE01C" w14:textId="6DE4B03A" w:rsidR="00262CF0" w:rsidRPr="002A4A7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4A7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1C1EA733" w14:textId="77777777" w:rsidR="00262CF0" w:rsidRPr="002A4A7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A4A7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A4A70" w14:paraId="1433EE91" w14:textId="77777777" w:rsidTr="002A4A70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31B092F5" w14:textId="4DED7782" w:rsidR="00262CF0" w:rsidRPr="002A4A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4A70">
              <w:rPr>
                <w:rFonts w:ascii="Times New Roman" w:hAnsi="Times New Roman" w:cs="Times New Roman"/>
              </w:rPr>
              <w:t>Никифорова, Н. А.  Управленческий анализ : учебник для вузов / Н. А. Никифорова, В. Н. Тафинцева. — 3-е изд., испр. и доп. — Москва : Издательство Юрайт, 2022. — 413 с. — (Высшее образование).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25965B29" w14:textId="0CF2FFC1" w:rsidR="00262CF0" w:rsidRPr="002A4A70" w:rsidRDefault="00765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A4A7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https://urait.ru/book/upravlencheskiy-analiz-488850</w:t>
              </w:r>
            </w:hyperlink>
          </w:p>
        </w:tc>
      </w:tr>
      <w:tr w:rsidR="00262CF0" w:rsidRPr="002A4A70" w14:paraId="51F0DEDE" w14:textId="77777777" w:rsidTr="002A4A70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3144304A" w14:textId="77777777" w:rsidR="00262CF0" w:rsidRPr="002A4A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4A70">
              <w:rPr>
                <w:rFonts w:ascii="Times New Roman" w:hAnsi="Times New Roman" w:cs="Times New Roman"/>
              </w:rPr>
              <w:t>Шадрина, Г. В.  Управленческий и финансовый анализ : учебник и практикум для вузов / Г. В. Шадрина. — Москва : Издательство Юрайт, 2022. — 316 с.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1FFD429A" w14:textId="77777777" w:rsidR="00262CF0" w:rsidRPr="002A4A70" w:rsidRDefault="00765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A4A7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https://urait.ru/bcode/491660</w:t>
              </w:r>
            </w:hyperlink>
          </w:p>
        </w:tc>
      </w:tr>
      <w:tr w:rsidR="00262CF0" w:rsidRPr="002A4A70" w14:paraId="13288266" w14:textId="77777777" w:rsidTr="002A4A70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20A2CB15" w14:textId="77777777" w:rsidR="00262CF0" w:rsidRPr="002A4A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4A70">
              <w:rPr>
                <w:rFonts w:ascii="Times New Roman" w:hAnsi="Times New Roman" w:cs="Times New Roman"/>
              </w:rPr>
              <w:t>Кузьмина, Е. Е.  Комплексный анализ хозяйственной деятельности. В 2 ч. Часть 1 : учебник и практикум для вузов / Е. Е. Кузьмина, Л. П. Кузьмина ; под общей редакцией Е. Е. Кузьминой. — Москва : Издательство Юрайт, 2022. — 225 с. — (Высшее образование).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2055B5B4" w14:textId="77777777" w:rsidR="00262CF0" w:rsidRPr="002A4A70" w:rsidRDefault="00765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A4A7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https://urait.ru/bcode/489445</w:t>
              </w:r>
            </w:hyperlink>
          </w:p>
        </w:tc>
      </w:tr>
      <w:tr w:rsidR="00262CF0" w:rsidRPr="002A4A70" w14:paraId="4974A87E" w14:textId="77777777" w:rsidTr="002A4A70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141F4BE3" w14:textId="77777777" w:rsidR="00262CF0" w:rsidRPr="002A4A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4A70">
              <w:rPr>
                <w:rFonts w:ascii="Times New Roman" w:hAnsi="Times New Roman" w:cs="Times New Roman"/>
              </w:rPr>
              <w:t>Кузьмина, Е. Е.  Комплексный анализ хозяйственной деятельности. В 2 ч. Часть 2 : учебник и практикум для вузов / Е. Е. Кузьмина, Л. П. Кузьмина ; под общей редакцией Е. Е. Кузьминой. — Москва : Издательство Юрайт, 2022. — 250 с.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0FAF0C39" w14:textId="77777777" w:rsidR="00262CF0" w:rsidRPr="002A4A70" w:rsidRDefault="00765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A4A7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https://urait.ru/bcode/492947</w:t>
              </w:r>
            </w:hyperlink>
          </w:p>
        </w:tc>
      </w:tr>
      <w:tr w:rsidR="00262CF0" w:rsidRPr="002A4A70" w14:paraId="1C95CD40" w14:textId="77777777" w:rsidTr="002A4A70">
        <w:trPr>
          <w:trHeight w:val="354"/>
        </w:trPr>
        <w:tc>
          <w:tcPr>
            <w:tcW w:w="2812" w:type="pct"/>
            <w:shd w:val="clear" w:color="auto" w:fill="auto"/>
            <w:vAlign w:val="center"/>
          </w:tcPr>
          <w:p w14:paraId="1B70D60C" w14:textId="77777777" w:rsidR="00262CF0" w:rsidRPr="002A4A7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A4A70">
              <w:rPr>
                <w:rFonts w:ascii="Times New Roman" w:hAnsi="Times New Roman" w:cs="Times New Roman"/>
              </w:rPr>
              <w:t>Комплексный анализ хозяйственной деятельности : учебник и практикум для вузов / В. И. Бариленко [и др.] ; под редакцией В. И. Бариленко. — Москва : Издательство Юрайт, 2022. — 455 с.</w:t>
            </w:r>
          </w:p>
        </w:tc>
        <w:tc>
          <w:tcPr>
            <w:tcW w:w="2188" w:type="pct"/>
            <w:shd w:val="clear" w:color="auto" w:fill="auto"/>
            <w:vAlign w:val="center"/>
            <w:hideMark/>
          </w:tcPr>
          <w:p w14:paraId="52D04FE4" w14:textId="77777777" w:rsidR="00262CF0" w:rsidRPr="002A4A70" w:rsidRDefault="007650B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2A4A7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https://urait.ru/bcode/488912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EC721A6" w14:textId="77777777" w:rsidTr="007B550D">
        <w:tc>
          <w:tcPr>
            <w:tcW w:w="9345" w:type="dxa"/>
          </w:tcPr>
          <w:p w14:paraId="39EFC7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7B475892" w14:textId="77777777" w:rsidTr="007B550D">
        <w:tc>
          <w:tcPr>
            <w:tcW w:w="9345" w:type="dxa"/>
          </w:tcPr>
          <w:p w14:paraId="7862A45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2DEF460" w14:textId="77777777" w:rsidTr="007B550D">
        <w:tc>
          <w:tcPr>
            <w:tcW w:w="9345" w:type="dxa"/>
          </w:tcPr>
          <w:p w14:paraId="7B1DD77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4B6AEB5" w14:textId="77777777" w:rsidTr="007B550D">
        <w:tc>
          <w:tcPr>
            <w:tcW w:w="9345" w:type="dxa"/>
          </w:tcPr>
          <w:p w14:paraId="7E51D7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A083CF6" w14:textId="77777777" w:rsidTr="007B550D">
        <w:tc>
          <w:tcPr>
            <w:tcW w:w="9345" w:type="dxa"/>
          </w:tcPr>
          <w:p w14:paraId="0F5925B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7650B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C640E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C640E" w:rsidRDefault="002C735C" w:rsidP="008C640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C640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C640E" w:rsidRDefault="002C735C" w:rsidP="008C640E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8C640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C640E" w14:paraId="3B643305" w14:textId="77777777" w:rsidTr="008416EB">
        <w:tc>
          <w:tcPr>
            <w:tcW w:w="7797" w:type="dxa"/>
            <w:shd w:val="clear" w:color="auto" w:fill="auto"/>
          </w:tcPr>
          <w:p w14:paraId="30187323" w14:textId="7D17802F" w:rsidR="002C735C" w:rsidRPr="008C640E" w:rsidRDefault="00B43524" w:rsidP="008C640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C640E">
              <w:rPr>
                <w:sz w:val="22"/>
                <w:szCs w:val="22"/>
              </w:rPr>
              <w:t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C640E"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1 шт.; тумба; Компьютер </w:t>
            </w:r>
            <w:r w:rsidRPr="008C640E">
              <w:rPr>
                <w:sz w:val="22"/>
                <w:szCs w:val="22"/>
                <w:lang w:val="en-US"/>
              </w:rPr>
              <w:t>Intel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i</w:t>
            </w:r>
            <w:r w:rsidRPr="008C640E">
              <w:rPr>
                <w:sz w:val="22"/>
                <w:szCs w:val="22"/>
              </w:rPr>
              <w:t xml:space="preserve">5 </w:t>
            </w:r>
            <w:r w:rsidRPr="008C640E">
              <w:rPr>
                <w:sz w:val="22"/>
                <w:szCs w:val="22"/>
                <w:lang w:val="en-US"/>
              </w:rPr>
              <w:t>X</w:t>
            </w:r>
            <w:r w:rsidRPr="008C640E">
              <w:rPr>
                <w:sz w:val="22"/>
                <w:szCs w:val="22"/>
              </w:rPr>
              <w:t>4 4460 3.2</w:t>
            </w:r>
            <w:r w:rsidRPr="008C640E">
              <w:rPr>
                <w:sz w:val="22"/>
                <w:szCs w:val="22"/>
                <w:lang w:val="en-US"/>
              </w:rPr>
              <w:t>Gh</w:t>
            </w:r>
            <w:r w:rsidRPr="008C640E">
              <w:rPr>
                <w:sz w:val="22"/>
                <w:szCs w:val="22"/>
              </w:rPr>
              <w:t>/8</w:t>
            </w:r>
            <w:r w:rsidRPr="008C640E">
              <w:rPr>
                <w:sz w:val="22"/>
                <w:szCs w:val="22"/>
                <w:lang w:val="en-US"/>
              </w:rPr>
              <w:t>Gb</w:t>
            </w:r>
            <w:r w:rsidRPr="008C640E">
              <w:rPr>
                <w:sz w:val="22"/>
                <w:szCs w:val="22"/>
              </w:rPr>
              <w:t>/1</w:t>
            </w:r>
            <w:r w:rsidRPr="008C640E">
              <w:rPr>
                <w:sz w:val="22"/>
                <w:szCs w:val="22"/>
                <w:lang w:val="en-US"/>
              </w:rPr>
              <w:t>Tb</w:t>
            </w:r>
            <w:r w:rsidRPr="008C640E">
              <w:rPr>
                <w:sz w:val="22"/>
                <w:szCs w:val="22"/>
              </w:rPr>
              <w:t xml:space="preserve"> - 1 шт., Проектор цифровой </w:t>
            </w:r>
            <w:r w:rsidRPr="008C640E">
              <w:rPr>
                <w:sz w:val="22"/>
                <w:szCs w:val="22"/>
                <w:lang w:val="en-US"/>
              </w:rPr>
              <w:t>Acer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X</w:t>
            </w:r>
            <w:r w:rsidRPr="008C640E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8C640E">
              <w:rPr>
                <w:sz w:val="22"/>
                <w:szCs w:val="22"/>
                <w:lang w:val="en-US"/>
              </w:rPr>
              <w:t>JBL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CONTROL</w:t>
            </w:r>
            <w:r w:rsidRPr="008C640E">
              <w:rPr>
                <w:sz w:val="22"/>
                <w:szCs w:val="22"/>
              </w:rPr>
              <w:t xml:space="preserve"> 25 </w:t>
            </w:r>
            <w:r w:rsidRPr="008C640E">
              <w:rPr>
                <w:sz w:val="22"/>
                <w:szCs w:val="22"/>
                <w:lang w:val="en-US"/>
              </w:rPr>
              <w:t>WH</w:t>
            </w:r>
            <w:r w:rsidRPr="008C640E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C640E" w:rsidRDefault="00B43524" w:rsidP="008C640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C64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40E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8C640E" w14:paraId="1E5B4516" w14:textId="77777777" w:rsidTr="008416EB">
        <w:tc>
          <w:tcPr>
            <w:tcW w:w="7797" w:type="dxa"/>
            <w:shd w:val="clear" w:color="auto" w:fill="auto"/>
          </w:tcPr>
          <w:p w14:paraId="591789A6" w14:textId="099D7E05" w:rsidR="002C735C" w:rsidRPr="008C640E" w:rsidRDefault="00B43524" w:rsidP="008C640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C640E">
              <w:rPr>
                <w:sz w:val="22"/>
                <w:szCs w:val="22"/>
              </w:rPr>
              <w:t>Ауд. 401 пом 1 Лаборатория "Лабораторный комплекс".</w:t>
            </w:r>
            <w:r w:rsidR="008C640E"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мест; Компьютер </w:t>
            </w:r>
            <w:r w:rsidRPr="008C640E">
              <w:rPr>
                <w:sz w:val="22"/>
                <w:szCs w:val="22"/>
                <w:lang w:val="en-US"/>
              </w:rPr>
              <w:t>I</w:t>
            </w:r>
            <w:r w:rsidRPr="008C640E">
              <w:rPr>
                <w:sz w:val="22"/>
                <w:szCs w:val="22"/>
              </w:rPr>
              <w:t xml:space="preserve">3-8100/ 8Гб/500Гб/ </w:t>
            </w:r>
            <w:r w:rsidRPr="008C640E">
              <w:rPr>
                <w:sz w:val="22"/>
                <w:szCs w:val="22"/>
                <w:lang w:val="en-US"/>
              </w:rPr>
              <w:t>Philips</w:t>
            </w:r>
            <w:r w:rsidRPr="008C640E">
              <w:rPr>
                <w:sz w:val="22"/>
                <w:szCs w:val="22"/>
              </w:rPr>
              <w:t>224</w:t>
            </w:r>
            <w:r w:rsidRPr="008C640E">
              <w:rPr>
                <w:sz w:val="22"/>
                <w:szCs w:val="22"/>
                <w:lang w:val="en-US"/>
              </w:rPr>
              <w:t>E</w:t>
            </w:r>
            <w:r w:rsidRPr="008C640E">
              <w:rPr>
                <w:sz w:val="22"/>
                <w:szCs w:val="22"/>
              </w:rPr>
              <w:t>5</w:t>
            </w:r>
            <w:r w:rsidRPr="008C640E">
              <w:rPr>
                <w:sz w:val="22"/>
                <w:szCs w:val="22"/>
                <w:lang w:val="en-US"/>
              </w:rPr>
              <w:t>QSB</w:t>
            </w:r>
            <w:r w:rsidRPr="008C640E">
              <w:rPr>
                <w:sz w:val="22"/>
                <w:szCs w:val="22"/>
              </w:rPr>
              <w:t xml:space="preserve"> - 20 шт., Ноутбук </w:t>
            </w:r>
            <w:r w:rsidRPr="008C640E">
              <w:rPr>
                <w:sz w:val="22"/>
                <w:szCs w:val="22"/>
                <w:lang w:val="en-US"/>
              </w:rPr>
              <w:t>HP</w:t>
            </w:r>
            <w:r w:rsidRPr="008C640E">
              <w:rPr>
                <w:sz w:val="22"/>
                <w:szCs w:val="22"/>
              </w:rPr>
              <w:t xml:space="preserve"> 250 </w:t>
            </w:r>
            <w:r w:rsidRPr="008C640E">
              <w:rPr>
                <w:sz w:val="22"/>
                <w:szCs w:val="22"/>
                <w:lang w:val="en-US"/>
              </w:rPr>
              <w:t>G</w:t>
            </w:r>
            <w:r w:rsidRPr="008C640E">
              <w:rPr>
                <w:sz w:val="22"/>
                <w:szCs w:val="22"/>
              </w:rPr>
              <w:t>6 1</w:t>
            </w:r>
            <w:r w:rsidRPr="008C640E">
              <w:rPr>
                <w:sz w:val="22"/>
                <w:szCs w:val="22"/>
                <w:lang w:val="en-US"/>
              </w:rPr>
              <w:t>WY</w:t>
            </w:r>
            <w:r w:rsidRPr="008C640E">
              <w:rPr>
                <w:sz w:val="22"/>
                <w:szCs w:val="22"/>
              </w:rPr>
              <w:t>58</w:t>
            </w:r>
            <w:r w:rsidRPr="008C640E">
              <w:rPr>
                <w:sz w:val="22"/>
                <w:szCs w:val="22"/>
                <w:lang w:val="en-US"/>
              </w:rPr>
              <w:t>EA</w:t>
            </w:r>
            <w:r w:rsidRPr="008C640E">
              <w:rPr>
                <w:sz w:val="22"/>
                <w:szCs w:val="22"/>
              </w:rPr>
              <w:t xml:space="preserve"> - 5 шт., Проектор цифровой </w:t>
            </w:r>
            <w:r w:rsidRPr="008C640E">
              <w:rPr>
                <w:sz w:val="22"/>
                <w:szCs w:val="22"/>
                <w:lang w:val="en-US"/>
              </w:rPr>
              <w:t>Acer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X</w:t>
            </w:r>
            <w:r w:rsidRPr="008C640E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7088ECD" w14:textId="77777777" w:rsidR="002C735C" w:rsidRPr="008C640E" w:rsidRDefault="00B43524" w:rsidP="008C640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C64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40E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8C640E" w14:paraId="00223CEB" w14:textId="77777777" w:rsidTr="008416EB">
        <w:tc>
          <w:tcPr>
            <w:tcW w:w="7797" w:type="dxa"/>
            <w:shd w:val="clear" w:color="auto" w:fill="auto"/>
          </w:tcPr>
          <w:p w14:paraId="2E762526" w14:textId="79F82B81" w:rsidR="002C735C" w:rsidRPr="008C640E" w:rsidRDefault="00B43524" w:rsidP="008C640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C640E">
              <w:rPr>
                <w:sz w:val="22"/>
                <w:szCs w:val="22"/>
              </w:rPr>
              <w:t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8C640E"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мест, доска меловая 1 шт., тумба, Компьютер </w:t>
            </w:r>
            <w:r w:rsidRPr="008C640E">
              <w:rPr>
                <w:sz w:val="22"/>
                <w:szCs w:val="22"/>
                <w:lang w:val="en-US"/>
              </w:rPr>
              <w:t>Intel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Core</w:t>
            </w:r>
            <w:r w:rsidRPr="008C640E">
              <w:rPr>
                <w:sz w:val="22"/>
                <w:szCs w:val="22"/>
              </w:rPr>
              <w:t xml:space="preserve"> 2 </w:t>
            </w:r>
            <w:r w:rsidRPr="008C640E">
              <w:rPr>
                <w:sz w:val="22"/>
                <w:szCs w:val="22"/>
                <w:lang w:val="en-US"/>
              </w:rPr>
              <w:t>Duo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E</w:t>
            </w:r>
            <w:r w:rsidRPr="008C640E">
              <w:rPr>
                <w:sz w:val="22"/>
                <w:szCs w:val="22"/>
              </w:rPr>
              <w:t>6550 2.3</w:t>
            </w:r>
            <w:r w:rsidRPr="008C640E">
              <w:rPr>
                <w:sz w:val="22"/>
                <w:szCs w:val="22"/>
                <w:lang w:val="en-US"/>
              </w:rPr>
              <w:t>Gh</w:t>
            </w:r>
            <w:r w:rsidRPr="008C640E">
              <w:rPr>
                <w:sz w:val="22"/>
                <w:szCs w:val="22"/>
              </w:rPr>
              <w:t>/2</w:t>
            </w:r>
            <w:r w:rsidRPr="008C640E">
              <w:rPr>
                <w:sz w:val="22"/>
                <w:szCs w:val="22"/>
                <w:lang w:val="en-US"/>
              </w:rPr>
              <w:t>Gb</w:t>
            </w:r>
            <w:r w:rsidRPr="008C640E">
              <w:rPr>
                <w:sz w:val="22"/>
                <w:szCs w:val="22"/>
              </w:rPr>
              <w:t>/80</w:t>
            </w:r>
            <w:r w:rsidRPr="008C640E">
              <w:rPr>
                <w:sz w:val="22"/>
                <w:szCs w:val="22"/>
                <w:lang w:val="en-US"/>
              </w:rPr>
              <w:t>Gb</w:t>
            </w:r>
            <w:r w:rsidRPr="008C640E">
              <w:rPr>
                <w:sz w:val="22"/>
                <w:szCs w:val="22"/>
              </w:rPr>
              <w:t>/.</w:t>
            </w:r>
            <w:r w:rsidRPr="008C640E">
              <w:rPr>
                <w:sz w:val="22"/>
                <w:szCs w:val="22"/>
                <w:lang w:val="en-US"/>
              </w:rPr>
              <w:t>DVD</w:t>
            </w:r>
            <w:r w:rsidRPr="008C640E">
              <w:rPr>
                <w:sz w:val="22"/>
                <w:szCs w:val="22"/>
              </w:rPr>
              <w:t>-</w:t>
            </w:r>
            <w:r w:rsidRPr="008C640E">
              <w:rPr>
                <w:sz w:val="22"/>
                <w:szCs w:val="22"/>
                <w:lang w:val="en-US"/>
              </w:rPr>
              <w:t>ROM</w:t>
            </w:r>
            <w:r w:rsidRPr="008C640E">
              <w:rPr>
                <w:sz w:val="22"/>
                <w:szCs w:val="22"/>
              </w:rPr>
              <w:t xml:space="preserve"> - 1 шт., Проектор цифровой </w:t>
            </w:r>
            <w:r w:rsidRPr="008C640E">
              <w:rPr>
                <w:sz w:val="22"/>
                <w:szCs w:val="22"/>
                <w:lang w:val="en-US"/>
              </w:rPr>
              <w:t>Acer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X</w:t>
            </w:r>
            <w:r w:rsidRPr="008C640E">
              <w:rPr>
                <w:sz w:val="22"/>
                <w:szCs w:val="22"/>
              </w:rPr>
              <w:t xml:space="preserve">1240 - 1 шт., Акустическая система </w:t>
            </w:r>
            <w:r w:rsidRPr="008C640E">
              <w:rPr>
                <w:sz w:val="22"/>
                <w:szCs w:val="22"/>
                <w:lang w:val="en-US"/>
              </w:rPr>
              <w:t>JBL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CONTROL</w:t>
            </w:r>
            <w:r w:rsidRPr="008C640E">
              <w:rPr>
                <w:sz w:val="22"/>
                <w:szCs w:val="22"/>
              </w:rPr>
              <w:t xml:space="preserve"> 25 </w:t>
            </w:r>
            <w:r w:rsidRPr="008C640E">
              <w:rPr>
                <w:sz w:val="22"/>
                <w:szCs w:val="22"/>
                <w:lang w:val="en-US"/>
              </w:rPr>
              <w:t>WH</w:t>
            </w:r>
            <w:r w:rsidRPr="008C640E">
              <w:rPr>
                <w:sz w:val="22"/>
                <w:szCs w:val="22"/>
              </w:rPr>
              <w:t xml:space="preserve"> - 2 шт., Экран с электроприводом </w:t>
            </w:r>
            <w:r w:rsidRPr="008C640E">
              <w:rPr>
                <w:sz w:val="22"/>
                <w:szCs w:val="22"/>
                <w:lang w:val="en-US"/>
              </w:rPr>
              <w:t>Screen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Media</w:t>
            </w:r>
            <w:r w:rsidRPr="008C640E">
              <w:rPr>
                <w:sz w:val="22"/>
                <w:szCs w:val="22"/>
              </w:rPr>
              <w:t xml:space="preserve"> </w:t>
            </w:r>
            <w:r w:rsidRPr="008C640E">
              <w:rPr>
                <w:sz w:val="22"/>
                <w:szCs w:val="22"/>
                <w:lang w:val="en-US"/>
              </w:rPr>
              <w:t>Champion</w:t>
            </w:r>
            <w:r w:rsidRPr="008C640E">
              <w:rPr>
                <w:sz w:val="22"/>
                <w:szCs w:val="22"/>
              </w:rPr>
              <w:t xml:space="preserve"> 203</w:t>
            </w:r>
            <w:r w:rsidRPr="008C640E">
              <w:rPr>
                <w:sz w:val="22"/>
                <w:szCs w:val="22"/>
                <w:lang w:val="en-US"/>
              </w:rPr>
              <w:t>x</w:t>
            </w:r>
            <w:r w:rsidRPr="008C640E">
              <w:rPr>
                <w:sz w:val="22"/>
                <w:szCs w:val="22"/>
              </w:rPr>
              <w:t>153</w:t>
            </w:r>
            <w:r w:rsidRPr="008C640E">
              <w:rPr>
                <w:sz w:val="22"/>
                <w:szCs w:val="22"/>
                <w:lang w:val="en-US"/>
              </w:rPr>
              <w:t>cm</w:t>
            </w:r>
            <w:r w:rsidRPr="008C640E">
              <w:rPr>
                <w:sz w:val="22"/>
                <w:szCs w:val="22"/>
              </w:rPr>
              <w:t xml:space="preserve">. </w:t>
            </w:r>
            <w:r w:rsidRPr="008C640E">
              <w:rPr>
                <w:sz w:val="22"/>
                <w:szCs w:val="22"/>
                <w:lang w:val="en-US"/>
              </w:rPr>
              <w:t>MW</w:t>
            </w:r>
            <w:r w:rsidRPr="008C640E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57BF993" w14:textId="77777777" w:rsidR="002C735C" w:rsidRPr="008C640E" w:rsidRDefault="00B43524" w:rsidP="008C640E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8C640E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C640E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F0D96" w14:paraId="347C3031" w14:textId="77777777" w:rsidTr="000C20A0">
        <w:tc>
          <w:tcPr>
            <w:tcW w:w="562" w:type="dxa"/>
          </w:tcPr>
          <w:p w14:paraId="1E2F85AC" w14:textId="77777777" w:rsidR="00BF0D96" w:rsidRPr="004455CE" w:rsidRDefault="00BF0D96" w:rsidP="000C20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027DDFF" w14:textId="77777777" w:rsidR="00BF0D96" w:rsidRPr="009F020A" w:rsidRDefault="00BF0D96" w:rsidP="000C20A0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02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F020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02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478E0" w14:paraId="5A1C9382" w14:textId="77777777" w:rsidTr="00801458">
        <w:tc>
          <w:tcPr>
            <w:tcW w:w="2336" w:type="dxa"/>
          </w:tcPr>
          <w:p w14:paraId="4C518DAB" w14:textId="77777777" w:rsidR="005D65A5" w:rsidRPr="002736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64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736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64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736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64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7364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7364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478E0" w14:paraId="07658034" w14:textId="77777777" w:rsidTr="00801458">
        <w:tc>
          <w:tcPr>
            <w:tcW w:w="2336" w:type="dxa"/>
          </w:tcPr>
          <w:p w14:paraId="1553D698" w14:textId="78F29BFB" w:rsidR="005D65A5" w:rsidRPr="002736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478E0" w14:paraId="2E6A6909" w14:textId="77777777" w:rsidTr="00801458">
        <w:tc>
          <w:tcPr>
            <w:tcW w:w="2336" w:type="dxa"/>
          </w:tcPr>
          <w:p w14:paraId="3C87C5E8" w14:textId="77777777" w:rsidR="005D65A5" w:rsidRPr="002736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FC03A83" w14:textId="77777777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4C9184A9" w14:textId="60CFAB42" w:rsidR="005D65A5" w:rsidRPr="00273649" w:rsidRDefault="00BF0D96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59B35C5" w14:textId="77777777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7478E0" w14:paraId="135BB16E" w14:textId="77777777" w:rsidTr="00801458">
        <w:tc>
          <w:tcPr>
            <w:tcW w:w="2336" w:type="dxa"/>
          </w:tcPr>
          <w:p w14:paraId="434C4706" w14:textId="77777777" w:rsidR="005D65A5" w:rsidRPr="0027364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04D9954" w14:textId="77777777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C0017CA" w14:textId="77777777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A9D65EA" w14:textId="77777777" w:rsidR="005D65A5" w:rsidRPr="00273649" w:rsidRDefault="007478E0" w:rsidP="00801458">
            <w:pPr>
              <w:rPr>
                <w:rFonts w:ascii="Times New Roman" w:hAnsi="Times New Roman" w:cs="Times New Roman"/>
              </w:rPr>
            </w:pPr>
            <w:r w:rsidRPr="00273649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51B4078B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368E8" w14:paraId="747D4DD9" w14:textId="77777777" w:rsidTr="006D4ADA">
        <w:tc>
          <w:tcPr>
            <w:tcW w:w="562" w:type="dxa"/>
          </w:tcPr>
          <w:p w14:paraId="67A9C0E5" w14:textId="77777777" w:rsidR="001368E8" w:rsidRPr="009E6058" w:rsidRDefault="001368E8" w:rsidP="006D4AD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659F79E" w14:textId="77777777" w:rsidR="001368E8" w:rsidRPr="009F020A" w:rsidRDefault="001368E8" w:rsidP="006D4AD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F020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2923F1C" w14:textId="77777777" w:rsidR="001368E8" w:rsidRPr="00C23E7F" w:rsidRDefault="001368E8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9369E" w14:paraId="0267C479" w14:textId="77777777" w:rsidTr="00801458">
        <w:tc>
          <w:tcPr>
            <w:tcW w:w="2500" w:type="pct"/>
          </w:tcPr>
          <w:p w14:paraId="37F699C9" w14:textId="77777777" w:rsidR="00B8237E" w:rsidRPr="006936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69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9369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9369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9369E" w14:paraId="3F240151" w14:textId="77777777" w:rsidTr="00801458">
        <w:tc>
          <w:tcPr>
            <w:tcW w:w="2500" w:type="pct"/>
          </w:tcPr>
          <w:p w14:paraId="61E91592" w14:textId="61A0874C" w:rsidR="00B8237E" w:rsidRPr="0069369E" w:rsidRDefault="00B8237E" w:rsidP="00801458">
            <w:pPr>
              <w:rPr>
                <w:rFonts w:ascii="Times New Roman" w:hAnsi="Times New Roman" w:cs="Times New Roman"/>
              </w:rPr>
            </w:pPr>
            <w:r w:rsidRPr="0069369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69369E" w:rsidRDefault="005C548A" w:rsidP="00801458">
            <w:pPr>
              <w:rPr>
                <w:rFonts w:ascii="Times New Roman" w:hAnsi="Times New Roman" w:cs="Times New Roman"/>
              </w:rPr>
            </w:pPr>
            <w:r w:rsidRPr="0069369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69369E" w14:paraId="1E6E093D" w14:textId="77777777" w:rsidTr="00801458">
        <w:tc>
          <w:tcPr>
            <w:tcW w:w="2500" w:type="pct"/>
          </w:tcPr>
          <w:p w14:paraId="3FB28042" w14:textId="77777777" w:rsidR="00B8237E" w:rsidRPr="0069369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9369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3DEF3FC4" w14:textId="77777777" w:rsidR="00B8237E" w:rsidRPr="0069369E" w:rsidRDefault="005C548A" w:rsidP="00801458">
            <w:pPr>
              <w:rPr>
                <w:rFonts w:ascii="Times New Roman" w:hAnsi="Times New Roman" w:cs="Times New Roman"/>
              </w:rPr>
            </w:pPr>
            <w:r w:rsidRPr="0069369E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341C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569ABAE" w14:textId="77777777" w:rsidR="007650BB" w:rsidRDefault="007650BB" w:rsidP="00315CA6">
      <w:pPr>
        <w:spacing w:after="0" w:line="240" w:lineRule="auto"/>
      </w:pPr>
      <w:r>
        <w:separator/>
      </w:r>
    </w:p>
  </w:endnote>
  <w:endnote w:type="continuationSeparator" w:id="0">
    <w:p w14:paraId="7C5429D1" w14:textId="77777777" w:rsidR="007650BB" w:rsidRDefault="007650B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12F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26A5CC" w14:textId="77777777" w:rsidR="007650BB" w:rsidRDefault="007650BB" w:rsidP="00315CA6">
      <w:pPr>
        <w:spacing w:after="0" w:line="240" w:lineRule="auto"/>
      </w:pPr>
      <w:r>
        <w:separator/>
      </w:r>
    </w:p>
  </w:footnote>
  <w:footnote w:type="continuationSeparator" w:id="0">
    <w:p w14:paraId="112F4EDD" w14:textId="77777777" w:rsidR="007650BB" w:rsidRDefault="007650B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74170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68E8"/>
    <w:rsid w:val="001400FE"/>
    <w:rsid w:val="00142518"/>
    <w:rsid w:val="0014422E"/>
    <w:rsid w:val="0016180F"/>
    <w:rsid w:val="00164858"/>
    <w:rsid w:val="00181C12"/>
    <w:rsid w:val="0018274C"/>
    <w:rsid w:val="00187D70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649"/>
    <w:rsid w:val="00273D8E"/>
    <w:rsid w:val="0027597A"/>
    <w:rsid w:val="00282115"/>
    <w:rsid w:val="00294937"/>
    <w:rsid w:val="002A4A70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1C5C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4320"/>
    <w:rsid w:val="00433B9E"/>
    <w:rsid w:val="004455C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1EB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369E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0BB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C640E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17F1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020A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0D96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02DA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C12FF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166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ook/upravlencheskiy-analiz-48885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88912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92947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89445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C38A7D4-EABF-4170-B338-D135C077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11</Pages>
  <Words>2856</Words>
  <Characters>16282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99</cp:revision>
  <cp:lastPrinted>2021-04-28T14:42:00Z</cp:lastPrinted>
  <dcterms:created xsi:type="dcterms:W3CDTF">2021-05-12T16:57:00Z</dcterms:created>
  <dcterms:modified xsi:type="dcterms:W3CDTF">2025-02-07T11:51:00Z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