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Инвестиции в развитие предприятий индустрии гостеприимства и общественного питания</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43.04.03</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Гостиничное дело</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Стратегическое управление предприятием индустрии гостеприимства</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0B0E267D" w:rsidR="00A77598" w:rsidRPr="00890B66" w:rsidRDefault="00890B66"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B62E6C" w:rsidRDefault="007A7979" w:rsidP="00511619">
            <w:pPr>
              <w:rPr>
                <w:rFonts w:ascii="Times New Roman" w:hAnsi="Times New Roman" w:cs="Times New Roman"/>
                <w:sz w:val="20"/>
                <w:szCs w:val="20"/>
              </w:rPr>
            </w:pPr>
            <w:r w:rsidRPr="00B62E6C">
              <w:rPr>
                <w:rFonts w:ascii="Times New Roman" w:hAnsi="Times New Roman" w:cs="Times New Roman"/>
                <w:sz w:val="20"/>
                <w:szCs w:val="20"/>
              </w:rPr>
              <w:t xml:space="preserve">к.э.н, </w:t>
            </w:r>
            <w:proofErr w:type="spellStart"/>
            <w:r w:rsidRPr="00B62E6C">
              <w:rPr>
                <w:rFonts w:ascii="Times New Roman" w:hAnsi="Times New Roman" w:cs="Times New Roman"/>
                <w:sz w:val="20"/>
                <w:szCs w:val="20"/>
              </w:rPr>
              <w:t>Василиха</w:t>
            </w:r>
            <w:proofErr w:type="spellEnd"/>
            <w:r w:rsidRPr="00B62E6C">
              <w:rPr>
                <w:rFonts w:ascii="Times New Roman" w:hAnsi="Times New Roman" w:cs="Times New Roman"/>
                <w:sz w:val="20"/>
                <w:szCs w:val="20"/>
              </w:rPr>
              <w:t xml:space="preserve"> Дмитрий Федорович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28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16</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12</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28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336C70F6" w:rsidR="004475DA" w:rsidRPr="00890B66" w:rsidRDefault="00890B66"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21AB683" w14:textId="77777777" w:rsidR="00B62E6C"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3078281" w:history="1">
            <w:r w:rsidR="00B62E6C" w:rsidRPr="0023226F">
              <w:rPr>
                <w:rStyle w:val="a8"/>
                <w:rFonts w:ascii="Times New Roman" w:hAnsi="Times New Roman" w:cs="Times New Roman"/>
                <w:b/>
                <w:noProof/>
              </w:rPr>
              <w:t>1. ЦЕЛИ ОСВОЕНИЯ ДИСЦИПЛИНЫ</w:t>
            </w:r>
            <w:r w:rsidR="00B62E6C">
              <w:rPr>
                <w:noProof/>
                <w:webHidden/>
              </w:rPr>
              <w:tab/>
            </w:r>
            <w:r w:rsidR="00B62E6C">
              <w:rPr>
                <w:noProof/>
                <w:webHidden/>
              </w:rPr>
              <w:fldChar w:fldCharType="begin"/>
            </w:r>
            <w:r w:rsidR="00B62E6C">
              <w:rPr>
                <w:noProof/>
                <w:webHidden/>
              </w:rPr>
              <w:instrText xml:space="preserve"> PAGEREF _Toc183078281 \h </w:instrText>
            </w:r>
            <w:r w:rsidR="00B62E6C">
              <w:rPr>
                <w:noProof/>
                <w:webHidden/>
              </w:rPr>
            </w:r>
            <w:r w:rsidR="00B62E6C">
              <w:rPr>
                <w:noProof/>
                <w:webHidden/>
              </w:rPr>
              <w:fldChar w:fldCharType="separate"/>
            </w:r>
            <w:r w:rsidR="00B62E6C">
              <w:rPr>
                <w:noProof/>
                <w:webHidden/>
              </w:rPr>
              <w:t>3</w:t>
            </w:r>
            <w:r w:rsidR="00B62E6C">
              <w:rPr>
                <w:noProof/>
                <w:webHidden/>
              </w:rPr>
              <w:fldChar w:fldCharType="end"/>
            </w:r>
          </w:hyperlink>
        </w:p>
        <w:p w14:paraId="65D8AFFB" w14:textId="77777777" w:rsidR="00B62E6C" w:rsidRDefault="003B455D">
          <w:pPr>
            <w:pStyle w:val="11"/>
            <w:tabs>
              <w:tab w:val="right" w:leader="dot" w:pos="9345"/>
            </w:tabs>
            <w:rPr>
              <w:rFonts w:eastAsiaTheme="minorEastAsia"/>
              <w:noProof/>
              <w:lang w:eastAsia="ru-RU"/>
            </w:rPr>
          </w:pPr>
          <w:hyperlink w:anchor="_Toc183078282" w:history="1">
            <w:r w:rsidR="00B62E6C" w:rsidRPr="0023226F">
              <w:rPr>
                <w:rStyle w:val="a8"/>
                <w:rFonts w:ascii="Times New Roman" w:hAnsi="Times New Roman" w:cs="Times New Roman"/>
                <w:b/>
                <w:noProof/>
              </w:rPr>
              <w:t>2. МЕСТО ДИСЦИПЛИНЫ В СТРУКТУРЕ ОБРАЗОВАТЕЛЬНОЙ ПРОГРАММЫ</w:t>
            </w:r>
            <w:r w:rsidR="00B62E6C">
              <w:rPr>
                <w:noProof/>
                <w:webHidden/>
              </w:rPr>
              <w:tab/>
            </w:r>
            <w:r w:rsidR="00B62E6C">
              <w:rPr>
                <w:noProof/>
                <w:webHidden/>
              </w:rPr>
              <w:fldChar w:fldCharType="begin"/>
            </w:r>
            <w:r w:rsidR="00B62E6C">
              <w:rPr>
                <w:noProof/>
                <w:webHidden/>
              </w:rPr>
              <w:instrText xml:space="preserve"> PAGEREF _Toc183078282 \h </w:instrText>
            </w:r>
            <w:r w:rsidR="00B62E6C">
              <w:rPr>
                <w:noProof/>
                <w:webHidden/>
              </w:rPr>
            </w:r>
            <w:r w:rsidR="00B62E6C">
              <w:rPr>
                <w:noProof/>
                <w:webHidden/>
              </w:rPr>
              <w:fldChar w:fldCharType="separate"/>
            </w:r>
            <w:r w:rsidR="00B62E6C">
              <w:rPr>
                <w:noProof/>
                <w:webHidden/>
              </w:rPr>
              <w:t>3</w:t>
            </w:r>
            <w:r w:rsidR="00B62E6C">
              <w:rPr>
                <w:noProof/>
                <w:webHidden/>
              </w:rPr>
              <w:fldChar w:fldCharType="end"/>
            </w:r>
          </w:hyperlink>
        </w:p>
        <w:p w14:paraId="44E41BB5" w14:textId="77777777" w:rsidR="00B62E6C" w:rsidRDefault="003B455D">
          <w:pPr>
            <w:pStyle w:val="11"/>
            <w:tabs>
              <w:tab w:val="right" w:leader="dot" w:pos="9345"/>
            </w:tabs>
            <w:rPr>
              <w:rFonts w:eastAsiaTheme="minorEastAsia"/>
              <w:noProof/>
              <w:lang w:eastAsia="ru-RU"/>
            </w:rPr>
          </w:pPr>
          <w:hyperlink w:anchor="_Toc183078283" w:history="1">
            <w:r w:rsidR="00B62E6C" w:rsidRPr="0023226F">
              <w:rPr>
                <w:rStyle w:val="a8"/>
                <w:rFonts w:ascii="Times New Roman" w:hAnsi="Times New Roman" w:cs="Times New Roman"/>
                <w:b/>
                <w:noProof/>
              </w:rPr>
              <w:t>3. ПЛАНИРУЕМЫЕ РЕЗУЛЬТАТЫ ОБУЧЕНИЯ ПО ДИСЦИПЛИНЕ</w:t>
            </w:r>
            <w:r w:rsidR="00B62E6C">
              <w:rPr>
                <w:noProof/>
                <w:webHidden/>
              </w:rPr>
              <w:tab/>
            </w:r>
            <w:r w:rsidR="00B62E6C">
              <w:rPr>
                <w:noProof/>
                <w:webHidden/>
              </w:rPr>
              <w:fldChar w:fldCharType="begin"/>
            </w:r>
            <w:r w:rsidR="00B62E6C">
              <w:rPr>
                <w:noProof/>
                <w:webHidden/>
              </w:rPr>
              <w:instrText xml:space="preserve"> PAGEREF _Toc183078283 \h </w:instrText>
            </w:r>
            <w:r w:rsidR="00B62E6C">
              <w:rPr>
                <w:noProof/>
                <w:webHidden/>
              </w:rPr>
            </w:r>
            <w:r w:rsidR="00B62E6C">
              <w:rPr>
                <w:noProof/>
                <w:webHidden/>
              </w:rPr>
              <w:fldChar w:fldCharType="separate"/>
            </w:r>
            <w:r w:rsidR="00B62E6C">
              <w:rPr>
                <w:noProof/>
                <w:webHidden/>
              </w:rPr>
              <w:t>3</w:t>
            </w:r>
            <w:r w:rsidR="00B62E6C">
              <w:rPr>
                <w:noProof/>
                <w:webHidden/>
              </w:rPr>
              <w:fldChar w:fldCharType="end"/>
            </w:r>
          </w:hyperlink>
        </w:p>
        <w:p w14:paraId="7E07BB54" w14:textId="77777777" w:rsidR="00B62E6C" w:rsidRDefault="003B455D">
          <w:pPr>
            <w:pStyle w:val="11"/>
            <w:tabs>
              <w:tab w:val="right" w:leader="dot" w:pos="9345"/>
            </w:tabs>
            <w:rPr>
              <w:rFonts w:eastAsiaTheme="minorEastAsia"/>
              <w:noProof/>
              <w:lang w:eastAsia="ru-RU"/>
            </w:rPr>
          </w:pPr>
          <w:hyperlink w:anchor="_Toc183078284" w:history="1">
            <w:r w:rsidR="00B62E6C" w:rsidRPr="0023226F">
              <w:rPr>
                <w:rStyle w:val="a8"/>
                <w:rFonts w:ascii="Times New Roman" w:hAnsi="Times New Roman" w:cs="Times New Roman"/>
                <w:b/>
                <w:noProof/>
              </w:rPr>
              <w:t>4. СТРУКТУРА И СОДЕРЖАНИЕ ДИСЦИПЛИНЫ*</w:t>
            </w:r>
            <w:r w:rsidR="00B62E6C">
              <w:rPr>
                <w:noProof/>
                <w:webHidden/>
              </w:rPr>
              <w:tab/>
            </w:r>
            <w:r w:rsidR="00B62E6C">
              <w:rPr>
                <w:noProof/>
                <w:webHidden/>
              </w:rPr>
              <w:fldChar w:fldCharType="begin"/>
            </w:r>
            <w:r w:rsidR="00B62E6C">
              <w:rPr>
                <w:noProof/>
                <w:webHidden/>
              </w:rPr>
              <w:instrText xml:space="preserve"> PAGEREF _Toc183078284 \h </w:instrText>
            </w:r>
            <w:r w:rsidR="00B62E6C">
              <w:rPr>
                <w:noProof/>
                <w:webHidden/>
              </w:rPr>
            </w:r>
            <w:r w:rsidR="00B62E6C">
              <w:rPr>
                <w:noProof/>
                <w:webHidden/>
              </w:rPr>
              <w:fldChar w:fldCharType="separate"/>
            </w:r>
            <w:r w:rsidR="00B62E6C">
              <w:rPr>
                <w:noProof/>
                <w:webHidden/>
              </w:rPr>
              <w:t>4</w:t>
            </w:r>
            <w:r w:rsidR="00B62E6C">
              <w:rPr>
                <w:noProof/>
                <w:webHidden/>
              </w:rPr>
              <w:fldChar w:fldCharType="end"/>
            </w:r>
          </w:hyperlink>
        </w:p>
        <w:p w14:paraId="09AA77C9" w14:textId="77777777" w:rsidR="00B62E6C" w:rsidRDefault="003B455D">
          <w:pPr>
            <w:pStyle w:val="11"/>
            <w:tabs>
              <w:tab w:val="right" w:leader="dot" w:pos="9345"/>
            </w:tabs>
            <w:rPr>
              <w:rFonts w:eastAsiaTheme="minorEastAsia"/>
              <w:noProof/>
              <w:lang w:eastAsia="ru-RU"/>
            </w:rPr>
          </w:pPr>
          <w:hyperlink w:anchor="_Toc183078285" w:history="1">
            <w:r w:rsidR="00B62E6C" w:rsidRPr="0023226F">
              <w:rPr>
                <w:rStyle w:val="a8"/>
                <w:rFonts w:ascii="Times New Roman" w:hAnsi="Times New Roman" w:cs="Times New Roman"/>
                <w:b/>
                <w:noProof/>
              </w:rPr>
              <w:t>5. УЧЕБНО-МЕТОДИЧЕСКОЕ И ИНФОРМАЦИОННОЕ ОБЕСПЕЧЕНИЕ ДИСЦИПЛИНЫ</w:t>
            </w:r>
            <w:r w:rsidR="00B62E6C">
              <w:rPr>
                <w:noProof/>
                <w:webHidden/>
              </w:rPr>
              <w:tab/>
            </w:r>
            <w:r w:rsidR="00B62E6C">
              <w:rPr>
                <w:noProof/>
                <w:webHidden/>
              </w:rPr>
              <w:fldChar w:fldCharType="begin"/>
            </w:r>
            <w:r w:rsidR="00B62E6C">
              <w:rPr>
                <w:noProof/>
                <w:webHidden/>
              </w:rPr>
              <w:instrText xml:space="preserve"> PAGEREF _Toc183078285 \h </w:instrText>
            </w:r>
            <w:r w:rsidR="00B62E6C">
              <w:rPr>
                <w:noProof/>
                <w:webHidden/>
              </w:rPr>
            </w:r>
            <w:r w:rsidR="00B62E6C">
              <w:rPr>
                <w:noProof/>
                <w:webHidden/>
              </w:rPr>
              <w:fldChar w:fldCharType="separate"/>
            </w:r>
            <w:r w:rsidR="00B62E6C">
              <w:rPr>
                <w:noProof/>
                <w:webHidden/>
              </w:rPr>
              <w:t>6</w:t>
            </w:r>
            <w:r w:rsidR="00B62E6C">
              <w:rPr>
                <w:noProof/>
                <w:webHidden/>
              </w:rPr>
              <w:fldChar w:fldCharType="end"/>
            </w:r>
          </w:hyperlink>
        </w:p>
        <w:p w14:paraId="6BC20DA5" w14:textId="77777777" w:rsidR="00B62E6C" w:rsidRDefault="003B455D">
          <w:pPr>
            <w:pStyle w:val="21"/>
            <w:tabs>
              <w:tab w:val="right" w:leader="dot" w:pos="9345"/>
            </w:tabs>
            <w:rPr>
              <w:rFonts w:eastAsiaTheme="minorEastAsia"/>
              <w:noProof/>
              <w:lang w:eastAsia="ru-RU"/>
            </w:rPr>
          </w:pPr>
          <w:hyperlink w:anchor="_Toc183078286" w:history="1">
            <w:r w:rsidR="00B62E6C" w:rsidRPr="0023226F">
              <w:rPr>
                <w:rStyle w:val="a8"/>
                <w:rFonts w:ascii="Times New Roman" w:hAnsi="Times New Roman" w:cs="Times New Roman"/>
                <w:b/>
                <w:noProof/>
              </w:rPr>
              <w:t>5.1 Рекомендуемая литература</w:t>
            </w:r>
            <w:r w:rsidR="00B62E6C">
              <w:rPr>
                <w:noProof/>
                <w:webHidden/>
              </w:rPr>
              <w:tab/>
            </w:r>
            <w:r w:rsidR="00B62E6C">
              <w:rPr>
                <w:noProof/>
                <w:webHidden/>
              </w:rPr>
              <w:fldChar w:fldCharType="begin"/>
            </w:r>
            <w:r w:rsidR="00B62E6C">
              <w:rPr>
                <w:noProof/>
                <w:webHidden/>
              </w:rPr>
              <w:instrText xml:space="preserve"> PAGEREF _Toc183078286 \h </w:instrText>
            </w:r>
            <w:r w:rsidR="00B62E6C">
              <w:rPr>
                <w:noProof/>
                <w:webHidden/>
              </w:rPr>
            </w:r>
            <w:r w:rsidR="00B62E6C">
              <w:rPr>
                <w:noProof/>
                <w:webHidden/>
              </w:rPr>
              <w:fldChar w:fldCharType="separate"/>
            </w:r>
            <w:r w:rsidR="00B62E6C">
              <w:rPr>
                <w:noProof/>
                <w:webHidden/>
              </w:rPr>
              <w:t>6</w:t>
            </w:r>
            <w:r w:rsidR="00B62E6C">
              <w:rPr>
                <w:noProof/>
                <w:webHidden/>
              </w:rPr>
              <w:fldChar w:fldCharType="end"/>
            </w:r>
          </w:hyperlink>
        </w:p>
        <w:p w14:paraId="0E92528E" w14:textId="77777777" w:rsidR="00B62E6C" w:rsidRDefault="003B455D">
          <w:pPr>
            <w:pStyle w:val="21"/>
            <w:tabs>
              <w:tab w:val="right" w:leader="dot" w:pos="9345"/>
            </w:tabs>
            <w:rPr>
              <w:rFonts w:eastAsiaTheme="minorEastAsia"/>
              <w:noProof/>
              <w:lang w:eastAsia="ru-RU"/>
            </w:rPr>
          </w:pPr>
          <w:hyperlink w:anchor="_Toc183078287" w:history="1">
            <w:r w:rsidR="00B62E6C" w:rsidRPr="0023226F">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B62E6C">
              <w:rPr>
                <w:noProof/>
                <w:webHidden/>
              </w:rPr>
              <w:tab/>
            </w:r>
            <w:r w:rsidR="00B62E6C">
              <w:rPr>
                <w:noProof/>
                <w:webHidden/>
              </w:rPr>
              <w:fldChar w:fldCharType="begin"/>
            </w:r>
            <w:r w:rsidR="00B62E6C">
              <w:rPr>
                <w:noProof/>
                <w:webHidden/>
              </w:rPr>
              <w:instrText xml:space="preserve"> PAGEREF _Toc183078287 \h </w:instrText>
            </w:r>
            <w:r w:rsidR="00B62E6C">
              <w:rPr>
                <w:noProof/>
                <w:webHidden/>
              </w:rPr>
            </w:r>
            <w:r w:rsidR="00B62E6C">
              <w:rPr>
                <w:noProof/>
                <w:webHidden/>
              </w:rPr>
              <w:fldChar w:fldCharType="separate"/>
            </w:r>
            <w:r w:rsidR="00B62E6C">
              <w:rPr>
                <w:noProof/>
                <w:webHidden/>
              </w:rPr>
              <w:t>6</w:t>
            </w:r>
            <w:r w:rsidR="00B62E6C">
              <w:rPr>
                <w:noProof/>
                <w:webHidden/>
              </w:rPr>
              <w:fldChar w:fldCharType="end"/>
            </w:r>
          </w:hyperlink>
        </w:p>
        <w:p w14:paraId="1E75BC5F" w14:textId="77777777" w:rsidR="00B62E6C" w:rsidRDefault="003B455D">
          <w:pPr>
            <w:pStyle w:val="21"/>
            <w:tabs>
              <w:tab w:val="right" w:leader="dot" w:pos="9345"/>
            </w:tabs>
            <w:rPr>
              <w:rFonts w:eastAsiaTheme="minorEastAsia"/>
              <w:noProof/>
              <w:lang w:eastAsia="ru-RU"/>
            </w:rPr>
          </w:pPr>
          <w:hyperlink w:anchor="_Toc183078288" w:history="1">
            <w:r w:rsidR="00B62E6C" w:rsidRPr="0023226F">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B62E6C">
              <w:rPr>
                <w:noProof/>
                <w:webHidden/>
              </w:rPr>
              <w:tab/>
            </w:r>
            <w:r w:rsidR="00B62E6C">
              <w:rPr>
                <w:noProof/>
                <w:webHidden/>
              </w:rPr>
              <w:fldChar w:fldCharType="begin"/>
            </w:r>
            <w:r w:rsidR="00B62E6C">
              <w:rPr>
                <w:noProof/>
                <w:webHidden/>
              </w:rPr>
              <w:instrText xml:space="preserve"> PAGEREF _Toc183078288 \h </w:instrText>
            </w:r>
            <w:r w:rsidR="00B62E6C">
              <w:rPr>
                <w:noProof/>
                <w:webHidden/>
              </w:rPr>
            </w:r>
            <w:r w:rsidR="00B62E6C">
              <w:rPr>
                <w:noProof/>
                <w:webHidden/>
              </w:rPr>
              <w:fldChar w:fldCharType="separate"/>
            </w:r>
            <w:r w:rsidR="00B62E6C">
              <w:rPr>
                <w:noProof/>
                <w:webHidden/>
              </w:rPr>
              <w:t>7</w:t>
            </w:r>
            <w:r w:rsidR="00B62E6C">
              <w:rPr>
                <w:noProof/>
                <w:webHidden/>
              </w:rPr>
              <w:fldChar w:fldCharType="end"/>
            </w:r>
          </w:hyperlink>
        </w:p>
        <w:p w14:paraId="25C8577D" w14:textId="77777777" w:rsidR="00B62E6C" w:rsidRDefault="003B455D">
          <w:pPr>
            <w:pStyle w:val="11"/>
            <w:tabs>
              <w:tab w:val="right" w:leader="dot" w:pos="9345"/>
            </w:tabs>
            <w:rPr>
              <w:rFonts w:eastAsiaTheme="minorEastAsia"/>
              <w:noProof/>
              <w:lang w:eastAsia="ru-RU"/>
            </w:rPr>
          </w:pPr>
          <w:hyperlink w:anchor="_Toc183078289" w:history="1">
            <w:r w:rsidR="00B62E6C" w:rsidRPr="0023226F">
              <w:rPr>
                <w:rStyle w:val="a8"/>
                <w:rFonts w:ascii="Times New Roman" w:hAnsi="Times New Roman" w:cs="Times New Roman"/>
                <w:b/>
                <w:noProof/>
              </w:rPr>
              <w:t>6. МАТЕРИАЛЬНО-ТЕХНИЧЕСКОЕ ОБЕСПЕЧЕНИЕ ДИСЦИПЛИНЫ</w:t>
            </w:r>
            <w:r w:rsidR="00B62E6C">
              <w:rPr>
                <w:noProof/>
                <w:webHidden/>
              </w:rPr>
              <w:tab/>
            </w:r>
            <w:r w:rsidR="00B62E6C">
              <w:rPr>
                <w:noProof/>
                <w:webHidden/>
              </w:rPr>
              <w:fldChar w:fldCharType="begin"/>
            </w:r>
            <w:r w:rsidR="00B62E6C">
              <w:rPr>
                <w:noProof/>
                <w:webHidden/>
              </w:rPr>
              <w:instrText xml:space="preserve"> PAGEREF _Toc183078289 \h </w:instrText>
            </w:r>
            <w:r w:rsidR="00B62E6C">
              <w:rPr>
                <w:noProof/>
                <w:webHidden/>
              </w:rPr>
            </w:r>
            <w:r w:rsidR="00B62E6C">
              <w:rPr>
                <w:noProof/>
                <w:webHidden/>
              </w:rPr>
              <w:fldChar w:fldCharType="separate"/>
            </w:r>
            <w:r w:rsidR="00B62E6C">
              <w:rPr>
                <w:noProof/>
                <w:webHidden/>
              </w:rPr>
              <w:t>7</w:t>
            </w:r>
            <w:r w:rsidR="00B62E6C">
              <w:rPr>
                <w:noProof/>
                <w:webHidden/>
              </w:rPr>
              <w:fldChar w:fldCharType="end"/>
            </w:r>
          </w:hyperlink>
        </w:p>
        <w:p w14:paraId="11D11B1F" w14:textId="77777777" w:rsidR="00B62E6C" w:rsidRDefault="003B455D">
          <w:pPr>
            <w:pStyle w:val="11"/>
            <w:tabs>
              <w:tab w:val="right" w:leader="dot" w:pos="9345"/>
            </w:tabs>
            <w:rPr>
              <w:rFonts w:eastAsiaTheme="minorEastAsia"/>
              <w:noProof/>
              <w:lang w:eastAsia="ru-RU"/>
            </w:rPr>
          </w:pPr>
          <w:hyperlink w:anchor="_Toc183078290" w:history="1">
            <w:r w:rsidR="00B62E6C" w:rsidRPr="0023226F">
              <w:rPr>
                <w:rStyle w:val="a8"/>
                <w:rFonts w:ascii="Times New Roman" w:hAnsi="Times New Roman" w:cs="Times New Roman"/>
                <w:b/>
                <w:noProof/>
              </w:rPr>
              <w:t>7. МЕТОДИЧЕСКИЕ УКАЗАНИЯ ДЛЯ ОБУЧАЮЩЕГОСЯ ПО ОСВОЕНИЮ ДИСЦИПЛИНЫ</w:t>
            </w:r>
            <w:r w:rsidR="00B62E6C">
              <w:rPr>
                <w:noProof/>
                <w:webHidden/>
              </w:rPr>
              <w:tab/>
            </w:r>
            <w:r w:rsidR="00B62E6C">
              <w:rPr>
                <w:noProof/>
                <w:webHidden/>
              </w:rPr>
              <w:fldChar w:fldCharType="begin"/>
            </w:r>
            <w:r w:rsidR="00B62E6C">
              <w:rPr>
                <w:noProof/>
                <w:webHidden/>
              </w:rPr>
              <w:instrText xml:space="preserve"> PAGEREF _Toc183078290 \h </w:instrText>
            </w:r>
            <w:r w:rsidR="00B62E6C">
              <w:rPr>
                <w:noProof/>
                <w:webHidden/>
              </w:rPr>
            </w:r>
            <w:r w:rsidR="00B62E6C">
              <w:rPr>
                <w:noProof/>
                <w:webHidden/>
              </w:rPr>
              <w:fldChar w:fldCharType="separate"/>
            </w:r>
            <w:r w:rsidR="00B62E6C">
              <w:rPr>
                <w:noProof/>
                <w:webHidden/>
              </w:rPr>
              <w:t>8</w:t>
            </w:r>
            <w:r w:rsidR="00B62E6C">
              <w:rPr>
                <w:noProof/>
                <w:webHidden/>
              </w:rPr>
              <w:fldChar w:fldCharType="end"/>
            </w:r>
          </w:hyperlink>
        </w:p>
        <w:p w14:paraId="1E0A3D65" w14:textId="77777777" w:rsidR="00B62E6C" w:rsidRDefault="003B455D">
          <w:pPr>
            <w:pStyle w:val="11"/>
            <w:tabs>
              <w:tab w:val="right" w:leader="dot" w:pos="9345"/>
            </w:tabs>
            <w:rPr>
              <w:rFonts w:eastAsiaTheme="minorEastAsia"/>
              <w:noProof/>
              <w:lang w:eastAsia="ru-RU"/>
            </w:rPr>
          </w:pPr>
          <w:hyperlink w:anchor="_Toc183078291" w:history="1">
            <w:r w:rsidR="00B62E6C" w:rsidRPr="0023226F">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B62E6C">
              <w:rPr>
                <w:noProof/>
                <w:webHidden/>
              </w:rPr>
              <w:tab/>
            </w:r>
            <w:r w:rsidR="00B62E6C">
              <w:rPr>
                <w:noProof/>
                <w:webHidden/>
              </w:rPr>
              <w:fldChar w:fldCharType="begin"/>
            </w:r>
            <w:r w:rsidR="00B62E6C">
              <w:rPr>
                <w:noProof/>
                <w:webHidden/>
              </w:rPr>
              <w:instrText xml:space="preserve"> PAGEREF _Toc183078291 \h </w:instrText>
            </w:r>
            <w:r w:rsidR="00B62E6C">
              <w:rPr>
                <w:noProof/>
                <w:webHidden/>
              </w:rPr>
            </w:r>
            <w:r w:rsidR="00B62E6C">
              <w:rPr>
                <w:noProof/>
                <w:webHidden/>
              </w:rPr>
              <w:fldChar w:fldCharType="separate"/>
            </w:r>
            <w:r w:rsidR="00B62E6C">
              <w:rPr>
                <w:noProof/>
                <w:webHidden/>
              </w:rPr>
              <w:t>9</w:t>
            </w:r>
            <w:r w:rsidR="00B62E6C">
              <w:rPr>
                <w:noProof/>
                <w:webHidden/>
              </w:rPr>
              <w:fldChar w:fldCharType="end"/>
            </w:r>
          </w:hyperlink>
        </w:p>
        <w:p w14:paraId="09E209F6" w14:textId="77777777" w:rsidR="00B62E6C" w:rsidRDefault="003B455D">
          <w:pPr>
            <w:pStyle w:val="11"/>
            <w:tabs>
              <w:tab w:val="right" w:leader="dot" w:pos="9345"/>
            </w:tabs>
            <w:rPr>
              <w:rFonts w:eastAsiaTheme="minorEastAsia"/>
              <w:noProof/>
              <w:lang w:eastAsia="ru-RU"/>
            </w:rPr>
          </w:pPr>
          <w:hyperlink w:anchor="_Toc183078292" w:history="1">
            <w:r w:rsidR="00B62E6C" w:rsidRPr="0023226F">
              <w:rPr>
                <w:rStyle w:val="a8"/>
                <w:rFonts w:ascii="Times New Roman" w:hAnsi="Times New Roman" w:cs="Times New Roman"/>
                <w:b/>
                <w:noProof/>
              </w:rPr>
              <w:t>ФОНД ОЦЕНОЧНЫХ СРЕДСТВ</w:t>
            </w:r>
            <w:r w:rsidR="00B62E6C">
              <w:rPr>
                <w:noProof/>
                <w:webHidden/>
              </w:rPr>
              <w:tab/>
            </w:r>
            <w:r w:rsidR="00B62E6C">
              <w:rPr>
                <w:noProof/>
                <w:webHidden/>
              </w:rPr>
              <w:fldChar w:fldCharType="begin"/>
            </w:r>
            <w:r w:rsidR="00B62E6C">
              <w:rPr>
                <w:noProof/>
                <w:webHidden/>
              </w:rPr>
              <w:instrText xml:space="preserve"> PAGEREF _Toc183078292 \h </w:instrText>
            </w:r>
            <w:r w:rsidR="00B62E6C">
              <w:rPr>
                <w:noProof/>
                <w:webHidden/>
              </w:rPr>
            </w:r>
            <w:r w:rsidR="00B62E6C">
              <w:rPr>
                <w:noProof/>
                <w:webHidden/>
              </w:rPr>
              <w:fldChar w:fldCharType="separate"/>
            </w:r>
            <w:r w:rsidR="00B62E6C">
              <w:rPr>
                <w:noProof/>
                <w:webHidden/>
              </w:rPr>
              <w:t>11</w:t>
            </w:r>
            <w:r w:rsidR="00B62E6C">
              <w:rPr>
                <w:noProof/>
                <w:webHidden/>
              </w:rPr>
              <w:fldChar w:fldCharType="end"/>
            </w:r>
          </w:hyperlink>
        </w:p>
        <w:p w14:paraId="3FA4D3AC" w14:textId="77777777" w:rsidR="00B62E6C" w:rsidRDefault="003B455D">
          <w:pPr>
            <w:pStyle w:val="21"/>
            <w:tabs>
              <w:tab w:val="right" w:leader="dot" w:pos="9345"/>
            </w:tabs>
            <w:rPr>
              <w:rFonts w:eastAsiaTheme="minorEastAsia"/>
              <w:noProof/>
              <w:lang w:eastAsia="ru-RU"/>
            </w:rPr>
          </w:pPr>
          <w:hyperlink w:anchor="_Toc183078293" w:history="1">
            <w:r w:rsidR="00B62E6C" w:rsidRPr="0023226F">
              <w:rPr>
                <w:rStyle w:val="a8"/>
                <w:rFonts w:ascii="Times New Roman" w:hAnsi="Times New Roman" w:cs="Times New Roman"/>
                <w:b/>
                <w:noProof/>
              </w:rPr>
              <w:t>1.1 Контрольные вопросы и задания к промежуточной аттестации</w:t>
            </w:r>
            <w:r w:rsidR="00B62E6C">
              <w:rPr>
                <w:noProof/>
                <w:webHidden/>
              </w:rPr>
              <w:tab/>
            </w:r>
            <w:r w:rsidR="00B62E6C">
              <w:rPr>
                <w:noProof/>
                <w:webHidden/>
              </w:rPr>
              <w:fldChar w:fldCharType="begin"/>
            </w:r>
            <w:r w:rsidR="00B62E6C">
              <w:rPr>
                <w:noProof/>
                <w:webHidden/>
              </w:rPr>
              <w:instrText xml:space="preserve"> PAGEREF _Toc183078293 \h </w:instrText>
            </w:r>
            <w:r w:rsidR="00B62E6C">
              <w:rPr>
                <w:noProof/>
                <w:webHidden/>
              </w:rPr>
            </w:r>
            <w:r w:rsidR="00B62E6C">
              <w:rPr>
                <w:noProof/>
                <w:webHidden/>
              </w:rPr>
              <w:fldChar w:fldCharType="separate"/>
            </w:r>
            <w:r w:rsidR="00B62E6C">
              <w:rPr>
                <w:noProof/>
                <w:webHidden/>
              </w:rPr>
              <w:t>11</w:t>
            </w:r>
            <w:r w:rsidR="00B62E6C">
              <w:rPr>
                <w:noProof/>
                <w:webHidden/>
              </w:rPr>
              <w:fldChar w:fldCharType="end"/>
            </w:r>
          </w:hyperlink>
        </w:p>
        <w:p w14:paraId="315934E4" w14:textId="77777777" w:rsidR="00B62E6C" w:rsidRDefault="003B455D">
          <w:pPr>
            <w:pStyle w:val="21"/>
            <w:tabs>
              <w:tab w:val="right" w:leader="dot" w:pos="9345"/>
            </w:tabs>
            <w:rPr>
              <w:rFonts w:eastAsiaTheme="minorEastAsia"/>
              <w:noProof/>
              <w:lang w:eastAsia="ru-RU"/>
            </w:rPr>
          </w:pPr>
          <w:hyperlink w:anchor="_Toc183078294" w:history="1">
            <w:r w:rsidR="00B62E6C" w:rsidRPr="0023226F">
              <w:rPr>
                <w:rStyle w:val="a8"/>
                <w:rFonts w:ascii="Times New Roman" w:hAnsi="Times New Roman" w:cs="Times New Roman"/>
                <w:b/>
                <w:noProof/>
              </w:rPr>
              <w:t>1.2 Темы письменных работ</w:t>
            </w:r>
            <w:r w:rsidR="00B62E6C">
              <w:rPr>
                <w:noProof/>
                <w:webHidden/>
              </w:rPr>
              <w:tab/>
            </w:r>
            <w:r w:rsidR="00B62E6C">
              <w:rPr>
                <w:noProof/>
                <w:webHidden/>
              </w:rPr>
              <w:fldChar w:fldCharType="begin"/>
            </w:r>
            <w:r w:rsidR="00B62E6C">
              <w:rPr>
                <w:noProof/>
                <w:webHidden/>
              </w:rPr>
              <w:instrText xml:space="preserve"> PAGEREF _Toc183078294 \h </w:instrText>
            </w:r>
            <w:r w:rsidR="00B62E6C">
              <w:rPr>
                <w:noProof/>
                <w:webHidden/>
              </w:rPr>
            </w:r>
            <w:r w:rsidR="00B62E6C">
              <w:rPr>
                <w:noProof/>
                <w:webHidden/>
              </w:rPr>
              <w:fldChar w:fldCharType="separate"/>
            </w:r>
            <w:r w:rsidR="00B62E6C">
              <w:rPr>
                <w:noProof/>
                <w:webHidden/>
              </w:rPr>
              <w:t>11</w:t>
            </w:r>
            <w:r w:rsidR="00B62E6C">
              <w:rPr>
                <w:noProof/>
                <w:webHidden/>
              </w:rPr>
              <w:fldChar w:fldCharType="end"/>
            </w:r>
          </w:hyperlink>
        </w:p>
        <w:p w14:paraId="464EECA3" w14:textId="77777777" w:rsidR="00B62E6C" w:rsidRDefault="003B455D">
          <w:pPr>
            <w:pStyle w:val="21"/>
            <w:tabs>
              <w:tab w:val="right" w:leader="dot" w:pos="9345"/>
            </w:tabs>
            <w:rPr>
              <w:rFonts w:eastAsiaTheme="minorEastAsia"/>
              <w:noProof/>
              <w:lang w:eastAsia="ru-RU"/>
            </w:rPr>
          </w:pPr>
          <w:hyperlink w:anchor="_Toc183078295" w:history="1">
            <w:r w:rsidR="00B62E6C" w:rsidRPr="0023226F">
              <w:rPr>
                <w:rStyle w:val="a8"/>
                <w:rFonts w:ascii="Times New Roman" w:hAnsi="Times New Roman" w:cs="Times New Roman"/>
                <w:b/>
                <w:noProof/>
              </w:rPr>
              <w:t>1.3 Контрольные точки</w:t>
            </w:r>
            <w:r w:rsidR="00B62E6C">
              <w:rPr>
                <w:noProof/>
                <w:webHidden/>
              </w:rPr>
              <w:tab/>
            </w:r>
            <w:r w:rsidR="00B62E6C">
              <w:rPr>
                <w:noProof/>
                <w:webHidden/>
              </w:rPr>
              <w:fldChar w:fldCharType="begin"/>
            </w:r>
            <w:r w:rsidR="00B62E6C">
              <w:rPr>
                <w:noProof/>
                <w:webHidden/>
              </w:rPr>
              <w:instrText xml:space="preserve"> PAGEREF _Toc183078295 \h </w:instrText>
            </w:r>
            <w:r w:rsidR="00B62E6C">
              <w:rPr>
                <w:noProof/>
                <w:webHidden/>
              </w:rPr>
            </w:r>
            <w:r w:rsidR="00B62E6C">
              <w:rPr>
                <w:noProof/>
                <w:webHidden/>
              </w:rPr>
              <w:fldChar w:fldCharType="separate"/>
            </w:r>
            <w:r w:rsidR="00B62E6C">
              <w:rPr>
                <w:noProof/>
                <w:webHidden/>
              </w:rPr>
              <w:t>11</w:t>
            </w:r>
            <w:r w:rsidR="00B62E6C">
              <w:rPr>
                <w:noProof/>
                <w:webHidden/>
              </w:rPr>
              <w:fldChar w:fldCharType="end"/>
            </w:r>
          </w:hyperlink>
        </w:p>
        <w:p w14:paraId="5CD912F0" w14:textId="77777777" w:rsidR="00B62E6C" w:rsidRDefault="003B455D">
          <w:pPr>
            <w:pStyle w:val="21"/>
            <w:tabs>
              <w:tab w:val="right" w:leader="dot" w:pos="9345"/>
            </w:tabs>
            <w:rPr>
              <w:rFonts w:eastAsiaTheme="minorEastAsia"/>
              <w:noProof/>
              <w:lang w:eastAsia="ru-RU"/>
            </w:rPr>
          </w:pPr>
          <w:hyperlink w:anchor="_Toc183078296" w:history="1">
            <w:r w:rsidR="00B62E6C" w:rsidRPr="0023226F">
              <w:rPr>
                <w:rStyle w:val="a8"/>
                <w:rFonts w:ascii="Times New Roman" w:hAnsi="Times New Roman" w:cs="Times New Roman"/>
                <w:b/>
                <w:noProof/>
              </w:rPr>
              <w:t>1.4 Другие объекты оценивания</w:t>
            </w:r>
            <w:r w:rsidR="00B62E6C">
              <w:rPr>
                <w:noProof/>
                <w:webHidden/>
              </w:rPr>
              <w:tab/>
            </w:r>
            <w:r w:rsidR="00B62E6C">
              <w:rPr>
                <w:noProof/>
                <w:webHidden/>
              </w:rPr>
              <w:fldChar w:fldCharType="begin"/>
            </w:r>
            <w:r w:rsidR="00B62E6C">
              <w:rPr>
                <w:noProof/>
                <w:webHidden/>
              </w:rPr>
              <w:instrText xml:space="preserve"> PAGEREF _Toc183078296 \h </w:instrText>
            </w:r>
            <w:r w:rsidR="00B62E6C">
              <w:rPr>
                <w:noProof/>
                <w:webHidden/>
              </w:rPr>
            </w:r>
            <w:r w:rsidR="00B62E6C">
              <w:rPr>
                <w:noProof/>
                <w:webHidden/>
              </w:rPr>
              <w:fldChar w:fldCharType="separate"/>
            </w:r>
            <w:r w:rsidR="00B62E6C">
              <w:rPr>
                <w:noProof/>
                <w:webHidden/>
              </w:rPr>
              <w:t>11</w:t>
            </w:r>
            <w:r w:rsidR="00B62E6C">
              <w:rPr>
                <w:noProof/>
                <w:webHidden/>
              </w:rPr>
              <w:fldChar w:fldCharType="end"/>
            </w:r>
          </w:hyperlink>
        </w:p>
        <w:p w14:paraId="0EB86658" w14:textId="77777777" w:rsidR="00B62E6C" w:rsidRDefault="003B455D">
          <w:pPr>
            <w:pStyle w:val="21"/>
            <w:tabs>
              <w:tab w:val="right" w:leader="dot" w:pos="9345"/>
            </w:tabs>
            <w:rPr>
              <w:rFonts w:eastAsiaTheme="minorEastAsia"/>
              <w:noProof/>
              <w:lang w:eastAsia="ru-RU"/>
            </w:rPr>
          </w:pPr>
          <w:hyperlink w:anchor="_Toc183078297" w:history="1">
            <w:r w:rsidR="00B62E6C" w:rsidRPr="0023226F">
              <w:rPr>
                <w:rStyle w:val="a8"/>
                <w:rFonts w:ascii="Times New Roman" w:hAnsi="Times New Roman" w:cs="Times New Roman"/>
                <w:b/>
                <w:noProof/>
              </w:rPr>
              <w:t>1.5 Самостоятельная работа обучающегося</w:t>
            </w:r>
            <w:r w:rsidR="00B62E6C">
              <w:rPr>
                <w:noProof/>
                <w:webHidden/>
              </w:rPr>
              <w:tab/>
            </w:r>
            <w:r w:rsidR="00B62E6C">
              <w:rPr>
                <w:noProof/>
                <w:webHidden/>
              </w:rPr>
              <w:fldChar w:fldCharType="begin"/>
            </w:r>
            <w:r w:rsidR="00B62E6C">
              <w:rPr>
                <w:noProof/>
                <w:webHidden/>
              </w:rPr>
              <w:instrText xml:space="preserve"> PAGEREF _Toc183078297 \h </w:instrText>
            </w:r>
            <w:r w:rsidR="00B62E6C">
              <w:rPr>
                <w:noProof/>
                <w:webHidden/>
              </w:rPr>
            </w:r>
            <w:r w:rsidR="00B62E6C">
              <w:rPr>
                <w:noProof/>
                <w:webHidden/>
              </w:rPr>
              <w:fldChar w:fldCharType="separate"/>
            </w:r>
            <w:r w:rsidR="00B62E6C">
              <w:rPr>
                <w:noProof/>
                <w:webHidden/>
              </w:rPr>
              <w:t>11</w:t>
            </w:r>
            <w:r w:rsidR="00B62E6C">
              <w:rPr>
                <w:noProof/>
                <w:webHidden/>
              </w:rPr>
              <w:fldChar w:fldCharType="end"/>
            </w:r>
          </w:hyperlink>
        </w:p>
        <w:p w14:paraId="533AF9B0" w14:textId="77777777" w:rsidR="00B62E6C" w:rsidRDefault="003B455D">
          <w:pPr>
            <w:pStyle w:val="21"/>
            <w:tabs>
              <w:tab w:val="right" w:leader="dot" w:pos="9345"/>
            </w:tabs>
            <w:rPr>
              <w:rFonts w:eastAsiaTheme="minorEastAsia"/>
              <w:noProof/>
              <w:lang w:eastAsia="ru-RU"/>
            </w:rPr>
          </w:pPr>
          <w:hyperlink w:anchor="_Toc183078298" w:history="1">
            <w:r w:rsidR="00B62E6C" w:rsidRPr="0023226F">
              <w:rPr>
                <w:rStyle w:val="a8"/>
                <w:rFonts w:ascii="Times New Roman" w:hAnsi="Times New Roman" w:cs="Times New Roman"/>
                <w:b/>
                <w:noProof/>
              </w:rPr>
              <w:t>1.6 Шкала оценивания результата</w:t>
            </w:r>
            <w:r w:rsidR="00B62E6C">
              <w:rPr>
                <w:noProof/>
                <w:webHidden/>
              </w:rPr>
              <w:tab/>
            </w:r>
            <w:r w:rsidR="00B62E6C">
              <w:rPr>
                <w:noProof/>
                <w:webHidden/>
              </w:rPr>
              <w:fldChar w:fldCharType="begin"/>
            </w:r>
            <w:r w:rsidR="00B62E6C">
              <w:rPr>
                <w:noProof/>
                <w:webHidden/>
              </w:rPr>
              <w:instrText xml:space="preserve"> PAGEREF _Toc183078298 \h </w:instrText>
            </w:r>
            <w:r w:rsidR="00B62E6C">
              <w:rPr>
                <w:noProof/>
                <w:webHidden/>
              </w:rPr>
            </w:r>
            <w:r w:rsidR="00B62E6C">
              <w:rPr>
                <w:noProof/>
                <w:webHidden/>
              </w:rPr>
              <w:fldChar w:fldCharType="separate"/>
            </w:r>
            <w:r w:rsidR="00B62E6C">
              <w:rPr>
                <w:noProof/>
                <w:webHidden/>
              </w:rPr>
              <w:t>11</w:t>
            </w:r>
            <w:r w:rsidR="00B62E6C">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307828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у обучающихся системных знаний в области инвестиций в развитие предприятий индустрии гостеприимства, а также разработки и оценки инновационно-инвестиционных проектов.</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307828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Инвестиции в развитие предприятий индустрии гостеприимства и общественного питания</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307828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1"/>
        <w:gridCol w:w="1988"/>
        <w:gridCol w:w="5451"/>
      </w:tblGrid>
      <w:tr w:rsidR="00751095" w:rsidRPr="00B62E6C"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B62E6C"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B62E6C">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B62E6C"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B62E6C">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B62E6C" w:rsidRDefault="00751095" w:rsidP="009207A4">
            <w:pPr>
              <w:tabs>
                <w:tab w:val="left" w:pos="0"/>
              </w:tabs>
              <w:jc w:val="center"/>
              <w:rPr>
                <w:rFonts w:ascii="Times New Roman" w:hAnsi="Times New Roman" w:cs="Times New Roman"/>
                <w:lang w:bidi="ru-RU"/>
              </w:rPr>
            </w:pPr>
            <w:r w:rsidRPr="00B62E6C">
              <w:rPr>
                <w:rFonts w:ascii="Times New Roman" w:hAnsi="Times New Roman" w:cs="Times New Roman"/>
                <w:b/>
              </w:rPr>
              <w:t xml:space="preserve">Планируемые результаты </w:t>
            </w:r>
            <w:proofErr w:type="gramStart"/>
            <w:r w:rsidRPr="00B62E6C">
              <w:rPr>
                <w:rFonts w:ascii="Times New Roman" w:hAnsi="Times New Roman" w:cs="Times New Roman"/>
                <w:b/>
              </w:rPr>
              <w:t>обучения по дисциплине</w:t>
            </w:r>
            <w:proofErr w:type="gramEnd"/>
          </w:p>
          <w:p w14:paraId="4A80ACB9" w14:textId="77777777" w:rsidR="00751095" w:rsidRPr="00B62E6C"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B62E6C"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B62E6C" w:rsidRDefault="00FD518F" w:rsidP="009207A4">
            <w:pPr>
              <w:widowControl w:val="0"/>
              <w:tabs>
                <w:tab w:val="left" w:pos="0"/>
              </w:tabs>
              <w:autoSpaceDE w:val="0"/>
              <w:autoSpaceDN w:val="0"/>
              <w:rPr>
                <w:rFonts w:ascii="Times New Roman" w:hAnsi="Times New Roman" w:cs="Times New Roman"/>
              </w:rPr>
            </w:pPr>
            <w:r w:rsidRPr="00B62E6C">
              <w:rPr>
                <w:rFonts w:ascii="Times New Roman" w:hAnsi="Times New Roman" w:cs="Times New Roman"/>
              </w:rPr>
              <w:t xml:space="preserve">ПК-3 - </w:t>
            </w:r>
            <w:proofErr w:type="gramStart"/>
            <w:r w:rsidRPr="00B62E6C">
              <w:rPr>
                <w:rFonts w:ascii="Times New Roman" w:hAnsi="Times New Roman" w:cs="Times New Roman"/>
              </w:rPr>
              <w:t>Способен</w:t>
            </w:r>
            <w:proofErr w:type="gramEnd"/>
            <w:r w:rsidRPr="00B62E6C">
              <w:rPr>
                <w:rFonts w:ascii="Times New Roman" w:hAnsi="Times New Roman" w:cs="Times New Roman"/>
              </w:rPr>
              <w:t xml:space="preserve"> разрабатывать и реализовывать проекты в сфере гостеприимства и общественного питания с учетом отраслевых новаций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B62E6C" w:rsidRDefault="00FD518F" w:rsidP="009207A4">
            <w:pPr>
              <w:widowControl w:val="0"/>
              <w:tabs>
                <w:tab w:val="left" w:pos="0"/>
              </w:tabs>
              <w:autoSpaceDE w:val="0"/>
              <w:autoSpaceDN w:val="0"/>
              <w:rPr>
                <w:rFonts w:ascii="Times New Roman" w:hAnsi="Times New Roman" w:cs="Times New Roman"/>
                <w:lang w:bidi="ru-RU"/>
              </w:rPr>
            </w:pPr>
            <w:r w:rsidRPr="00B62E6C">
              <w:rPr>
                <w:rFonts w:ascii="Times New Roman" w:hAnsi="Times New Roman" w:cs="Times New Roman"/>
                <w:lang w:bidi="ru-RU"/>
              </w:rPr>
              <w:t xml:space="preserve">ПК-3.2 - Проектирует объекты профессиональной деятельности с учетом современных технологий и новаций на </w:t>
            </w:r>
            <w:proofErr w:type="gramStart"/>
            <w:r w:rsidRPr="00B62E6C">
              <w:rPr>
                <w:rFonts w:ascii="Times New Roman" w:hAnsi="Times New Roman" w:cs="Times New Roman"/>
                <w:lang w:bidi="ru-RU"/>
              </w:rPr>
              <w:t>предприятиях</w:t>
            </w:r>
            <w:proofErr w:type="gramEnd"/>
            <w:r w:rsidRPr="00B62E6C">
              <w:rPr>
                <w:rFonts w:ascii="Times New Roman" w:hAnsi="Times New Roman" w:cs="Times New Roman"/>
                <w:lang w:bidi="ru-RU"/>
              </w:rPr>
              <w:t xml:space="preserve"> сферы гостеприимства и общественного питания</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B62E6C" w:rsidRDefault="00751095" w:rsidP="009207A4">
            <w:pPr>
              <w:autoSpaceDE w:val="0"/>
              <w:autoSpaceDN w:val="0"/>
              <w:adjustRightInd w:val="0"/>
              <w:jc w:val="both"/>
              <w:rPr>
                <w:rFonts w:ascii="Times New Roman" w:hAnsi="Times New Roman" w:cs="Times New Roman"/>
              </w:rPr>
            </w:pPr>
            <w:r w:rsidRPr="00B62E6C">
              <w:rPr>
                <w:rFonts w:ascii="Times New Roman" w:hAnsi="Times New Roman" w:cs="Times New Roman"/>
              </w:rPr>
              <w:t xml:space="preserve">Знать: </w:t>
            </w:r>
            <w:r w:rsidR="00316402" w:rsidRPr="00B62E6C">
              <w:rPr>
                <w:rFonts w:ascii="Times New Roman" w:hAnsi="Times New Roman" w:cs="Times New Roman"/>
              </w:rPr>
              <w:t xml:space="preserve">методы и принципы экспертизы </w:t>
            </w:r>
            <w:proofErr w:type="spellStart"/>
            <w:r w:rsidR="00316402" w:rsidRPr="00B62E6C">
              <w:rPr>
                <w:rFonts w:ascii="Times New Roman" w:hAnsi="Times New Roman" w:cs="Times New Roman"/>
              </w:rPr>
              <w:t>инновационно</w:t>
            </w:r>
            <w:proofErr w:type="spellEnd"/>
            <w:r w:rsidR="00316402" w:rsidRPr="00B62E6C">
              <w:rPr>
                <w:rFonts w:ascii="Times New Roman" w:hAnsi="Times New Roman" w:cs="Times New Roman"/>
              </w:rPr>
              <w:t xml:space="preserve">-инвестиционных проектов в индустрии гостеприимства; основные принципы и стадии исследования эффективности </w:t>
            </w:r>
            <w:proofErr w:type="spellStart"/>
            <w:r w:rsidR="00316402" w:rsidRPr="00B62E6C">
              <w:rPr>
                <w:rFonts w:ascii="Times New Roman" w:hAnsi="Times New Roman" w:cs="Times New Roman"/>
              </w:rPr>
              <w:t>инновационно</w:t>
            </w:r>
            <w:proofErr w:type="spellEnd"/>
            <w:r w:rsidR="00316402" w:rsidRPr="00B62E6C">
              <w:rPr>
                <w:rFonts w:ascii="Times New Roman" w:hAnsi="Times New Roman" w:cs="Times New Roman"/>
              </w:rPr>
              <w:t>-инвестиционных проектов в индустрии гостеприимства.</w:t>
            </w:r>
            <w:r w:rsidRPr="00B62E6C">
              <w:rPr>
                <w:rFonts w:ascii="Times New Roman" w:hAnsi="Times New Roman" w:cs="Times New Roman"/>
              </w:rPr>
              <w:t xml:space="preserve"> </w:t>
            </w:r>
          </w:p>
          <w:p w14:paraId="1D618C66" w14:textId="00124F5A" w:rsidR="00751095" w:rsidRPr="00B62E6C" w:rsidRDefault="00751095" w:rsidP="009207A4">
            <w:pPr>
              <w:autoSpaceDE w:val="0"/>
              <w:autoSpaceDN w:val="0"/>
              <w:adjustRightInd w:val="0"/>
              <w:jc w:val="both"/>
              <w:rPr>
                <w:rFonts w:ascii="Times New Roman" w:hAnsi="Times New Roman" w:cs="Times New Roman"/>
              </w:rPr>
            </w:pPr>
            <w:r w:rsidRPr="00B62E6C">
              <w:rPr>
                <w:rFonts w:ascii="Times New Roman" w:hAnsi="Times New Roman" w:cs="Times New Roman"/>
              </w:rPr>
              <w:t xml:space="preserve">Уметь: </w:t>
            </w:r>
            <w:r w:rsidR="00FD518F" w:rsidRPr="00B62E6C">
              <w:rPr>
                <w:rFonts w:ascii="Times New Roman" w:hAnsi="Times New Roman" w:cs="Times New Roman"/>
              </w:rPr>
              <w:t xml:space="preserve">осуществить выбор </w:t>
            </w:r>
            <w:proofErr w:type="spellStart"/>
            <w:r w:rsidR="00FD518F" w:rsidRPr="00B62E6C">
              <w:rPr>
                <w:rFonts w:ascii="Times New Roman" w:hAnsi="Times New Roman" w:cs="Times New Roman"/>
              </w:rPr>
              <w:t>инновационно</w:t>
            </w:r>
            <w:proofErr w:type="spellEnd"/>
            <w:r w:rsidR="00FD518F" w:rsidRPr="00B62E6C">
              <w:rPr>
                <w:rFonts w:ascii="Times New Roman" w:hAnsi="Times New Roman" w:cs="Times New Roman"/>
              </w:rPr>
              <w:t xml:space="preserve">-инвестиционного проекта с учетом основных показателей деятельности и условий внешней среды предприятия гостеприимства и общественного питания; подготовить и организовать экспертизу </w:t>
            </w:r>
            <w:proofErr w:type="spellStart"/>
            <w:r w:rsidR="00FD518F" w:rsidRPr="00B62E6C">
              <w:rPr>
                <w:rFonts w:ascii="Times New Roman" w:hAnsi="Times New Roman" w:cs="Times New Roman"/>
              </w:rPr>
              <w:t>инновационно</w:t>
            </w:r>
            <w:proofErr w:type="spellEnd"/>
            <w:r w:rsidR="00FD518F" w:rsidRPr="00B62E6C">
              <w:rPr>
                <w:rFonts w:ascii="Times New Roman" w:hAnsi="Times New Roman" w:cs="Times New Roman"/>
              </w:rPr>
              <w:t>-инвестиционных проектов в индустрии гостеприимства и общественного питания; оценивать эффективность инноваций в индустрии гостеприимства и общественного питания</w:t>
            </w:r>
            <w:proofErr w:type="gramStart"/>
            <w:r w:rsidR="00FD518F" w:rsidRPr="00B62E6C">
              <w:rPr>
                <w:rFonts w:ascii="Times New Roman" w:hAnsi="Times New Roman" w:cs="Times New Roman"/>
              </w:rPr>
              <w:t>.</w:t>
            </w:r>
            <w:r w:rsidRPr="00B62E6C">
              <w:rPr>
                <w:rFonts w:ascii="Times New Roman" w:hAnsi="Times New Roman" w:cs="Times New Roman"/>
              </w:rPr>
              <w:t xml:space="preserve">. </w:t>
            </w:r>
            <w:proofErr w:type="gramEnd"/>
          </w:p>
          <w:p w14:paraId="253C4FDD" w14:textId="597ACE7D" w:rsidR="00751095" w:rsidRPr="00B62E6C" w:rsidRDefault="00751095" w:rsidP="00FD518F">
            <w:pPr>
              <w:autoSpaceDE w:val="0"/>
              <w:autoSpaceDN w:val="0"/>
              <w:adjustRightInd w:val="0"/>
              <w:jc w:val="both"/>
              <w:rPr>
                <w:rFonts w:ascii="Times New Roman" w:hAnsi="Times New Roman" w:cs="Times New Roman"/>
                <w:lang w:bidi="ru-RU"/>
              </w:rPr>
            </w:pPr>
            <w:r w:rsidRPr="00B62E6C">
              <w:rPr>
                <w:rFonts w:ascii="Times New Roman" w:hAnsi="Times New Roman" w:cs="Times New Roman"/>
              </w:rPr>
              <w:t xml:space="preserve">Владеть: </w:t>
            </w:r>
            <w:r w:rsidR="00FD518F" w:rsidRPr="00B62E6C">
              <w:rPr>
                <w:rFonts w:ascii="Times New Roman" w:hAnsi="Times New Roman" w:cs="Times New Roman"/>
              </w:rPr>
              <w:t xml:space="preserve">навыками разработки и принятия решений по управлению </w:t>
            </w:r>
            <w:proofErr w:type="spellStart"/>
            <w:r w:rsidR="00FD518F" w:rsidRPr="00B62E6C">
              <w:rPr>
                <w:rFonts w:ascii="Times New Roman" w:hAnsi="Times New Roman" w:cs="Times New Roman"/>
              </w:rPr>
              <w:t>инновационно</w:t>
            </w:r>
            <w:proofErr w:type="spellEnd"/>
            <w:r w:rsidR="00FD518F" w:rsidRPr="00B62E6C">
              <w:rPr>
                <w:rFonts w:ascii="Times New Roman" w:hAnsi="Times New Roman" w:cs="Times New Roman"/>
              </w:rPr>
              <w:t>-инвестиционной деятельностью предприятий гостеприимства и общественного питания; технологиями научно-исследовательской работы; способами проектирования, планирования и оценивания эффективности инвестиционных проектов в индустрии гостеприимства и общественного питания</w:t>
            </w:r>
            <w:proofErr w:type="gramStart"/>
            <w:r w:rsidR="00FD518F" w:rsidRPr="00B62E6C">
              <w:rPr>
                <w:rFonts w:ascii="Times New Roman" w:hAnsi="Times New Roman" w:cs="Times New Roman"/>
              </w:rPr>
              <w:t>.</w:t>
            </w:r>
            <w:r w:rsidRPr="00B62E6C">
              <w:rPr>
                <w:rFonts w:ascii="Times New Roman" w:hAnsi="Times New Roman" w:cs="Times New Roman"/>
              </w:rPr>
              <w:t>.</w:t>
            </w:r>
            <w:proofErr w:type="gramEnd"/>
          </w:p>
        </w:tc>
      </w:tr>
    </w:tbl>
    <w:p w14:paraId="010B1EC2" w14:textId="77777777" w:rsidR="00E1429F" w:rsidRPr="00B62E6C"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307828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D8B164A" w14:textId="77777777" w:rsidTr="005B37A7">
        <w:trPr>
          <w:trHeight w:val="283"/>
        </w:trPr>
        <w:tc>
          <w:tcPr>
            <w:tcW w:w="5000" w:type="pct"/>
            <w:gridSpan w:val="8"/>
            <w:shd w:val="clear" w:color="auto" w:fill="auto"/>
            <w:vAlign w:val="center"/>
          </w:tcPr>
          <w:p w14:paraId="1B393AA2" w14:textId="04821BC7"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I. Системный подход в управлении инвестиционной деятельностью на предприятиях индустрии гостеприимства.</w:t>
            </w: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Понятие инвестиционного процесса и его сущность.</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и классификация инвестиций. Финансовые и реальные инвестиции. Роль инвестиций в развитии экономики. Инвестиционный климат и инвестиционная политика в России.</w:t>
            </w:r>
            <w:r w:rsidRPr="00352B6F">
              <w:rPr>
                <w:lang w:bidi="ru-RU"/>
              </w:rPr>
              <w:br/>
              <w:t>Законодательная база инвестиционного анализа. Законодательство регламентирующее реальные инвестиции. Законодательство о рынке ценных бумаг. Объекты и субъекты инвестиционного анализа.</w:t>
            </w:r>
            <w:r w:rsidRPr="00352B6F">
              <w:rPr>
                <w:lang w:bidi="ru-RU"/>
              </w:rPr>
              <w:br/>
              <w:t>Структура и содержание инвестиционного анализа. Информационная база инвестиционного анализа. Информация фондового рынка. Информационная база субъектов реальных инвестиций.</w:t>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05EBA91D" w14:textId="13EF86D5"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6FEB87BF" w14:textId="77777777" w:rsidTr="005B37A7">
        <w:trPr>
          <w:trHeight w:val="283"/>
        </w:trPr>
        <w:tc>
          <w:tcPr>
            <w:tcW w:w="1024" w:type="pct"/>
            <w:shd w:val="clear" w:color="auto" w:fill="auto"/>
            <w:vAlign w:val="center"/>
          </w:tcPr>
          <w:p w14:paraId="69EC1712"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Инвестиционный проект и этапы его разработки.</w:t>
            </w:r>
          </w:p>
        </w:tc>
        <w:tc>
          <w:tcPr>
            <w:tcW w:w="2543" w:type="pct"/>
            <w:gridSpan w:val="2"/>
            <w:shd w:val="clear" w:color="auto" w:fill="auto"/>
          </w:tcPr>
          <w:p w14:paraId="213E02A7"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Определение понятия «инвестиционный проект». Особенности инвестиционных проектов. Процесс разработки и реализации инвестиционного проекта. Этапы формирования инвестиционного проекта и их содержание. Классификация инвестиционных проектов по величине инвестиционного капитала. Организационно-правовое обеспечение инвестиционных проектов.</w:t>
            </w:r>
          </w:p>
        </w:tc>
        <w:tc>
          <w:tcPr>
            <w:tcW w:w="357" w:type="pct"/>
            <w:gridSpan w:val="2"/>
            <w:shd w:val="clear" w:color="auto" w:fill="auto"/>
            <w:vAlign w:val="center"/>
          </w:tcPr>
          <w:p w14:paraId="62F896D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75BF653B"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4A9B924D"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D487634"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739A207F" w14:textId="77777777" w:rsidTr="005B37A7">
        <w:trPr>
          <w:trHeight w:val="283"/>
        </w:trPr>
        <w:tc>
          <w:tcPr>
            <w:tcW w:w="1024" w:type="pct"/>
            <w:shd w:val="clear" w:color="auto" w:fill="auto"/>
            <w:vAlign w:val="center"/>
          </w:tcPr>
          <w:p w14:paraId="39C3A8F1"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Формирование финансовых показателей инвестиционного проекта в индустрии гостеприимства.</w:t>
            </w:r>
          </w:p>
        </w:tc>
        <w:tc>
          <w:tcPr>
            <w:tcW w:w="2543" w:type="pct"/>
            <w:gridSpan w:val="2"/>
            <w:shd w:val="clear" w:color="auto" w:fill="auto"/>
          </w:tcPr>
          <w:p w14:paraId="2234F773"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и структура денежных потоков проекта. Содержание денежных потоков по видам деятельности проекта. Особенности перспективного анализа денежных потоков по инвестиционной деятельности. Обоснование потребности в чистом оборотном капитале. Планирование денежных потоков по операционной (производственной) деятельности.</w:t>
            </w:r>
            <w:r w:rsidRPr="00352B6F">
              <w:rPr>
                <w:lang w:bidi="ru-RU"/>
              </w:rPr>
              <w:br/>
              <w:t>Прогноз денежных потоков. Коррекция денежных потоков с учетом амортизационных отчислений, приращением оборотного капитала и остаточной стоимости. Влияние инфляции на инвестиции. Вычисление ставки дисконтирования. Определение текущих стоимостей денежных потоков при выбранной ставке дисконтирования. Оценка качественных факторов.</w:t>
            </w:r>
          </w:p>
        </w:tc>
        <w:tc>
          <w:tcPr>
            <w:tcW w:w="357" w:type="pct"/>
            <w:gridSpan w:val="2"/>
            <w:shd w:val="clear" w:color="auto" w:fill="auto"/>
            <w:vAlign w:val="center"/>
          </w:tcPr>
          <w:p w14:paraId="6505BEB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28720DFB"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3A8F2310"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040DE3A"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12</w:t>
            </w:r>
          </w:p>
        </w:tc>
      </w:tr>
      <w:tr w:rsidR="005B37A7" w:rsidRPr="005B37A7" w14:paraId="48CC43A2" w14:textId="77777777" w:rsidTr="005B37A7">
        <w:trPr>
          <w:trHeight w:val="283"/>
        </w:trPr>
        <w:tc>
          <w:tcPr>
            <w:tcW w:w="1024" w:type="pct"/>
            <w:shd w:val="clear" w:color="auto" w:fill="auto"/>
            <w:vAlign w:val="center"/>
          </w:tcPr>
          <w:p w14:paraId="7ADDA8A3"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Выбор источников финансирования проекта в индустрии гостеприимства. Маркетинг инвестиций.</w:t>
            </w:r>
          </w:p>
        </w:tc>
        <w:tc>
          <w:tcPr>
            <w:tcW w:w="2543" w:type="pct"/>
            <w:gridSpan w:val="2"/>
            <w:shd w:val="clear" w:color="auto" w:fill="auto"/>
          </w:tcPr>
          <w:p w14:paraId="249B62D6"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Классификация источников финансирования. Собственный и заемный капитал, оценка их стоимости. Оценка стоимости капитала. Критерии оценки реалистичности источника капитала. Порядок формирования пула инвесторов. Финансовые аспекты влияния заемного капитала на экономическую эффективность проекта. Варианты кредитования проектов. Издержки по обслуживанию кредита. Понятие затраты финансирования по различным источникам, принципиальная схема определения величины норматива. Ставка ссудного процента. Эмиссия ценных бумаг фирмы как один из вариантов привлечения инвестиций. Основные этапы проведения эмиссии ценных бумаг.</w:t>
            </w:r>
          </w:p>
        </w:tc>
        <w:tc>
          <w:tcPr>
            <w:tcW w:w="357" w:type="pct"/>
            <w:gridSpan w:val="2"/>
            <w:shd w:val="clear" w:color="auto" w:fill="auto"/>
            <w:vAlign w:val="center"/>
          </w:tcPr>
          <w:p w14:paraId="782B7BB0"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373507D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087BD64C"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1D8E4C0"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70520F68" w14:textId="77777777" w:rsidTr="005B37A7">
        <w:trPr>
          <w:trHeight w:val="283"/>
        </w:trPr>
        <w:tc>
          <w:tcPr>
            <w:tcW w:w="5000" w:type="pct"/>
            <w:gridSpan w:val="8"/>
            <w:shd w:val="clear" w:color="auto" w:fill="auto"/>
            <w:vAlign w:val="center"/>
          </w:tcPr>
          <w:p w14:paraId="5F4B8C4B" w14:textId="77777777" w:rsidR="00313ACD" w:rsidRPr="00352B6F" w:rsidRDefault="00055263" w:rsidP="00745B7E">
            <w:pPr>
              <w:widowControl w:val="0"/>
              <w:tabs>
                <w:tab w:val="left" w:pos="0"/>
              </w:tabs>
              <w:autoSpaceDE w:val="0"/>
              <w:autoSpaceDN w:val="0"/>
              <w:spacing w:line="240" w:lineRule="auto"/>
              <w:jc w:val="center"/>
              <w:rPr>
                <w:rFonts w:ascii="Times New Roman" w:hAnsi="Times New Roman" w:cs="Times New Roman"/>
                <w:b/>
                <w:lang w:bidi="ru-RU"/>
              </w:rPr>
            </w:pPr>
            <w:r w:rsidRPr="00352B6F">
              <w:rPr>
                <w:rFonts w:ascii="Times New Roman" w:hAnsi="Times New Roman" w:cs="Times New Roman"/>
                <w:b/>
                <w:lang w:bidi="ru-RU"/>
              </w:rPr>
              <w:t>Раздел II. Разработка и реализация инвестиционной стратегии предприятий индустрии гостеприимства.</w:t>
            </w:r>
          </w:p>
        </w:tc>
      </w:tr>
      <w:tr w:rsidR="005B37A7" w:rsidRPr="005B37A7" w14:paraId="40D23D25" w14:textId="77777777" w:rsidTr="005B37A7">
        <w:trPr>
          <w:trHeight w:val="283"/>
        </w:trPr>
        <w:tc>
          <w:tcPr>
            <w:tcW w:w="1024" w:type="pct"/>
            <w:shd w:val="clear" w:color="auto" w:fill="auto"/>
            <w:vAlign w:val="center"/>
          </w:tcPr>
          <w:p w14:paraId="1725F3C8"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Анализ инвестиционных стратегий предприятий гостеприимства  и применяемые для этого методы.</w:t>
            </w:r>
          </w:p>
        </w:tc>
        <w:tc>
          <w:tcPr>
            <w:tcW w:w="2543" w:type="pct"/>
            <w:gridSpan w:val="2"/>
            <w:shd w:val="clear" w:color="auto" w:fill="auto"/>
          </w:tcPr>
          <w:p w14:paraId="260601D2"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Сущность инвестиционной стратегии предприятия индустрии гостеприимства и актуальность ее разработки. Основные принципы и этапы разработки инвестиционной стратегии Методы разработки стратегии.  Инвестиционный портфель Понятие и типы инвестиционных портфелей Активное и пассивное управление портфелем ценных бумаг.  Имитационный анализ оптимизации инвестиционных стратегий.</w:t>
            </w:r>
          </w:p>
        </w:tc>
        <w:tc>
          <w:tcPr>
            <w:tcW w:w="357" w:type="pct"/>
            <w:gridSpan w:val="2"/>
            <w:shd w:val="clear" w:color="auto" w:fill="auto"/>
            <w:vAlign w:val="center"/>
          </w:tcPr>
          <w:p w14:paraId="4F8097AD"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13479F24"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3DB0F302"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8675FC7"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12</w:t>
            </w:r>
          </w:p>
        </w:tc>
      </w:tr>
      <w:tr w:rsidR="005B37A7" w:rsidRPr="005B37A7" w14:paraId="5F2CD9D0" w14:textId="77777777" w:rsidTr="005B37A7">
        <w:trPr>
          <w:trHeight w:val="283"/>
        </w:trPr>
        <w:tc>
          <w:tcPr>
            <w:tcW w:w="1024" w:type="pct"/>
            <w:shd w:val="clear" w:color="auto" w:fill="auto"/>
            <w:vAlign w:val="center"/>
          </w:tcPr>
          <w:p w14:paraId="5C8084D7"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Методы оценки экономической эффективности инвестиционных проектов.</w:t>
            </w:r>
          </w:p>
        </w:tc>
        <w:tc>
          <w:tcPr>
            <w:tcW w:w="2543" w:type="pct"/>
            <w:gridSpan w:val="2"/>
            <w:shd w:val="clear" w:color="auto" w:fill="auto"/>
          </w:tcPr>
          <w:p w14:paraId="4975021F"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Анализ методических материалов по определению экономической эффективности инвестиционных проектов в индустрии гостеприимства. Виды эффективности, задачи решаемые в ходе оценки инвестиций, затраты упущенных возможностей. Методы оценки экономической эффективности проектов: статистические методы, фактор времени в экономических измерениях, динамические методы. Методы оценки инвестиций зарубежных компаний. Показатели эффективности инвестиционного проекта. Критерии реализуемости и коммерческой эффективности проекта. Норматив экономической эффективности инвестиций. Оценка социальных и экономических последствий осуществления инвестиционных проектов.</w:t>
            </w:r>
          </w:p>
        </w:tc>
        <w:tc>
          <w:tcPr>
            <w:tcW w:w="357" w:type="pct"/>
            <w:gridSpan w:val="2"/>
            <w:shd w:val="clear" w:color="auto" w:fill="auto"/>
            <w:vAlign w:val="center"/>
          </w:tcPr>
          <w:p w14:paraId="28DF4D2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19A0C976"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485D6EFC"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3779F73"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14</w:t>
            </w:r>
          </w:p>
        </w:tc>
      </w:tr>
      <w:tr w:rsidR="005B37A7" w:rsidRPr="005B37A7" w14:paraId="4D718323" w14:textId="77777777" w:rsidTr="005B37A7">
        <w:trPr>
          <w:trHeight w:val="283"/>
        </w:trPr>
        <w:tc>
          <w:tcPr>
            <w:tcW w:w="1024" w:type="pct"/>
            <w:shd w:val="clear" w:color="auto" w:fill="auto"/>
            <w:vAlign w:val="center"/>
          </w:tcPr>
          <w:p w14:paraId="56ACF500"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Анализ факторов риска инвестиционного проекта для предприятий индустрии гостеприимства.</w:t>
            </w:r>
          </w:p>
        </w:tc>
        <w:tc>
          <w:tcPr>
            <w:tcW w:w="2543" w:type="pct"/>
            <w:gridSpan w:val="2"/>
            <w:shd w:val="clear" w:color="auto" w:fill="auto"/>
          </w:tcPr>
          <w:p w14:paraId="443FE52E"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Классификация рисков и их краткая характеристика. Методы учета факторов неопределенности и риска. Виды инвестиционных рисков предприятия индустрии гостеприимства. Источники неопределенности и способы их учета при оценке эффективности. Способы оценки учета неопределенности.</w:t>
            </w:r>
          </w:p>
        </w:tc>
        <w:tc>
          <w:tcPr>
            <w:tcW w:w="357" w:type="pct"/>
            <w:gridSpan w:val="2"/>
            <w:shd w:val="clear" w:color="auto" w:fill="auto"/>
            <w:vAlign w:val="center"/>
          </w:tcPr>
          <w:p w14:paraId="6247E9E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7BE62F97"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48BCB5C8"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A969226"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12</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16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12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80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307828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307828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416"/>
        <w:gridCol w:w="4691"/>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B62E6C" w:rsidRDefault="00984247" w:rsidP="00AA7A6A">
            <w:pPr>
              <w:rPr>
                <w:rFonts w:ascii="Times New Roman" w:hAnsi="Times New Roman" w:cs="Times New Roman"/>
                <w:lang w:bidi="ru-RU"/>
              </w:rPr>
            </w:pPr>
            <w:r w:rsidRPr="00B62E6C">
              <w:rPr>
                <w:rFonts w:ascii="Times New Roman" w:hAnsi="Times New Roman" w:cs="Times New Roman"/>
                <w:sz w:val="24"/>
                <w:szCs w:val="24"/>
              </w:rPr>
              <w:t>1.-Игонина, Л. Л. Инвестиции: Учебник / Л.Л. Игонина. - 2-</w:t>
            </w:r>
            <w:r w:rsidRPr="007E6725">
              <w:rPr>
                <w:rFonts w:ascii="Times New Roman" w:hAnsi="Times New Roman" w:cs="Times New Roman"/>
                <w:sz w:val="24"/>
                <w:szCs w:val="24"/>
                <w:lang w:val="en-US"/>
              </w:rPr>
              <w:t>e</w:t>
            </w:r>
            <w:r w:rsidRPr="00B62E6C">
              <w:rPr>
                <w:rFonts w:ascii="Times New Roman" w:hAnsi="Times New Roman" w:cs="Times New Roman"/>
                <w:sz w:val="24"/>
                <w:szCs w:val="24"/>
              </w:rPr>
              <w:t xml:space="preserve"> изд., </w:t>
            </w:r>
            <w:proofErr w:type="spellStart"/>
            <w:r w:rsidRPr="00B62E6C">
              <w:rPr>
                <w:rFonts w:ascii="Times New Roman" w:hAnsi="Times New Roman" w:cs="Times New Roman"/>
                <w:sz w:val="24"/>
                <w:szCs w:val="24"/>
              </w:rPr>
              <w:t>перераб</w:t>
            </w:r>
            <w:proofErr w:type="spellEnd"/>
            <w:r w:rsidRPr="00B62E6C">
              <w:rPr>
                <w:rFonts w:ascii="Times New Roman" w:hAnsi="Times New Roman" w:cs="Times New Roman"/>
                <w:sz w:val="24"/>
                <w:szCs w:val="24"/>
              </w:rPr>
              <w:t>. и доп. - Москва</w:t>
            </w:r>
            <w:proofErr w:type="gramStart"/>
            <w:r w:rsidRPr="00B62E6C">
              <w:rPr>
                <w:rFonts w:ascii="Times New Roman" w:hAnsi="Times New Roman" w:cs="Times New Roman"/>
                <w:sz w:val="24"/>
                <w:szCs w:val="24"/>
              </w:rPr>
              <w:t xml:space="preserve"> :</w:t>
            </w:r>
            <w:proofErr w:type="gramEnd"/>
            <w:r w:rsidRPr="00B62E6C">
              <w:rPr>
                <w:rFonts w:ascii="Times New Roman" w:hAnsi="Times New Roman" w:cs="Times New Roman"/>
                <w:sz w:val="24"/>
                <w:szCs w:val="24"/>
              </w:rPr>
              <w:t xml:space="preserve"> Магистр: НИЦ Инфра-М, 2013. - 752 с.</w:t>
            </w:r>
          </w:p>
        </w:tc>
        <w:tc>
          <w:tcPr>
            <w:tcW w:w="920" w:type="pct"/>
            <w:shd w:val="clear" w:color="auto" w:fill="auto"/>
            <w:vAlign w:val="center"/>
            <w:hideMark/>
          </w:tcPr>
          <w:p w14:paraId="25965B29" w14:textId="0CF2FFC1" w:rsidR="00262CF0" w:rsidRPr="00B62E6C" w:rsidRDefault="003B455D" w:rsidP="00AA7A6A">
            <w:pPr>
              <w:autoSpaceDE w:val="0"/>
              <w:autoSpaceDN w:val="0"/>
              <w:adjustRightInd w:val="0"/>
              <w:spacing w:after="0" w:line="240" w:lineRule="auto"/>
              <w:rPr>
                <w:rFonts w:ascii="Times New Roman" w:hAnsi="Times New Roman" w:cs="Times New Roman"/>
                <w:color w:val="0000FF"/>
                <w:sz w:val="24"/>
                <w:szCs w:val="24"/>
              </w:rPr>
            </w:pPr>
            <w:hyperlink r:id="rId12" w:history="1">
              <w:r w:rsidR="00984247">
                <w:rPr>
                  <w:color w:val="00008B"/>
                  <w:u w:val="single"/>
                </w:rPr>
                <w:t>https://znanium.com/bookread2.php?book=391352</w:t>
              </w:r>
            </w:hyperlink>
          </w:p>
        </w:tc>
      </w:tr>
      <w:tr w:rsidR="00262CF0" w:rsidRPr="00890B66" w14:paraId="7AABADBC" w14:textId="77777777" w:rsidTr="00E4641F">
        <w:trPr>
          <w:trHeight w:val="354"/>
        </w:trPr>
        <w:tc>
          <w:tcPr>
            <w:tcW w:w="4080" w:type="pct"/>
            <w:shd w:val="clear" w:color="auto" w:fill="auto"/>
            <w:vAlign w:val="center"/>
          </w:tcPr>
          <w:p w14:paraId="16C0AC8F" w14:textId="77777777" w:rsidR="00262CF0" w:rsidRPr="007E6725" w:rsidRDefault="00984247" w:rsidP="00AA7A6A">
            <w:pPr>
              <w:rPr>
                <w:rFonts w:ascii="Times New Roman" w:hAnsi="Times New Roman" w:cs="Times New Roman"/>
                <w:lang w:val="en-US" w:bidi="ru-RU"/>
              </w:rPr>
            </w:pPr>
            <w:r w:rsidRPr="00B62E6C">
              <w:rPr>
                <w:rFonts w:ascii="Times New Roman" w:hAnsi="Times New Roman" w:cs="Times New Roman"/>
                <w:sz w:val="24"/>
                <w:szCs w:val="24"/>
              </w:rPr>
              <w:t>2.-Борисова, О. В. Инвестиции в 2 т. Т. 2. Инвестиционный менеджмент</w:t>
            </w:r>
            <w:proofErr w:type="gramStart"/>
            <w:r w:rsidRPr="00B62E6C">
              <w:rPr>
                <w:rFonts w:ascii="Times New Roman" w:hAnsi="Times New Roman" w:cs="Times New Roman"/>
                <w:sz w:val="24"/>
                <w:szCs w:val="24"/>
              </w:rPr>
              <w:t xml:space="preserve"> :</w:t>
            </w:r>
            <w:proofErr w:type="gramEnd"/>
            <w:r w:rsidRPr="00B62E6C">
              <w:rPr>
                <w:rFonts w:ascii="Times New Roman" w:hAnsi="Times New Roman" w:cs="Times New Roman"/>
                <w:sz w:val="24"/>
                <w:szCs w:val="24"/>
              </w:rPr>
              <w:t xml:space="preserve"> учебник и практикум для </w:t>
            </w:r>
            <w:proofErr w:type="spellStart"/>
            <w:r w:rsidRPr="00B62E6C">
              <w:rPr>
                <w:rFonts w:ascii="Times New Roman" w:hAnsi="Times New Roman" w:cs="Times New Roman"/>
                <w:sz w:val="24"/>
                <w:szCs w:val="24"/>
              </w:rPr>
              <w:t>бакалавриата</w:t>
            </w:r>
            <w:proofErr w:type="spellEnd"/>
            <w:r w:rsidRPr="00B62E6C">
              <w:rPr>
                <w:rFonts w:ascii="Times New Roman" w:hAnsi="Times New Roman" w:cs="Times New Roman"/>
                <w:sz w:val="24"/>
                <w:szCs w:val="24"/>
              </w:rPr>
              <w:t xml:space="preserve"> и магистратуры / О. В. Борисова, Н. И. Малых, Л. В. </w:t>
            </w:r>
            <w:proofErr w:type="spellStart"/>
            <w:r w:rsidRPr="00B62E6C">
              <w:rPr>
                <w:rFonts w:ascii="Times New Roman" w:hAnsi="Times New Roman" w:cs="Times New Roman"/>
                <w:sz w:val="24"/>
                <w:szCs w:val="24"/>
              </w:rPr>
              <w:t>Овешникова</w:t>
            </w:r>
            <w:proofErr w:type="spellEnd"/>
            <w:r w:rsidRPr="00B62E6C">
              <w:rPr>
                <w:rFonts w:ascii="Times New Roman" w:hAnsi="Times New Roman" w:cs="Times New Roman"/>
                <w:sz w:val="24"/>
                <w:szCs w:val="24"/>
              </w:rPr>
              <w:t>. — Москва</w:t>
            </w:r>
            <w:proofErr w:type="gramStart"/>
            <w:r w:rsidRPr="00B62E6C">
              <w:rPr>
                <w:rFonts w:ascii="Times New Roman" w:hAnsi="Times New Roman" w:cs="Times New Roman"/>
                <w:sz w:val="24"/>
                <w:szCs w:val="24"/>
              </w:rPr>
              <w:t xml:space="preserve"> :</w:t>
            </w:r>
            <w:proofErr w:type="gramEnd"/>
            <w:r w:rsidRPr="00B62E6C">
              <w:rPr>
                <w:rFonts w:ascii="Times New Roman" w:hAnsi="Times New Roman" w:cs="Times New Roman"/>
                <w:sz w:val="24"/>
                <w:szCs w:val="24"/>
              </w:rPr>
              <w:t xml:space="preserve"> </w:t>
            </w:r>
            <w:proofErr w:type="gramStart"/>
            <w:r w:rsidRPr="00B62E6C">
              <w:rPr>
                <w:rFonts w:ascii="Times New Roman" w:hAnsi="Times New Roman" w:cs="Times New Roman"/>
                <w:sz w:val="24"/>
                <w:szCs w:val="24"/>
              </w:rPr>
              <w:t xml:space="preserve">Издательство </w:t>
            </w:r>
            <w:proofErr w:type="spellStart"/>
            <w:r w:rsidRPr="00B62E6C">
              <w:rPr>
                <w:rFonts w:ascii="Times New Roman" w:hAnsi="Times New Roman" w:cs="Times New Roman"/>
                <w:sz w:val="24"/>
                <w:szCs w:val="24"/>
              </w:rPr>
              <w:t>Юрайт</w:t>
            </w:r>
            <w:proofErr w:type="spellEnd"/>
            <w:r w:rsidRPr="00B62E6C">
              <w:rPr>
                <w:rFonts w:ascii="Times New Roman" w:hAnsi="Times New Roman" w:cs="Times New Roman"/>
                <w:sz w:val="24"/>
                <w:szCs w:val="24"/>
              </w:rPr>
              <w:t>, 2019. — 309 с. — (Бакалавр и магистр.</w:t>
            </w:r>
            <w:proofErr w:type="gramEnd"/>
            <w:r w:rsidRPr="00B62E6C">
              <w:rPr>
                <w:rFonts w:ascii="Times New Roman" w:hAnsi="Times New Roman" w:cs="Times New Roman"/>
                <w:sz w:val="24"/>
                <w:szCs w:val="24"/>
              </w:rPr>
              <w:t xml:space="preserve"> </w:t>
            </w:r>
            <w:proofErr w:type="spellStart"/>
            <w:r w:rsidRPr="007E6725">
              <w:rPr>
                <w:rFonts w:ascii="Times New Roman" w:hAnsi="Times New Roman" w:cs="Times New Roman"/>
                <w:sz w:val="24"/>
                <w:szCs w:val="24"/>
                <w:lang w:val="en-US"/>
              </w:rPr>
              <w:t>Академический</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курс</w:t>
            </w:r>
            <w:proofErr w:type="spellEnd"/>
            <w:r w:rsidRPr="007E6725">
              <w:rPr>
                <w:rFonts w:ascii="Times New Roman" w:hAnsi="Times New Roman" w:cs="Times New Roman"/>
                <w:sz w:val="24"/>
                <w:szCs w:val="24"/>
                <w:lang w:val="en-US"/>
              </w:rPr>
              <w:t>). — ISBN 978-5-534-01798-4. — Текст : электронный // ЭБС Юрайт [сайт]. — URL:</w:t>
            </w:r>
          </w:p>
        </w:tc>
        <w:tc>
          <w:tcPr>
            <w:tcW w:w="920" w:type="pct"/>
            <w:shd w:val="clear" w:color="auto" w:fill="auto"/>
            <w:vAlign w:val="center"/>
            <w:hideMark/>
          </w:tcPr>
          <w:p w14:paraId="78A8B16D" w14:textId="77777777" w:rsidR="00262CF0" w:rsidRPr="007E6725" w:rsidRDefault="003B455D"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sidRPr="00B62E6C">
                <w:rPr>
                  <w:color w:val="00008B"/>
                  <w:u w:val="single"/>
                  <w:lang w:val="en-US"/>
                </w:rPr>
                <w:t>https://urait.ru/viewer/invest ... esticionnyy-menedzhment-434137</w:t>
              </w:r>
            </w:hyperlink>
          </w:p>
        </w:tc>
      </w:tr>
      <w:tr w:rsidR="00262CF0" w:rsidRPr="00890B66" w14:paraId="6D7D98F8" w14:textId="77777777" w:rsidTr="00E4641F">
        <w:trPr>
          <w:trHeight w:val="354"/>
        </w:trPr>
        <w:tc>
          <w:tcPr>
            <w:tcW w:w="4080" w:type="pct"/>
            <w:shd w:val="clear" w:color="auto" w:fill="auto"/>
            <w:vAlign w:val="center"/>
          </w:tcPr>
          <w:p w14:paraId="27351157" w14:textId="77777777" w:rsidR="00262CF0" w:rsidRPr="007E6725" w:rsidRDefault="00984247" w:rsidP="00AA7A6A">
            <w:pPr>
              <w:rPr>
                <w:rFonts w:ascii="Times New Roman" w:hAnsi="Times New Roman" w:cs="Times New Roman"/>
                <w:lang w:val="en-US" w:bidi="ru-RU"/>
              </w:rPr>
            </w:pPr>
            <w:r w:rsidRPr="00B62E6C">
              <w:rPr>
                <w:rFonts w:ascii="Times New Roman" w:hAnsi="Times New Roman" w:cs="Times New Roman"/>
                <w:sz w:val="24"/>
                <w:szCs w:val="24"/>
              </w:rPr>
              <w:t>3.-Леонтьев, В. Е. Инвестиции</w:t>
            </w:r>
            <w:proofErr w:type="gramStart"/>
            <w:r w:rsidRPr="00B62E6C">
              <w:rPr>
                <w:rFonts w:ascii="Times New Roman" w:hAnsi="Times New Roman" w:cs="Times New Roman"/>
                <w:sz w:val="24"/>
                <w:szCs w:val="24"/>
              </w:rPr>
              <w:t xml:space="preserve"> :</w:t>
            </w:r>
            <w:proofErr w:type="gramEnd"/>
            <w:r w:rsidRPr="00B62E6C">
              <w:rPr>
                <w:rFonts w:ascii="Times New Roman" w:hAnsi="Times New Roman" w:cs="Times New Roman"/>
                <w:sz w:val="24"/>
                <w:szCs w:val="24"/>
              </w:rPr>
              <w:t xml:space="preserve"> учебник и практикум для академического </w:t>
            </w:r>
            <w:proofErr w:type="spellStart"/>
            <w:r w:rsidRPr="00B62E6C">
              <w:rPr>
                <w:rFonts w:ascii="Times New Roman" w:hAnsi="Times New Roman" w:cs="Times New Roman"/>
                <w:sz w:val="24"/>
                <w:szCs w:val="24"/>
              </w:rPr>
              <w:t>бакалавриата</w:t>
            </w:r>
            <w:proofErr w:type="spellEnd"/>
            <w:r w:rsidRPr="00B62E6C">
              <w:rPr>
                <w:rFonts w:ascii="Times New Roman" w:hAnsi="Times New Roman" w:cs="Times New Roman"/>
                <w:sz w:val="24"/>
                <w:szCs w:val="24"/>
              </w:rPr>
              <w:t xml:space="preserve"> / В. Е. Леонтьев, В. В. Бочаров, Н. П. Радковская. — Москва</w:t>
            </w:r>
            <w:proofErr w:type="gramStart"/>
            <w:r w:rsidRPr="00B62E6C">
              <w:rPr>
                <w:rFonts w:ascii="Times New Roman" w:hAnsi="Times New Roman" w:cs="Times New Roman"/>
                <w:sz w:val="24"/>
                <w:szCs w:val="24"/>
              </w:rPr>
              <w:t xml:space="preserve"> :</w:t>
            </w:r>
            <w:proofErr w:type="gramEnd"/>
            <w:r w:rsidRPr="00B62E6C">
              <w:rPr>
                <w:rFonts w:ascii="Times New Roman" w:hAnsi="Times New Roman" w:cs="Times New Roman"/>
                <w:sz w:val="24"/>
                <w:szCs w:val="24"/>
              </w:rPr>
              <w:t xml:space="preserve"> </w:t>
            </w:r>
            <w:proofErr w:type="gramStart"/>
            <w:r w:rsidRPr="00B62E6C">
              <w:rPr>
                <w:rFonts w:ascii="Times New Roman" w:hAnsi="Times New Roman" w:cs="Times New Roman"/>
                <w:sz w:val="24"/>
                <w:szCs w:val="24"/>
              </w:rPr>
              <w:t xml:space="preserve">Издательство </w:t>
            </w:r>
            <w:proofErr w:type="spellStart"/>
            <w:r w:rsidRPr="00B62E6C">
              <w:rPr>
                <w:rFonts w:ascii="Times New Roman" w:hAnsi="Times New Roman" w:cs="Times New Roman"/>
                <w:sz w:val="24"/>
                <w:szCs w:val="24"/>
              </w:rPr>
              <w:t>Юрайт</w:t>
            </w:r>
            <w:proofErr w:type="spellEnd"/>
            <w:r w:rsidRPr="00B62E6C">
              <w:rPr>
                <w:rFonts w:ascii="Times New Roman" w:hAnsi="Times New Roman" w:cs="Times New Roman"/>
                <w:sz w:val="24"/>
                <w:szCs w:val="24"/>
              </w:rPr>
              <w:t>, 2019. — 455 с. — (Бакалавр.</w:t>
            </w:r>
            <w:proofErr w:type="gramEnd"/>
            <w:r w:rsidRPr="00B62E6C">
              <w:rPr>
                <w:rFonts w:ascii="Times New Roman" w:hAnsi="Times New Roman" w:cs="Times New Roman"/>
                <w:sz w:val="24"/>
                <w:szCs w:val="24"/>
              </w:rPr>
              <w:t xml:space="preserve"> </w:t>
            </w:r>
            <w:proofErr w:type="spellStart"/>
            <w:r w:rsidRPr="007E6725">
              <w:rPr>
                <w:rFonts w:ascii="Times New Roman" w:hAnsi="Times New Roman" w:cs="Times New Roman"/>
                <w:sz w:val="24"/>
                <w:szCs w:val="24"/>
                <w:lang w:val="en-US"/>
              </w:rPr>
              <w:t>Академический</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курс</w:t>
            </w:r>
            <w:proofErr w:type="spellEnd"/>
            <w:r w:rsidRPr="007E6725">
              <w:rPr>
                <w:rFonts w:ascii="Times New Roman" w:hAnsi="Times New Roman" w:cs="Times New Roman"/>
                <w:sz w:val="24"/>
                <w:szCs w:val="24"/>
                <w:lang w:val="en-US"/>
              </w:rPr>
              <w:t>). [сайт]. — URL:</w:t>
            </w:r>
          </w:p>
        </w:tc>
        <w:tc>
          <w:tcPr>
            <w:tcW w:w="920" w:type="pct"/>
            <w:shd w:val="clear" w:color="auto" w:fill="auto"/>
            <w:vAlign w:val="center"/>
            <w:hideMark/>
          </w:tcPr>
          <w:p w14:paraId="39E6FCD0" w14:textId="77777777" w:rsidR="00262CF0" w:rsidRPr="007E6725" w:rsidRDefault="003B455D"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sidRPr="00B62E6C">
                <w:rPr>
                  <w:color w:val="00008B"/>
                  <w:u w:val="single"/>
                  <w:lang w:val="en-US"/>
                </w:rPr>
                <w:t>https://urait.ru/viewer/investicii-444266</w:t>
              </w:r>
            </w:hyperlink>
          </w:p>
        </w:tc>
      </w:tr>
      <w:tr w:rsidR="00262CF0" w:rsidRPr="007E6725" w14:paraId="0C3D0EF7" w14:textId="77777777" w:rsidTr="00E4641F">
        <w:trPr>
          <w:trHeight w:val="354"/>
        </w:trPr>
        <w:tc>
          <w:tcPr>
            <w:tcW w:w="4080" w:type="pct"/>
            <w:shd w:val="clear" w:color="auto" w:fill="auto"/>
            <w:vAlign w:val="center"/>
          </w:tcPr>
          <w:p w14:paraId="06624108" w14:textId="77777777" w:rsidR="00262CF0" w:rsidRPr="00B62E6C" w:rsidRDefault="00984247" w:rsidP="00AA7A6A">
            <w:pPr>
              <w:rPr>
                <w:rFonts w:ascii="Times New Roman" w:hAnsi="Times New Roman" w:cs="Times New Roman"/>
                <w:lang w:bidi="ru-RU"/>
              </w:rPr>
            </w:pPr>
            <w:r w:rsidRPr="00B62E6C">
              <w:rPr>
                <w:rFonts w:ascii="Times New Roman" w:hAnsi="Times New Roman" w:cs="Times New Roman"/>
                <w:sz w:val="24"/>
                <w:szCs w:val="24"/>
              </w:rPr>
              <w:t>4.-Гарнов, А. П. Инвестиционное проектирование : учеб</w:t>
            </w:r>
            <w:proofErr w:type="gramStart"/>
            <w:r w:rsidRPr="00B62E6C">
              <w:rPr>
                <w:rFonts w:ascii="Times New Roman" w:hAnsi="Times New Roman" w:cs="Times New Roman"/>
                <w:sz w:val="24"/>
                <w:szCs w:val="24"/>
              </w:rPr>
              <w:t>.</w:t>
            </w:r>
            <w:proofErr w:type="gramEnd"/>
            <w:r w:rsidRPr="00B62E6C">
              <w:rPr>
                <w:rFonts w:ascii="Times New Roman" w:hAnsi="Times New Roman" w:cs="Times New Roman"/>
                <w:sz w:val="24"/>
                <w:szCs w:val="24"/>
              </w:rPr>
              <w:t xml:space="preserve"> </w:t>
            </w:r>
            <w:proofErr w:type="gramStart"/>
            <w:r w:rsidRPr="00B62E6C">
              <w:rPr>
                <w:rFonts w:ascii="Times New Roman" w:hAnsi="Times New Roman" w:cs="Times New Roman"/>
                <w:sz w:val="24"/>
                <w:szCs w:val="24"/>
              </w:rPr>
              <w:t>п</w:t>
            </w:r>
            <w:proofErr w:type="gramEnd"/>
            <w:r w:rsidRPr="00B62E6C">
              <w:rPr>
                <w:rFonts w:ascii="Times New Roman" w:hAnsi="Times New Roman" w:cs="Times New Roman"/>
                <w:sz w:val="24"/>
                <w:szCs w:val="24"/>
              </w:rPr>
              <w:t xml:space="preserve">особие / А.П. </w:t>
            </w:r>
            <w:proofErr w:type="spellStart"/>
            <w:r w:rsidRPr="00B62E6C">
              <w:rPr>
                <w:rFonts w:ascii="Times New Roman" w:hAnsi="Times New Roman" w:cs="Times New Roman"/>
                <w:sz w:val="24"/>
                <w:szCs w:val="24"/>
              </w:rPr>
              <w:t>Гарнов</w:t>
            </w:r>
            <w:proofErr w:type="spellEnd"/>
            <w:r w:rsidRPr="00B62E6C">
              <w:rPr>
                <w:rFonts w:ascii="Times New Roman" w:hAnsi="Times New Roman" w:cs="Times New Roman"/>
                <w:sz w:val="24"/>
                <w:szCs w:val="24"/>
              </w:rPr>
              <w:t xml:space="preserve">, О.В. </w:t>
            </w:r>
            <w:proofErr w:type="spellStart"/>
            <w:r w:rsidRPr="00B62E6C">
              <w:rPr>
                <w:rFonts w:ascii="Times New Roman" w:hAnsi="Times New Roman" w:cs="Times New Roman"/>
                <w:sz w:val="24"/>
                <w:szCs w:val="24"/>
              </w:rPr>
              <w:t>Краснобаева</w:t>
            </w:r>
            <w:proofErr w:type="spellEnd"/>
            <w:r w:rsidRPr="00B62E6C">
              <w:rPr>
                <w:rFonts w:ascii="Times New Roman" w:hAnsi="Times New Roman" w:cs="Times New Roman"/>
                <w:sz w:val="24"/>
                <w:szCs w:val="24"/>
              </w:rPr>
              <w:t>. — Москва</w:t>
            </w:r>
            <w:proofErr w:type="gramStart"/>
            <w:r w:rsidRPr="00B62E6C">
              <w:rPr>
                <w:rFonts w:ascii="Times New Roman" w:hAnsi="Times New Roman" w:cs="Times New Roman"/>
                <w:sz w:val="24"/>
                <w:szCs w:val="24"/>
              </w:rPr>
              <w:t xml:space="preserve"> :</w:t>
            </w:r>
            <w:proofErr w:type="gramEnd"/>
            <w:r w:rsidRPr="00B62E6C">
              <w:rPr>
                <w:rFonts w:ascii="Times New Roman" w:hAnsi="Times New Roman" w:cs="Times New Roman"/>
                <w:sz w:val="24"/>
                <w:szCs w:val="24"/>
              </w:rPr>
              <w:t xml:space="preserve"> ИНФРА-М, 2018. — 254 с. + Доп. материалы</w:t>
            </w:r>
          </w:p>
        </w:tc>
        <w:tc>
          <w:tcPr>
            <w:tcW w:w="920" w:type="pct"/>
            <w:shd w:val="clear" w:color="auto" w:fill="auto"/>
            <w:vAlign w:val="center"/>
            <w:hideMark/>
          </w:tcPr>
          <w:p w14:paraId="026588C8" w14:textId="77777777" w:rsidR="00262CF0" w:rsidRPr="00B62E6C" w:rsidRDefault="003B455D" w:rsidP="00AA7A6A">
            <w:pPr>
              <w:autoSpaceDE w:val="0"/>
              <w:autoSpaceDN w:val="0"/>
              <w:adjustRightInd w:val="0"/>
              <w:spacing w:after="0" w:line="240" w:lineRule="auto"/>
              <w:rPr>
                <w:rFonts w:ascii="Times New Roman" w:hAnsi="Times New Roman" w:cs="Times New Roman"/>
                <w:color w:val="0000FF"/>
                <w:sz w:val="24"/>
                <w:szCs w:val="24"/>
              </w:rPr>
            </w:pPr>
            <w:hyperlink r:id="rId15" w:history="1">
              <w:r w:rsidR="00984247">
                <w:rPr>
                  <w:color w:val="00008B"/>
                  <w:u w:val="single"/>
                </w:rPr>
                <w:t>https://znanium.com/catalog/product/972675</w:t>
              </w:r>
            </w:hyperlink>
          </w:p>
        </w:tc>
      </w:tr>
      <w:tr w:rsidR="00262CF0" w:rsidRPr="007E6725" w14:paraId="1AFFAE99" w14:textId="77777777" w:rsidTr="00E4641F">
        <w:trPr>
          <w:trHeight w:val="354"/>
        </w:trPr>
        <w:tc>
          <w:tcPr>
            <w:tcW w:w="4080" w:type="pct"/>
            <w:shd w:val="clear" w:color="auto" w:fill="auto"/>
            <w:vAlign w:val="center"/>
          </w:tcPr>
          <w:p w14:paraId="1D73D6F4" w14:textId="77777777" w:rsidR="00262CF0" w:rsidRPr="007E6725" w:rsidRDefault="00984247" w:rsidP="00AA7A6A">
            <w:pPr>
              <w:rPr>
                <w:rFonts w:ascii="Times New Roman" w:hAnsi="Times New Roman" w:cs="Times New Roman"/>
                <w:lang w:val="en-US" w:bidi="ru-RU"/>
              </w:rPr>
            </w:pPr>
            <w:r w:rsidRPr="00B62E6C">
              <w:rPr>
                <w:rFonts w:ascii="Times New Roman" w:hAnsi="Times New Roman" w:cs="Times New Roman"/>
                <w:sz w:val="24"/>
                <w:szCs w:val="24"/>
              </w:rPr>
              <w:t>5.-Боголюбов, В. С. Финансовый менеджмент в туризме и гостиничном хозяйстве</w:t>
            </w:r>
            <w:proofErr w:type="gramStart"/>
            <w:r w:rsidRPr="00B62E6C">
              <w:rPr>
                <w:rFonts w:ascii="Times New Roman" w:hAnsi="Times New Roman" w:cs="Times New Roman"/>
                <w:sz w:val="24"/>
                <w:szCs w:val="24"/>
              </w:rPr>
              <w:t xml:space="preserve"> :</w:t>
            </w:r>
            <w:proofErr w:type="gramEnd"/>
            <w:r w:rsidRPr="00B62E6C">
              <w:rPr>
                <w:rFonts w:ascii="Times New Roman" w:hAnsi="Times New Roman" w:cs="Times New Roman"/>
                <w:sz w:val="24"/>
                <w:szCs w:val="24"/>
              </w:rPr>
              <w:t xml:space="preserve"> Учебник / Боголюбов В. С. — 2-е изд., </w:t>
            </w:r>
            <w:proofErr w:type="spellStart"/>
            <w:r w:rsidRPr="00B62E6C">
              <w:rPr>
                <w:rFonts w:ascii="Times New Roman" w:hAnsi="Times New Roman" w:cs="Times New Roman"/>
                <w:sz w:val="24"/>
                <w:szCs w:val="24"/>
              </w:rPr>
              <w:t>испр</w:t>
            </w:r>
            <w:proofErr w:type="spellEnd"/>
            <w:r w:rsidRPr="00B62E6C">
              <w:rPr>
                <w:rFonts w:ascii="Times New Roman" w:hAnsi="Times New Roman" w:cs="Times New Roman"/>
                <w:sz w:val="24"/>
                <w:szCs w:val="24"/>
              </w:rPr>
              <w:t xml:space="preserve">. и </w:t>
            </w:r>
            <w:proofErr w:type="spellStart"/>
            <w:r w:rsidRPr="00B62E6C">
              <w:rPr>
                <w:rFonts w:ascii="Times New Roman" w:hAnsi="Times New Roman" w:cs="Times New Roman"/>
                <w:sz w:val="24"/>
                <w:szCs w:val="24"/>
              </w:rPr>
              <w:t>доп</w:t>
            </w:r>
            <w:proofErr w:type="spellEnd"/>
            <w:proofErr w:type="gramStart"/>
            <w:r w:rsidRPr="00B62E6C">
              <w:rPr>
                <w:rFonts w:ascii="Times New Roman" w:hAnsi="Times New Roman" w:cs="Times New Roman"/>
                <w:sz w:val="24"/>
                <w:szCs w:val="24"/>
              </w:rPr>
              <w:t xml:space="preserve"> .</w:t>
            </w:r>
            <w:proofErr w:type="gramEnd"/>
            <w:r w:rsidRPr="00B62E6C">
              <w:rPr>
                <w:rFonts w:ascii="Times New Roman" w:hAnsi="Times New Roman" w:cs="Times New Roman"/>
                <w:sz w:val="24"/>
                <w:szCs w:val="24"/>
              </w:rPr>
              <w:t xml:space="preserve">— </w:t>
            </w:r>
            <w:proofErr w:type="spellStart"/>
            <w:r w:rsidRPr="007E6725">
              <w:rPr>
                <w:rFonts w:ascii="Times New Roman" w:hAnsi="Times New Roman" w:cs="Times New Roman"/>
                <w:sz w:val="24"/>
                <w:szCs w:val="24"/>
                <w:lang w:val="en-US"/>
              </w:rPr>
              <w:t>Электрон</w:t>
            </w:r>
            <w:proofErr w:type="spellEnd"/>
            <w:r w:rsidRPr="007E6725">
              <w:rPr>
                <w:rFonts w:ascii="Times New Roman" w:hAnsi="Times New Roman" w:cs="Times New Roman"/>
                <w:sz w:val="24"/>
                <w:szCs w:val="24"/>
                <w:lang w:val="en-US"/>
              </w:rPr>
              <w:t>. дан. — Москва : Юрайт, 2019 .— 293 с.</w:t>
            </w:r>
          </w:p>
        </w:tc>
        <w:tc>
          <w:tcPr>
            <w:tcW w:w="920" w:type="pct"/>
            <w:shd w:val="clear" w:color="auto" w:fill="auto"/>
            <w:vAlign w:val="center"/>
            <w:hideMark/>
          </w:tcPr>
          <w:p w14:paraId="000A021C" w14:textId="77777777" w:rsidR="00262CF0" w:rsidRPr="007E6725" w:rsidRDefault="003B455D"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6" w:history="1">
              <w:r w:rsidR="00984247">
                <w:rPr>
                  <w:color w:val="00008B"/>
                  <w:u w:val="single"/>
                </w:rPr>
                <w:t>https://urait.ru/bcode/430790</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307828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0C20070A" w14:textId="77777777" w:rsidTr="007B550D">
        <w:tc>
          <w:tcPr>
            <w:tcW w:w="9345" w:type="dxa"/>
          </w:tcPr>
          <w:p w14:paraId="5DD9EB2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6C69FD5F" w14:textId="77777777" w:rsidTr="007B550D">
        <w:tc>
          <w:tcPr>
            <w:tcW w:w="9345" w:type="dxa"/>
          </w:tcPr>
          <w:p w14:paraId="43BAB2CB"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1C698388" w14:textId="77777777" w:rsidTr="007B550D">
        <w:tc>
          <w:tcPr>
            <w:tcW w:w="9345" w:type="dxa"/>
          </w:tcPr>
          <w:p w14:paraId="392A075E"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53910E0E" w14:textId="77777777" w:rsidTr="007B550D">
        <w:tc>
          <w:tcPr>
            <w:tcW w:w="9345" w:type="dxa"/>
          </w:tcPr>
          <w:p w14:paraId="16E7BED7"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307828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7"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8"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3B455D" w:rsidP="0091168E">
            <w:pPr>
              <w:spacing w:after="0" w:line="240" w:lineRule="auto"/>
              <w:rPr>
                <w:rFonts w:ascii="Times New Roman" w:hAnsi="Times New Roman" w:cs="Times New Roman"/>
                <w:color w:val="000000"/>
                <w:sz w:val="25"/>
                <w:szCs w:val="25"/>
              </w:rPr>
            </w:pPr>
            <w:hyperlink r:id="rId19"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20"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307828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311"/>
      </w:tblGrid>
      <w:tr w:rsidR="002C735C" w:rsidRPr="00B62E6C" w14:paraId="53424330" w14:textId="77777777" w:rsidTr="00B62E6C">
        <w:tc>
          <w:tcPr>
            <w:tcW w:w="7797" w:type="dxa"/>
            <w:shd w:val="clear" w:color="auto" w:fill="auto"/>
          </w:tcPr>
          <w:p w14:paraId="2986F8BC" w14:textId="77777777" w:rsidR="002C735C" w:rsidRPr="00B62E6C" w:rsidRDefault="002C735C" w:rsidP="002C735C">
            <w:pPr>
              <w:pStyle w:val="Style214"/>
              <w:ind w:firstLine="0"/>
              <w:jc w:val="center"/>
              <w:rPr>
                <w:b/>
                <w:sz w:val="22"/>
                <w:szCs w:val="22"/>
              </w:rPr>
            </w:pPr>
            <w:r w:rsidRPr="00B62E6C">
              <w:rPr>
                <w:b/>
                <w:sz w:val="22"/>
                <w:szCs w:val="22"/>
              </w:rPr>
              <w:t>Наименование учебных аудиторий, перечень</w:t>
            </w:r>
          </w:p>
        </w:tc>
        <w:tc>
          <w:tcPr>
            <w:tcW w:w="2311" w:type="dxa"/>
            <w:shd w:val="clear" w:color="auto" w:fill="auto"/>
          </w:tcPr>
          <w:p w14:paraId="3A00FEF8" w14:textId="77777777" w:rsidR="002C735C" w:rsidRPr="00B62E6C" w:rsidRDefault="002C735C" w:rsidP="002C735C">
            <w:pPr>
              <w:pStyle w:val="Style214"/>
              <w:ind w:firstLine="0"/>
              <w:jc w:val="center"/>
              <w:rPr>
                <w:b/>
                <w:sz w:val="22"/>
                <w:szCs w:val="22"/>
              </w:rPr>
            </w:pPr>
            <w:r w:rsidRPr="00B62E6C">
              <w:rPr>
                <w:b/>
                <w:sz w:val="22"/>
                <w:szCs w:val="22"/>
              </w:rPr>
              <w:t>Адрес (местоположение) учебных аудиторий</w:t>
            </w:r>
          </w:p>
        </w:tc>
      </w:tr>
      <w:tr w:rsidR="002C735C" w:rsidRPr="00B62E6C" w14:paraId="3B643305" w14:textId="77777777" w:rsidTr="00B62E6C">
        <w:tc>
          <w:tcPr>
            <w:tcW w:w="7797" w:type="dxa"/>
            <w:shd w:val="clear" w:color="auto" w:fill="auto"/>
          </w:tcPr>
          <w:p w14:paraId="30187323" w14:textId="51649087" w:rsidR="002C735C" w:rsidRPr="00B62E6C" w:rsidRDefault="00B43524" w:rsidP="002718E2">
            <w:pPr>
              <w:pStyle w:val="Style214"/>
              <w:ind w:firstLine="0"/>
              <w:rPr>
                <w:sz w:val="22"/>
                <w:szCs w:val="22"/>
              </w:rPr>
            </w:pPr>
            <w:r w:rsidRPr="00B62E6C">
              <w:rPr>
                <w:sz w:val="22"/>
                <w:szCs w:val="22"/>
              </w:rPr>
              <w:t xml:space="preserve">Ауд. 401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62E6C">
              <w:rPr>
                <w:sz w:val="22"/>
                <w:szCs w:val="22"/>
              </w:rPr>
              <w:t>комплексом</w:t>
            </w:r>
            <w:proofErr w:type="gramStart"/>
            <w:r w:rsidRPr="00B62E6C">
              <w:rPr>
                <w:sz w:val="22"/>
                <w:szCs w:val="22"/>
              </w:rPr>
              <w:t>.С</w:t>
            </w:r>
            <w:proofErr w:type="gramEnd"/>
            <w:r w:rsidRPr="00B62E6C">
              <w:rPr>
                <w:sz w:val="22"/>
                <w:szCs w:val="22"/>
              </w:rPr>
              <w:t>пециализированная</w:t>
            </w:r>
            <w:proofErr w:type="spellEnd"/>
            <w:r w:rsidRPr="00B62E6C">
              <w:rPr>
                <w:sz w:val="22"/>
                <w:szCs w:val="22"/>
              </w:rPr>
              <w:t xml:space="preserve">  мебель и оборудование: Учебная мебель на 32 посадочных места; рабочее место преподавателя, доска меловая - 1 шт., стол - 1шт., тумба - 1шт., трибуна - 1шт</w:t>
            </w:r>
            <w:proofErr w:type="gramStart"/>
            <w:r w:rsidRPr="00B62E6C">
              <w:rPr>
                <w:sz w:val="22"/>
                <w:szCs w:val="22"/>
              </w:rPr>
              <w:t>.К</w:t>
            </w:r>
            <w:proofErr w:type="gramEnd"/>
            <w:r w:rsidRPr="00B62E6C">
              <w:rPr>
                <w:sz w:val="22"/>
                <w:szCs w:val="22"/>
              </w:rPr>
              <w:t xml:space="preserve">омпьютер </w:t>
            </w:r>
            <w:r w:rsidRPr="00B62E6C">
              <w:rPr>
                <w:sz w:val="22"/>
                <w:szCs w:val="22"/>
                <w:lang w:val="en-US"/>
              </w:rPr>
              <w:t>Intel</w:t>
            </w:r>
            <w:r w:rsidRPr="00B62E6C">
              <w:rPr>
                <w:sz w:val="22"/>
                <w:szCs w:val="22"/>
              </w:rPr>
              <w:t xml:space="preserve"> </w:t>
            </w:r>
            <w:proofErr w:type="spellStart"/>
            <w:r w:rsidRPr="00B62E6C">
              <w:rPr>
                <w:sz w:val="22"/>
                <w:szCs w:val="22"/>
                <w:lang w:val="en-US"/>
              </w:rPr>
              <w:t>i</w:t>
            </w:r>
            <w:proofErr w:type="spellEnd"/>
            <w:r w:rsidRPr="00B62E6C">
              <w:rPr>
                <w:sz w:val="22"/>
                <w:szCs w:val="22"/>
              </w:rPr>
              <w:t>3 2100 3.3/4</w:t>
            </w:r>
            <w:r w:rsidRPr="00B62E6C">
              <w:rPr>
                <w:sz w:val="22"/>
                <w:szCs w:val="22"/>
                <w:lang w:val="en-US"/>
              </w:rPr>
              <w:t>Gb</w:t>
            </w:r>
            <w:r w:rsidRPr="00B62E6C">
              <w:rPr>
                <w:sz w:val="22"/>
                <w:szCs w:val="22"/>
              </w:rPr>
              <w:t>/500</w:t>
            </w:r>
            <w:r w:rsidRPr="00B62E6C">
              <w:rPr>
                <w:sz w:val="22"/>
                <w:szCs w:val="22"/>
                <w:lang w:val="en-US"/>
              </w:rPr>
              <w:t>Gb</w:t>
            </w:r>
            <w:r w:rsidRPr="00B62E6C">
              <w:rPr>
                <w:sz w:val="22"/>
                <w:szCs w:val="22"/>
              </w:rPr>
              <w:t>/</w:t>
            </w:r>
            <w:proofErr w:type="spellStart"/>
            <w:r w:rsidRPr="00B62E6C">
              <w:rPr>
                <w:sz w:val="22"/>
                <w:szCs w:val="22"/>
                <w:lang w:val="en-US"/>
              </w:rPr>
              <w:t>AserV</w:t>
            </w:r>
            <w:proofErr w:type="spellEnd"/>
            <w:r w:rsidRPr="00B62E6C">
              <w:rPr>
                <w:sz w:val="22"/>
                <w:szCs w:val="22"/>
              </w:rPr>
              <w:t xml:space="preserve">193 - 1 шт.,  Проектор </w:t>
            </w:r>
            <w:r w:rsidRPr="00B62E6C">
              <w:rPr>
                <w:sz w:val="22"/>
                <w:szCs w:val="22"/>
                <w:lang w:val="en-US"/>
              </w:rPr>
              <w:t>N</w:t>
            </w:r>
            <w:proofErr w:type="spellStart"/>
            <w:r w:rsidRPr="00B62E6C">
              <w:rPr>
                <w:sz w:val="22"/>
                <w:szCs w:val="22"/>
              </w:rPr>
              <w:t>ес</w:t>
            </w:r>
            <w:proofErr w:type="spellEnd"/>
            <w:r w:rsidRPr="00B62E6C">
              <w:rPr>
                <w:sz w:val="22"/>
                <w:szCs w:val="22"/>
              </w:rPr>
              <w:t xml:space="preserve"> М350 Х мультимедийный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311" w:type="dxa"/>
            <w:shd w:val="clear" w:color="auto" w:fill="auto"/>
          </w:tcPr>
          <w:p w14:paraId="3505D25E" w14:textId="5D1F0636" w:rsidR="002C735C" w:rsidRPr="00B62E6C" w:rsidRDefault="00B43524" w:rsidP="002718E2">
            <w:pPr>
              <w:pStyle w:val="Style214"/>
              <w:ind w:firstLine="0"/>
              <w:rPr>
                <w:sz w:val="22"/>
                <w:szCs w:val="22"/>
              </w:rPr>
            </w:pPr>
            <w:r w:rsidRPr="00B62E6C">
              <w:rPr>
                <w:sz w:val="22"/>
                <w:szCs w:val="22"/>
              </w:rPr>
              <w:t xml:space="preserve">190005, г. Санкт-Петербург, 7-я </w:t>
            </w:r>
            <w:proofErr w:type="gramStart"/>
            <w:r w:rsidRPr="00B62E6C">
              <w:rPr>
                <w:sz w:val="22"/>
                <w:szCs w:val="22"/>
              </w:rPr>
              <w:t>Красноармейская</w:t>
            </w:r>
            <w:proofErr w:type="gramEnd"/>
            <w:r w:rsidRPr="00B62E6C">
              <w:rPr>
                <w:sz w:val="22"/>
                <w:szCs w:val="22"/>
              </w:rPr>
              <w:t xml:space="preserve"> ул., д. 6-8, пом. 21Н, 26Н, 15Н-19Н, Л-3, Л-4, Л-5, лит. </w:t>
            </w:r>
            <w:r w:rsidRPr="00B62E6C">
              <w:rPr>
                <w:sz w:val="22"/>
                <w:szCs w:val="22"/>
                <w:lang w:val="en-US"/>
              </w:rPr>
              <w:t>А</w:t>
            </w:r>
          </w:p>
        </w:tc>
      </w:tr>
      <w:tr w:rsidR="002C735C" w:rsidRPr="00B62E6C" w14:paraId="0DC63AC5" w14:textId="77777777" w:rsidTr="00B62E6C">
        <w:tc>
          <w:tcPr>
            <w:tcW w:w="7797" w:type="dxa"/>
            <w:shd w:val="clear" w:color="auto" w:fill="auto"/>
          </w:tcPr>
          <w:p w14:paraId="76BF0C6E" w14:textId="77777777" w:rsidR="002C735C" w:rsidRPr="00B62E6C" w:rsidRDefault="00B43524" w:rsidP="002718E2">
            <w:pPr>
              <w:pStyle w:val="Style214"/>
              <w:ind w:firstLine="0"/>
              <w:rPr>
                <w:sz w:val="22"/>
                <w:szCs w:val="22"/>
              </w:rPr>
            </w:pPr>
            <w:r w:rsidRPr="00B62E6C">
              <w:rPr>
                <w:sz w:val="22"/>
                <w:szCs w:val="22"/>
              </w:rPr>
              <w:t xml:space="preserve">Ауд. 509А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62E6C">
              <w:rPr>
                <w:sz w:val="22"/>
                <w:szCs w:val="22"/>
              </w:rPr>
              <w:t>комплексом</w:t>
            </w:r>
            <w:proofErr w:type="gramStart"/>
            <w:r w:rsidRPr="00B62E6C">
              <w:rPr>
                <w:sz w:val="22"/>
                <w:szCs w:val="22"/>
              </w:rPr>
              <w:t>.С</w:t>
            </w:r>
            <w:proofErr w:type="gramEnd"/>
            <w:r w:rsidRPr="00B62E6C">
              <w:rPr>
                <w:sz w:val="22"/>
                <w:szCs w:val="22"/>
              </w:rPr>
              <w:t>пециализированная</w:t>
            </w:r>
            <w:proofErr w:type="spellEnd"/>
            <w:r w:rsidRPr="00B62E6C">
              <w:rPr>
                <w:sz w:val="22"/>
                <w:szCs w:val="22"/>
              </w:rPr>
              <w:t xml:space="preserve">  мебель и оборудование: Учебная мебель на 48 посадочных мест, рабочее место преподавателя, доска меловая - 1 шт., стол - 1шт., тумба - 1шт., трибуна - 1шт</w:t>
            </w:r>
            <w:proofErr w:type="gramStart"/>
            <w:r w:rsidRPr="00B62E6C">
              <w:rPr>
                <w:sz w:val="22"/>
                <w:szCs w:val="22"/>
              </w:rPr>
              <w:t>.К</w:t>
            </w:r>
            <w:proofErr w:type="gramEnd"/>
            <w:r w:rsidRPr="00B62E6C">
              <w:rPr>
                <w:sz w:val="22"/>
                <w:szCs w:val="22"/>
              </w:rPr>
              <w:t xml:space="preserve">омпьютер </w:t>
            </w:r>
            <w:r w:rsidRPr="00B62E6C">
              <w:rPr>
                <w:sz w:val="22"/>
                <w:szCs w:val="22"/>
                <w:lang w:val="en-US"/>
              </w:rPr>
              <w:t>I</w:t>
            </w:r>
            <w:r w:rsidRPr="00B62E6C">
              <w:rPr>
                <w:sz w:val="22"/>
                <w:szCs w:val="22"/>
              </w:rPr>
              <w:t>5-7400/8</w:t>
            </w:r>
            <w:r w:rsidRPr="00B62E6C">
              <w:rPr>
                <w:sz w:val="22"/>
                <w:szCs w:val="22"/>
                <w:lang w:val="en-US"/>
              </w:rPr>
              <w:t>Gb</w:t>
            </w:r>
            <w:r w:rsidRPr="00B62E6C">
              <w:rPr>
                <w:sz w:val="22"/>
                <w:szCs w:val="22"/>
              </w:rPr>
              <w:t>/1</w:t>
            </w:r>
            <w:r w:rsidRPr="00B62E6C">
              <w:rPr>
                <w:sz w:val="22"/>
                <w:szCs w:val="22"/>
                <w:lang w:val="en-US"/>
              </w:rPr>
              <w:t>Tb</w:t>
            </w:r>
            <w:r w:rsidRPr="00B62E6C">
              <w:rPr>
                <w:sz w:val="22"/>
                <w:szCs w:val="22"/>
              </w:rPr>
              <w:t xml:space="preserve">/ </w:t>
            </w:r>
            <w:r w:rsidRPr="00B62E6C">
              <w:rPr>
                <w:sz w:val="22"/>
                <w:szCs w:val="22"/>
                <w:lang w:val="en-US"/>
              </w:rPr>
              <w:t>DELL</w:t>
            </w:r>
            <w:r w:rsidRPr="00B62E6C">
              <w:rPr>
                <w:sz w:val="22"/>
                <w:szCs w:val="22"/>
              </w:rPr>
              <w:t xml:space="preserve"> </w:t>
            </w:r>
            <w:r w:rsidRPr="00B62E6C">
              <w:rPr>
                <w:sz w:val="22"/>
                <w:szCs w:val="22"/>
                <w:lang w:val="en-US"/>
              </w:rPr>
              <w:t>S</w:t>
            </w:r>
            <w:r w:rsidRPr="00B62E6C">
              <w:rPr>
                <w:sz w:val="22"/>
                <w:szCs w:val="22"/>
              </w:rPr>
              <w:t>2218</w:t>
            </w:r>
            <w:r w:rsidRPr="00B62E6C">
              <w:rPr>
                <w:sz w:val="22"/>
                <w:szCs w:val="22"/>
                <w:lang w:val="en-US"/>
              </w:rPr>
              <w:t>H</w:t>
            </w:r>
            <w:r w:rsidRPr="00B62E6C">
              <w:rPr>
                <w:sz w:val="22"/>
                <w:szCs w:val="22"/>
              </w:rPr>
              <w:t xml:space="preserve"> - 19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311" w:type="dxa"/>
            <w:shd w:val="clear" w:color="auto" w:fill="auto"/>
          </w:tcPr>
          <w:p w14:paraId="1A4CC249" w14:textId="77777777" w:rsidR="002C735C" w:rsidRPr="00B62E6C" w:rsidRDefault="00B43524" w:rsidP="002718E2">
            <w:pPr>
              <w:pStyle w:val="Style214"/>
              <w:ind w:firstLine="0"/>
              <w:rPr>
                <w:sz w:val="22"/>
                <w:szCs w:val="22"/>
              </w:rPr>
            </w:pPr>
            <w:r w:rsidRPr="00B62E6C">
              <w:rPr>
                <w:sz w:val="22"/>
                <w:szCs w:val="22"/>
              </w:rPr>
              <w:t xml:space="preserve">190005, г. Санкт-Петербург, 7-я </w:t>
            </w:r>
            <w:proofErr w:type="gramStart"/>
            <w:r w:rsidRPr="00B62E6C">
              <w:rPr>
                <w:sz w:val="22"/>
                <w:szCs w:val="22"/>
              </w:rPr>
              <w:t>Красноармейская</w:t>
            </w:r>
            <w:proofErr w:type="gramEnd"/>
            <w:r w:rsidRPr="00B62E6C">
              <w:rPr>
                <w:sz w:val="22"/>
                <w:szCs w:val="22"/>
              </w:rPr>
              <w:t xml:space="preserve"> ул., д. 6-8, пом. 21Н, 26Н, 15Н-19Н, Л-3, Л-4, Л-5, лит. </w:t>
            </w:r>
            <w:r w:rsidRPr="00B62E6C">
              <w:rPr>
                <w:sz w:val="22"/>
                <w:szCs w:val="22"/>
                <w:lang w:val="en-US"/>
              </w:rPr>
              <w:t>А</w:t>
            </w:r>
          </w:p>
        </w:tc>
      </w:tr>
      <w:tr w:rsidR="002C735C" w:rsidRPr="00B62E6C" w14:paraId="02205772" w14:textId="77777777" w:rsidTr="00B62E6C">
        <w:tc>
          <w:tcPr>
            <w:tcW w:w="7797" w:type="dxa"/>
            <w:shd w:val="clear" w:color="auto" w:fill="auto"/>
          </w:tcPr>
          <w:p w14:paraId="08C95FA7" w14:textId="77777777" w:rsidR="002C735C" w:rsidRPr="00B62E6C" w:rsidRDefault="00B43524" w:rsidP="002718E2">
            <w:pPr>
              <w:pStyle w:val="Style214"/>
              <w:ind w:firstLine="0"/>
              <w:rPr>
                <w:sz w:val="22"/>
                <w:szCs w:val="22"/>
              </w:rPr>
            </w:pPr>
            <w:r w:rsidRPr="00B62E6C">
              <w:rPr>
                <w:sz w:val="22"/>
                <w:szCs w:val="22"/>
              </w:rPr>
              <w:t xml:space="preserve">Ауд. 201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B62E6C">
              <w:rPr>
                <w:sz w:val="22"/>
                <w:szCs w:val="22"/>
              </w:rPr>
              <w:t>комплексом</w:t>
            </w:r>
            <w:proofErr w:type="gramStart"/>
            <w:r w:rsidRPr="00B62E6C">
              <w:rPr>
                <w:sz w:val="22"/>
                <w:szCs w:val="22"/>
              </w:rPr>
              <w:t>.С</w:t>
            </w:r>
            <w:proofErr w:type="gramEnd"/>
            <w:r w:rsidRPr="00B62E6C">
              <w:rPr>
                <w:sz w:val="22"/>
                <w:szCs w:val="22"/>
              </w:rPr>
              <w:t>пециализированная</w:t>
            </w:r>
            <w:proofErr w:type="spellEnd"/>
            <w:r w:rsidRPr="00B62E6C">
              <w:rPr>
                <w:sz w:val="22"/>
                <w:szCs w:val="22"/>
              </w:rPr>
              <w:t xml:space="preserve">  мебель и оборудование: Учебная мебель на 175 посадочных мест; рабочее место преподавателя, доска меловая - 1 шт., стол - 2шт., тумба - 1шт</w:t>
            </w:r>
            <w:proofErr w:type="gramStart"/>
            <w:r w:rsidRPr="00B62E6C">
              <w:rPr>
                <w:sz w:val="22"/>
                <w:szCs w:val="22"/>
              </w:rPr>
              <w:t>.К</w:t>
            </w:r>
            <w:proofErr w:type="gramEnd"/>
            <w:r w:rsidRPr="00B62E6C">
              <w:rPr>
                <w:sz w:val="22"/>
                <w:szCs w:val="22"/>
              </w:rPr>
              <w:t xml:space="preserve">омпьютер  </w:t>
            </w:r>
            <w:proofErr w:type="spellStart"/>
            <w:r w:rsidRPr="00B62E6C">
              <w:rPr>
                <w:sz w:val="22"/>
                <w:szCs w:val="22"/>
                <w:lang w:val="en-US"/>
              </w:rPr>
              <w:t>ntel</w:t>
            </w:r>
            <w:proofErr w:type="spellEnd"/>
            <w:r w:rsidRPr="00B62E6C">
              <w:rPr>
                <w:sz w:val="22"/>
                <w:szCs w:val="22"/>
              </w:rPr>
              <w:t xml:space="preserve"> </w:t>
            </w:r>
            <w:proofErr w:type="spellStart"/>
            <w:r w:rsidRPr="00B62E6C">
              <w:rPr>
                <w:sz w:val="22"/>
                <w:szCs w:val="22"/>
                <w:lang w:val="en-US"/>
              </w:rPr>
              <w:t>i</w:t>
            </w:r>
            <w:proofErr w:type="spellEnd"/>
            <w:r w:rsidRPr="00B62E6C">
              <w:rPr>
                <w:sz w:val="22"/>
                <w:szCs w:val="22"/>
              </w:rPr>
              <w:t>3 2100 3.3/4</w:t>
            </w:r>
            <w:r w:rsidRPr="00B62E6C">
              <w:rPr>
                <w:sz w:val="22"/>
                <w:szCs w:val="22"/>
                <w:lang w:val="en-US"/>
              </w:rPr>
              <w:t>Gb</w:t>
            </w:r>
            <w:r w:rsidRPr="00B62E6C">
              <w:rPr>
                <w:sz w:val="22"/>
                <w:szCs w:val="22"/>
              </w:rPr>
              <w:t>/500</w:t>
            </w:r>
            <w:r w:rsidRPr="00B62E6C">
              <w:rPr>
                <w:sz w:val="22"/>
                <w:szCs w:val="22"/>
                <w:lang w:val="en-US"/>
              </w:rPr>
              <w:t>Gb</w:t>
            </w:r>
            <w:r w:rsidRPr="00B62E6C">
              <w:rPr>
                <w:sz w:val="22"/>
                <w:szCs w:val="22"/>
              </w:rPr>
              <w:t>/</w:t>
            </w:r>
            <w:proofErr w:type="spellStart"/>
            <w:r w:rsidRPr="00B62E6C">
              <w:rPr>
                <w:sz w:val="22"/>
                <w:szCs w:val="22"/>
                <w:lang w:val="en-US"/>
              </w:rPr>
              <w:t>AserV</w:t>
            </w:r>
            <w:proofErr w:type="spellEnd"/>
            <w:r w:rsidRPr="00B62E6C">
              <w:rPr>
                <w:sz w:val="22"/>
                <w:szCs w:val="22"/>
              </w:rPr>
              <w:t xml:space="preserve">193 - 1 шт., Мультимедийный проектор </w:t>
            </w:r>
            <w:r w:rsidRPr="00B62E6C">
              <w:rPr>
                <w:sz w:val="22"/>
                <w:szCs w:val="22"/>
                <w:lang w:val="en-US"/>
              </w:rPr>
              <w:t>Panasonic</w:t>
            </w:r>
            <w:r w:rsidRPr="00B62E6C">
              <w:rPr>
                <w:sz w:val="22"/>
                <w:szCs w:val="22"/>
              </w:rPr>
              <w:t xml:space="preserve"> </w:t>
            </w:r>
            <w:r w:rsidRPr="00B62E6C">
              <w:rPr>
                <w:sz w:val="22"/>
                <w:szCs w:val="22"/>
                <w:lang w:val="en-US"/>
              </w:rPr>
              <w:t>PT</w:t>
            </w:r>
            <w:r w:rsidRPr="00B62E6C">
              <w:rPr>
                <w:sz w:val="22"/>
                <w:szCs w:val="22"/>
              </w:rPr>
              <w:t>-</w:t>
            </w:r>
            <w:r w:rsidRPr="00B62E6C">
              <w:rPr>
                <w:sz w:val="22"/>
                <w:szCs w:val="22"/>
                <w:lang w:val="en-US"/>
              </w:rPr>
              <w:t>VX</w:t>
            </w:r>
            <w:r w:rsidRPr="00B62E6C">
              <w:rPr>
                <w:sz w:val="22"/>
                <w:szCs w:val="22"/>
              </w:rPr>
              <w:t xml:space="preserve">610Е - 1 шт., Микшерный пульт - 1 шт., Микшер-усилитель ТА-1120 - 1 шт., Экран </w:t>
            </w:r>
            <w:r w:rsidRPr="00B62E6C">
              <w:rPr>
                <w:sz w:val="22"/>
                <w:szCs w:val="22"/>
                <w:lang w:val="en-US"/>
              </w:rPr>
              <w:t>DRAPER</w:t>
            </w:r>
            <w:r w:rsidRPr="00B62E6C">
              <w:rPr>
                <w:sz w:val="22"/>
                <w:szCs w:val="22"/>
              </w:rPr>
              <w:t xml:space="preserve"> </w:t>
            </w:r>
            <w:r w:rsidRPr="00B62E6C">
              <w:rPr>
                <w:sz w:val="22"/>
                <w:szCs w:val="22"/>
                <w:lang w:val="en-US"/>
              </w:rPr>
              <w:t>BARONET</w:t>
            </w:r>
            <w:r w:rsidRPr="00B62E6C">
              <w:rPr>
                <w:sz w:val="22"/>
                <w:szCs w:val="22"/>
              </w:rPr>
              <w:t xml:space="preserve"> 175/234 - 1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311" w:type="dxa"/>
            <w:shd w:val="clear" w:color="auto" w:fill="auto"/>
          </w:tcPr>
          <w:p w14:paraId="3067331B" w14:textId="77777777" w:rsidR="002C735C" w:rsidRPr="00B62E6C" w:rsidRDefault="00B43524" w:rsidP="002718E2">
            <w:pPr>
              <w:pStyle w:val="Style214"/>
              <w:ind w:firstLine="0"/>
              <w:rPr>
                <w:sz w:val="22"/>
                <w:szCs w:val="22"/>
              </w:rPr>
            </w:pPr>
            <w:r w:rsidRPr="00B62E6C">
              <w:rPr>
                <w:sz w:val="22"/>
                <w:szCs w:val="22"/>
              </w:rPr>
              <w:t xml:space="preserve">190005, г. Санкт-Петербург, 7-я </w:t>
            </w:r>
            <w:proofErr w:type="gramStart"/>
            <w:r w:rsidRPr="00B62E6C">
              <w:rPr>
                <w:sz w:val="22"/>
                <w:szCs w:val="22"/>
              </w:rPr>
              <w:t>Красноармейская</w:t>
            </w:r>
            <w:proofErr w:type="gramEnd"/>
            <w:r w:rsidRPr="00B62E6C">
              <w:rPr>
                <w:sz w:val="22"/>
                <w:szCs w:val="22"/>
              </w:rPr>
              <w:t xml:space="preserve"> ул., д. 6-8, пом. 21Н, 26Н, 15Н-19Н, Л-3, Л-4, Л-5, лит. </w:t>
            </w:r>
            <w:r w:rsidRPr="00B62E6C">
              <w:rPr>
                <w:sz w:val="22"/>
                <w:szCs w:val="22"/>
                <w:lang w:val="en-US"/>
              </w:rPr>
              <w:t>А</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307829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307829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307829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307829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B62E6C" w14:paraId="139336E4" w14:textId="77777777" w:rsidTr="00B62E6C">
        <w:tc>
          <w:tcPr>
            <w:tcW w:w="562" w:type="dxa"/>
          </w:tcPr>
          <w:p w14:paraId="74EE2CA7" w14:textId="77777777" w:rsidR="00B62E6C" w:rsidRPr="00890B66" w:rsidRDefault="00B62E6C">
            <w:pPr>
              <w:pStyle w:val="Default"/>
              <w:spacing w:after="30"/>
              <w:jc w:val="both"/>
              <w:rPr>
                <w:sz w:val="23"/>
                <w:szCs w:val="23"/>
              </w:rPr>
            </w:pPr>
          </w:p>
        </w:tc>
        <w:tc>
          <w:tcPr>
            <w:tcW w:w="8783" w:type="dxa"/>
            <w:hideMark/>
          </w:tcPr>
          <w:p w14:paraId="7033F036" w14:textId="77777777" w:rsidR="00B62E6C" w:rsidRDefault="00B62E6C">
            <w:pPr>
              <w:pStyle w:val="Default"/>
              <w:spacing w:after="30"/>
              <w:jc w:val="both"/>
              <w:rPr>
                <w:sz w:val="23"/>
                <w:szCs w:val="23"/>
              </w:rPr>
            </w:pPr>
            <w:r>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307829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B62E6C" w:rsidRDefault="00AD3A54" w:rsidP="00801458">
            <w:pPr>
              <w:pStyle w:val="Default"/>
              <w:spacing w:after="30"/>
              <w:jc w:val="both"/>
              <w:rPr>
                <w:sz w:val="23"/>
                <w:szCs w:val="23"/>
              </w:rPr>
            </w:pPr>
            <w:r w:rsidRPr="00B62E6C">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307829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B62E6C"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B62E6C" w14:paraId="5A1C9382" w14:textId="77777777" w:rsidTr="00801458">
        <w:tc>
          <w:tcPr>
            <w:tcW w:w="2336" w:type="dxa"/>
          </w:tcPr>
          <w:p w14:paraId="4C518DAB" w14:textId="77777777" w:rsidR="005D65A5" w:rsidRPr="00B62E6C" w:rsidRDefault="005D65A5" w:rsidP="00801458">
            <w:pPr>
              <w:jc w:val="center"/>
              <w:rPr>
                <w:rFonts w:ascii="Times New Roman" w:hAnsi="Times New Roman" w:cs="Times New Roman"/>
                <w:b/>
              </w:rPr>
            </w:pPr>
            <w:r w:rsidRPr="00B62E6C">
              <w:rPr>
                <w:rFonts w:ascii="Times New Roman" w:hAnsi="Times New Roman" w:cs="Times New Roman"/>
                <w:b/>
              </w:rPr>
              <w:t>Номер контрольной точки</w:t>
            </w:r>
          </w:p>
        </w:tc>
        <w:tc>
          <w:tcPr>
            <w:tcW w:w="2336" w:type="dxa"/>
          </w:tcPr>
          <w:p w14:paraId="6FB4C23E" w14:textId="77777777" w:rsidR="005D65A5" w:rsidRPr="00B62E6C" w:rsidRDefault="005D65A5" w:rsidP="00801458">
            <w:pPr>
              <w:jc w:val="center"/>
              <w:rPr>
                <w:rFonts w:ascii="Times New Roman" w:hAnsi="Times New Roman" w:cs="Times New Roman"/>
                <w:b/>
              </w:rPr>
            </w:pPr>
            <w:r w:rsidRPr="00B62E6C">
              <w:rPr>
                <w:rFonts w:ascii="Times New Roman" w:hAnsi="Times New Roman" w:cs="Times New Roman"/>
                <w:b/>
              </w:rPr>
              <w:t>Тип контрольной точки</w:t>
            </w:r>
          </w:p>
        </w:tc>
        <w:tc>
          <w:tcPr>
            <w:tcW w:w="2336" w:type="dxa"/>
          </w:tcPr>
          <w:p w14:paraId="048CBEA9" w14:textId="77777777" w:rsidR="005D65A5" w:rsidRPr="00B62E6C" w:rsidRDefault="005D65A5" w:rsidP="00801458">
            <w:pPr>
              <w:jc w:val="center"/>
              <w:rPr>
                <w:rFonts w:ascii="Times New Roman" w:hAnsi="Times New Roman" w:cs="Times New Roman"/>
                <w:b/>
              </w:rPr>
            </w:pPr>
            <w:r w:rsidRPr="00B62E6C">
              <w:rPr>
                <w:rFonts w:ascii="Times New Roman" w:hAnsi="Times New Roman" w:cs="Times New Roman"/>
                <w:b/>
              </w:rPr>
              <w:t>Способ проведения</w:t>
            </w:r>
          </w:p>
        </w:tc>
        <w:tc>
          <w:tcPr>
            <w:tcW w:w="2337" w:type="dxa"/>
          </w:tcPr>
          <w:p w14:paraId="267B0FDF" w14:textId="77777777" w:rsidR="005D65A5" w:rsidRPr="00B62E6C" w:rsidRDefault="005D65A5" w:rsidP="00801458">
            <w:pPr>
              <w:jc w:val="center"/>
              <w:rPr>
                <w:rFonts w:ascii="Times New Roman" w:hAnsi="Times New Roman" w:cs="Times New Roman"/>
                <w:b/>
              </w:rPr>
            </w:pPr>
            <w:r w:rsidRPr="00B62E6C">
              <w:rPr>
                <w:rFonts w:ascii="Times New Roman" w:hAnsi="Times New Roman" w:cs="Times New Roman"/>
                <w:b/>
              </w:rPr>
              <w:t>Номера тем</w:t>
            </w:r>
          </w:p>
        </w:tc>
      </w:tr>
      <w:tr w:rsidR="005D65A5" w:rsidRPr="00B62E6C" w14:paraId="07658034" w14:textId="77777777" w:rsidTr="00801458">
        <w:tc>
          <w:tcPr>
            <w:tcW w:w="2336" w:type="dxa"/>
          </w:tcPr>
          <w:p w14:paraId="1553D698" w14:textId="78F29BFB" w:rsidR="005D65A5" w:rsidRPr="00B62E6C" w:rsidRDefault="007478E0" w:rsidP="00801458">
            <w:pPr>
              <w:jc w:val="center"/>
              <w:rPr>
                <w:rFonts w:ascii="Times New Roman" w:hAnsi="Times New Roman" w:cs="Times New Roman"/>
              </w:rPr>
            </w:pPr>
            <w:r w:rsidRPr="00B62E6C">
              <w:rPr>
                <w:rFonts w:ascii="Times New Roman" w:hAnsi="Times New Roman" w:cs="Times New Roman"/>
                <w:lang w:val="en-US"/>
              </w:rPr>
              <w:t>1</w:t>
            </w:r>
          </w:p>
        </w:tc>
        <w:tc>
          <w:tcPr>
            <w:tcW w:w="2336" w:type="dxa"/>
          </w:tcPr>
          <w:p w14:paraId="4C5C3C11" w14:textId="5E14221A" w:rsidR="005D65A5" w:rsidRPr="00B62E6C" w:rsidRDefault="007478E0" w:rsidP="00801458">
            <w:pPr>
              <w:rPr>
                <w:rFonts w:ascii="Times New Roman" w:hAnsi="Times New Roman" w:cs="Times New Roman"/>
              </w:rPr>
            </w:pPr>
            <w:r w:rsidRPr="00B62E6C">
              <w:rPr>
                <w:rFonts w:ascii="Times New Roman" w:hAnsi="Times New Roman" w:cs="Times New Roman"/>
                <w:lang w:val="en-US"/>
              </w:rPr>
              <w:t>Аналитическая работа</w:t>
            </w:r>
          </w:p>
        </w:tc>
        <w:tc>
          <w:tcPr>
            <w:tcW w:w="2336" w:type="dxa"/>
          </w:tcPr>
          <w:p w14:paraId="09793085" w14:textId="37E3864C" w:rsidR="005D65A5" w:rsidRPr="00B62E6C" w:rsidRDefault="007478E0" w:rsidP="00801458">
            <w:pPr>
              <w:rPr>
                <w:rFonts w:ascii="Times New Roman" w:hAnsi="Times New Roman" w:cs="Times New Roman"/>
              </w:rPr>
            </w:pPr>
            <w:r w:rsidRPr="00B62E6C">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B62E6C" w:rsidRDefault="007478E0" w:rsidP="00801458">
            <w:pPr>
              <w:rPr>
                <w:rFonts w:ascii="Times New Roman" w:hAnsi="Times New Roman" w:cs="Times New Roman"/>
              </w:rPr>
            </w:pPr>
            <w:r w:rsidRPr="00B62E6C">
              <w:rPr>
                <w:rFonts w:ascii="Times New Roman" w:hAnsi="Times New Roman" w:cs="Times New Roman"/>
                <w:lang w:val="en-US"/>
              </w:rPr>
              <w:t>1-2</w:t>
            </w:r>
          </w:p>
        </w:tc>
      </w:tr>
      <w:tr w:rsidR="005D65A5" w:rsidRPr="00B62E6C" w14:paraId="59637898" w14:textId="77777777" w:rsidTr="00801458">
        <w:tc>
          <w:tcPr>
            <w:tcW w:w="2336" w:type="dxa"/>
          </w:tcPr>
          <w:p w14:paraId="2DC77294" w14:textId="77777777" w:rsidR="005D65A5" w:rsidRPr="00B62E6C" w:rsidRDefault="007478E0" w:rsidP="00801458">
            <w:pPr>
              <w:jc w:val="center"/>
              <w:rPr>
                <w:rFonts w:ascii="Times New Roman" w:hAnsi="Times New Roman" w:cs="Times New Roman"/>
              </w:rPr>
            </w:pPr>
            <w:r w:rsidRPr="00B62E6C">
              <w:rPr>
                <w:rFonts w:ascii="Times New Roman" w:hAnsi="Times New Roman" w:cs="Times New Roman"/>
                <w:lang w:val="en-US"/>
              </w:rPr>
              <w:t>2</w:t>
            </w:r>
          </w:p>
        </w:tc>
        <w:tc>
          <w:tcPr>
            <w:tcW w:w="2336" w:type="dxa"/>
          </w:tcPr>
          <w:p w14:paraId="57835A27" w14:textId="77777777" w:rsidR="005D65A5" w:rsidRPr="00B62E6C" w:rsidRDefault="007478E0" w:rsidP="00801458">
            <w:pPr>
              <w:rPr>
                <w:rFonts w:ascii="Times New Roman" w:hAnsi="Times New Roman" w:cs="Times New Roman"/>
              </w:rPr>
            </w:pPr>
            <w:r w:rsidRPr="00B62E6C">
              <w:rPr>
                <w:rFonts w:ascii="Times New Roman" w:hAnsi="Times New Roman" w:cs="Times New Roman"/>
                <w:lang w:val="en-US"/>
              </w:rPr>
              <w:t>Решение задач</w:t>
            </w:r>
          </w:p>
        </w:tc>
        <w:tc>
          <w:tcPr>
            <w:tcW w:w="2336" w:type="dxa"/>
          </w:tcPr>
          <w:p w14:paraId="65267876" w14:textId="77777777" w:rsidR="005D65A5" w:rsidRPr="00B62E6C" w:rsidRDefault="007478E0" w:rsidP="00801458">
            <w:pPr>
              <w:rPr>
                <w:rFonts w:ascii="Times New Roman" w:hAnsi="Times New Roman" w:cs="Times New Roman"/>
              </w:rPr>
            </w:pPr>
            <w:r w:rsidRPr="00B62E6C">
              <w:rPr>
                <w:rFonts w:ascii="Times New Roman" w:hAnsi="Times New Roman" w:cs="Times New Roman"/>
                <w:lang w:val="en-US"/>
              </w:rPr>
              <w:t>письменно</w:t>
            </w:r>
          </w:p>
        </w:tc>
        <w:tc>
          <w:tcPr>
            <w:tcW w:w="2337" w:type="dxa"/>
          </w:tcPr>
          <w:p w14:paraId="0FE82F18" w14:textId="77777777" w:rsidR="005D65A5" w:rsidRPr="00B62E6C" w:rsidRDefault="007478E0" w:rsidP="00801458">
            <w:pPr>
              <w:rPr>
                <w:rFonts w:ascii="Times New Roman" w:hAnsi="Times New Roman" w:cs="Times New Roman"/>
              </w:rPr>
            </w:pPr>
            <w:r w:rsidRPr="00B62E6C">
              <w:rPr>
                <w:rFonts w:ascii="Times New Roman" w:hAnsi="Times New Roman" w:cs="Times New Roman"/>
                <w:lang w:val="en-US"/>
              </w:rPr>
              <w:t>6</w:t>
            </w:r>
          </w:p>
        </w:tc>
      </w:tr>
      <w:tr w:rsidR="005D65A5" w:rsidRPr="00B62E6C" w14:paraId="5DAA6793" w14:textId="77777777" w:rsidTr="00801458">
        <w:tc>
          <w:tcPr>
            <w:tcW w:w="2336" w:type="dxa"/>
          </w:tcPr>
          <w:p w14:paraId="581646FE" w14:textId="77777777" w:rsidR="005D65A5" w:rsidRPr="00B62E6C" w:rsidRDefault="007478E0" w:rsidP="00801458">
            <w:pPr>
              <w:jc w:val="center"/>
              <w:rPr>
                <w:rFonts w:ascii="Times New Roman" w:hAnsi="Times New Roman" w:cs="Times New Roman"/>
              </w:rPr>
            </w:pPr>
            <w:r w:rsidRPr="00B62E6C">
              <w:rPr>
                <w:rFonts w:ascii="Times New Roman" w:hAnsi="Times New Roman" w:cs="Times New Roman"/>
                <w:lang w:val="en-US"/>
              </w:rPr>
              <w:t>3</w:t>
            </w:r>
          </w:p>
        </w:tc>
        <w:tc>
          <w:tcPr>
            <w:tcW w:w="2336" w:type="dxa"/>
          </w:tcPr>
          <w:p w14:paraId="69AE6E10" w14:textId="77777777" w:rsidR="005D65A5" w:rsidRPr="00B62E6C" w:rsidRDefault="007478E0" w:rsidP="00801458">
            <w:pPr>
              <w:rPr>
                <w:rFonts w:ascii="Times New Roman" w:hAnsi="Times New Roman" w:cs="Times New Roman"/>
              </w:rPr>
            </w:pPr>
            <w:r w:rsidRPr="00B62E6C">
              <w:rPr>
                <w:rFonts w:ascii="Times New Roman" w:hAnsi="Times New Roman" w:cs="Times New Roman"/>
                <w:lang w:val="en-US"/>
              </w:rPr>
              <w:t>Текущий контроль</w:t>
            </w:r>
          </w:p>
        </w:tc>
        <w:tc>
          <w:tcPr>
            <w:tcW w:w="2336" w:type="dxa"/>
          </w:tcPr>
          <w:p w14:paraId="63C15C50" w14:textId="77777777" w:rsidR="005D65A5" w:rsidRPr="00B62E6C" w:rsidRDefault="007478E0" w:rsidP="00801458">
            <w:pPr>
              <w:rPr>
                <w:rFonts w:ascii="Times New Roman" w:hAnsi="Times New Roman" w:cs="Times New Roman"/>
              </w:rPr>
            </w:pPr>
            <w:r w:rsidRPr="00B62E6C">
              <w:rPr>
                <w:rFonts w:ascii="Times New Roman" w:hAnsi="Times New Roman" w:cs="Times New Roman"/>
              </w:rPr>
              <w:t>с помощью технических средств и информационных систем</w:t>
            </w:r>
          </w:p>
        </w:tc>
        <w:tc>
          <w:tcPr>
            <w:tcW w:w="2337" w:type="dxa"/>
          </w:tcPr>
          <w:p w14:paraId="0BFF569C" w14:textId="77777777" w:rsidR="005D65A5" w:rsidRPr="00B62E6C" w:rsidRDefault="007478E0" w:rsidP="00801458">
            <w:pPr>
              <w:rPr>
                <w:rFonts w:ascii="Times New Roman" w:hAnsi="Times New Roman" w:cs="Times New Roman"/>
              </w:rPr>
            </w:pPr>
            <w:r w:rsidRPr="00B62E6C">
              <w:rPr>
                <w:rFonts w:ascii="Times New Roman" w:hAnsi="Times New Roman" w:cs="Times New Roman"/>
                <w:lang w:val="en-US"/>
              </w:rPr>
              <w:t>1-7</w:t>
            </w:r>
          </w:p>
        </w:tc>
      </w:tr>
    </w:tbl>
    <w:p w14:paraId="6D01A11C" w14:textId="61720847" w:rsidR="00F56264" w:rsidRPr="00B62E6C" w:rsidRDefault="00F56264" w:rsidP="00090AC1">
      <w:pPr>
        <w:jc w:val="both"/>
        <w:rPr>
          <w:rFonts w:ascii="Times New Roman" w:hAnsi="Times New Roman" w:cs="Times New Roman"/>
          <w:b/>
          <w:sz w:val="28"/>
          <w:szCs w:val="28"/>
        </w:rPr>
      </w:pPr>
    </w:p>
    <w:p w14:paraId="1E7CF20C" w14:textId="77777777" w:rsidR="00C23E7F" w:rsidRPr="00B62E6C" w:rsidRDefault="00C23E7F" w:rsidP="00C23E7F">
      <w:pPr>
        <w:pStyle w:val="2"/>
        <w:jc w:val="center"/>
        <w:rPr>
          <w:rFonts w:ascii="Times New Roman" w:hAnsi="Times New Roman" w:cs="Times New Roman"/>
          <w:b/>
          <w:color w:val="auto"/>
          <w:sz w:val="28"/>
          <w:szCs w:val="28"/>
        </w:rPr>
      </w:pPr>
      <w:bookmarkStart w:id="23" w:name="_Toc82187017"/>
      <w:bookmarkStart w:id="24" w:name="_Toc183078296"/>
      <w:r w:rsidRPr="00B62E6C">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Pr="00B62E6C"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B62E6C" w:rsidRPr="00B62E6C" w14:paraId="7C44A42F" w14:textId="77777777" w:rsidTr="00B62E6C">
        <w:tc>
          <w:tcPr>
            <w:tcW w:w="562" w:type="dxa"/>
          </w:tcPr>
          <w:p w14:paraId="7C6F4F0E" w14:textId="77777777" w:rsidR="00B62E6C" w:rsidRPr="00B62E6C" w:rsidRDefault="00B62E6C">
            <w:pPr>
              <w:pStyle w:val="Default"/>
              <w:spacing w:after="30"/>
              <w:jc w:val="both"/>
              <w:rPr>
                <w:sz w:val="23"/>
                <w:szCs w:val="23"/>
                <w:lang w:val="en-US"/>
              </w:rPr>
            </w:pPr>
          </w:p>
        </w:tc>
        <w:tc>
          <w:tcPr>
            <w:tcW w:w="8783" w:type="dxa"/>
            <w:hideMark/>
          </w:tcPr>
          <w:p w14:paraId="5538BA01" w14:textId="77777777" w:rsidR="00B62E6C" w:rsidRPr="00B62E6C" w:rsidRDefault="00B62E6C">
            <w:pPr>
              <w:pStyle w:val="Default"/>
              <w:spacing w:after="30"/>
              <w:jc w:val="both"/>
              <w:rPr>
                <w:sz w:val="23"/>
                <w:szCs w:val="23"/>
              </w:rPr>
            </w:pPr>
            <w:r w:rsidRPr="00B62E6C">
              <w:rPr>
                <w:sz w:val="23"/>
                <w:szCs w:val="23"/>
              </w:rPr>
              <w:t>Рабочей программой дисциплины не предусмотрено.</w:t>
            </w:r>
          </w:p>
        </w:tc>
      </w:tr>
    </w:tbl>
    <w:p w14:paraId="11AD7244" w14:textId="77777777" w:rsidR="00B62E6C" w:rsidRPr="00B62E6C" w:rsidRDefault="00B62E6C" w:rsidP="00C23E7F">
      <w:pPr>
        <w:spacing w:after="0" w:line="240" w:lineRule="auto"/>
        <w:jc w:val="center"/>
        <w:rPr>
          <w:rFonts w:ascii="Times New Roman" w:hAnsi="Times New Roman"/>
          <w:b/>
          <w:sz w:val="28"/>
          <w:szCs w:val="28"/>
        </w:rPr>
      </w:pPr>
    </w:p>
    <w:p w14:paraId="11DE9780" w14:textId="77777777" w:rsidR="00B8237E" w:rsidRPr="00B62E6C" w:rsidRDefault="00B8237E" w:rsidP="00B8237E">
      <w:pPr>
        <w:pStyle w:val="2"/>
        <w:jc w:val="center"/>
        <w:rPr>
          <w:rFonts w:ascii="Times New Roman" w:hAnsi="Times New Roman" w:cs="Times New Roman"/>
          <w:b/>
          <w:color w:val="auto"/>
          <w:sz w:val="28"/>
          <w:szCs w:val="28"/>
        </w:rPr>
      </w:pPr>
      <w:bookmarkStart w:id="25" w:name="_Toc82187018"/>
      <w:bookmarkStart w:id="26" w:name="_Toc183078297"/>
      <w:r w:rsidRPr="00B62E6C">
        <w:rPr>
          <w:rFonts w:ascii="Times New Roman" w:hAnsi="Times New Roman" w:cs="Times New Roman"/>
          <w:b/>
          <w:color w:val="auto"/>
          <w:sz w:val="28"/>
          <w:szCs w:val="28"/>
        </w:rPr>
        <w:t xml:space="preserve">1.5 Самостоятельная работа </w:t>
      </w:r>
      <w:proofErr w:type="gramStart"/>
      <w:r w:rsidRPr="00B62E6C">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B62E6C" w:rsidRDefault="00B8237E" w:rsidP="00B8237E"/>
    <w:tbl>
      <w:tblPr>
        <w:tblStyle w:val="a4"/>
        <w:tblW w:w="5000" w:type="pct"/>
        <w:tblLook w:val="04A0" w:firstRow="1" w:lastRow="0" w:firstColumn="1" w:lastColumn="0" w:noHBand="0" w:noVBand="1"/>
      </w:tblPr>
      <w:tblGrid>
        <w:gridCol w:w="4785"/>
        <w:gridCol w:w="4786"/>
      </w:tblGrid>
      <w:tr w:rsidR="00B8237E" w:rsidRPr="00B62E6C" w14:paraId="0267C479" w14:textId="77777777" w:rsidTr="00801458">
        <w:tc>
          <w:tcPr>
            <w:tcW w:w="2500" w:type="pct"/>
          </w:tcPr>
          <w:p w14:paraId="37F699C9" w14:textId="77777777" w:rsidR="00B8237E" w:rsidRPr="00B62E6C" w:rsidRDefault="00B8237E" w:rsidP="00801458">
            <w:pPr>
              <w:jc w:val="center"/>
              <w:rPr>
                <w:rFonts w:ascii="Times New Roman" w:hAnsi="Times New Roman" w:cs="Times New Roman"/>
                <w:b/>
              </w:rPr>
            </w:pPr>
            <w:r w:rsidRPr="00B62E6C">
              <w:rPr>
                <w:rFonts w:ascii="Times New Roman" w:hAnsi="Times New Roman" w:cs="Times New Roman"/>
                <w:b/>
              </w:rPr>
              <w:t>Наименования самостоятельной работы</w:t>
            </w:r>
          </w:p>
        </w:tc>
        <w:tc>
          <w:tcPr>
            <w:tcW w:w="2500" w:type="pct"/>
          </w:tcPr>
          <w:p w14:paraId="0A769611" w14:textId="77777777" w:rsidR="00B8237E" w:rsidRPr="00B62E6C" w:rsidRDefault="00B8237E" w:rsidP="00801458">
            <w:pPr>
              <w:jc w:val="center"/>
              <w:rPr>
                <w:rFonts w:ascii="Times New Roman" w:hAnsi="Times New Roman" w:cs="Times New Roman"/>
                <w:b/>
              </w:rPr>
            </w:pPr>
            <w:r w:rsidRPr="00B62E6C">
              <w:rPr>
                <w:rFonts w:ascii="Times New Roman" w:hAnsi="Times New Roman" w:cs="Times New Roman"/>
                <w:b/>
              </w:rPr>
              <w:t>Номера тем</w:t>
            </w:r>
          </w:p>
        </w:tc>
      </w:tr>
      <w:tr w:rsidR="00B8237E" w:rsidRPr="00B62E6C" w14:paraId="3F240151" w14:textId="77777777" w:rsidTr="00801458">
        <w:tc>
          <w:tcPr>
            <w:tcW w:w="2500" w:type="pct"/>
          </w:tcPr>
          <w:p w14:paraId="61E91592" w14:textId="61A0874C" w:rsidR="00B8237E" w:rsidRPr="00B62E6C" w:rsidRDefault="00B8237E" w:rsidP="00801458">
            <w:pPr>
              <w:rPr>
                <w:rFonts w:ascii="Times New Roman" w:hAnsi="Times New Roman" w:cs="Times New Roman"/>
              </w:rPr>
            </w:pPr>
            <w:r w:rsidRPr="00B62E6C">
              <w:rPr>
                <w:rFonts w:ascii="Times New Roman" w:hAnsi="Times New Roman" w:cs="Times New Roman"/>
              </w:rPr>
              <w:t>Выполнение расчетных, аналитических, расчетно-графических и др. заданий</w:t>
            </w:r>
          </w:p>
        </w:tc>
        <w:tc>
          <w:tcPr>
            <w:tcW w:w="2500" w:type="pct"/>
          </w:tcPr>
          <w:p w14:paraId="45ED640C" w14:textId="16CDBBD7" w:rsidR="00B8237E" w:rsidRPr="00B62E6C" w:rsidRDefault="005C548A" w:rsidP="00801458">
            <w:pPr>
              <w:rPr>
                <w:rFonts w:ascii="Times New Roman" w:hAnsi="Times New Roman" w:cs="Times New Roman"/>
              </w:rPr>
            </w:pPr>
            <w:r w:rsidRPr="00B62E6C">
              <w:rPr>
                <w:rFonts w:ascii="Times New Roman" w:hAnsi="Times New Roman" w:cs="Times New Roman"/>
                <w:lang w:val="en-US"/>
              </w:rPr>
              <w:t>1-6</w:t>
            </w:r>
          </w:p>
        </w:tc>
      </w:tr>
      <w:tr w:rsidR="00B8237E" w:rsidRPr="00B62E6C" w14:paraId="67422068" w14:textId="77777777" w:rsidTr="00801458">
        <w:tc>
          <w:tcPr>
            <w:tcW w:w="2500" w:type="pct"/>
          </w:tcPr>
          <w:p w14:paraId="6D54687D" w14:textId="77777777" w:rsidR="00B8237E" w:rsidRPr="00B62E6C" w:rsidRDefault="00B8237E" w:rsidP="00801458">
            <w:pPr>
              <w:rPr>
                <w:rFonts w:ascii="Times New Roman" w:hAnsi="Times New Roman" w:cs="Times New Roman"/>
              </w:rPr>
            </w:pPr>
            <w:r w:rsidRPr="00B62E6C">
              <w:rPr>
                <w:rFonts w:ascii="Times New Roman" w:hAnsi="Times New Roman" w:cs="Times New Roman"/>
              </w:rPr>
              <w:t>Подготовка к лекционным и практическим занятиям</w:t>
            </w:r>
          </w:p>
        </w:tc>
        <w:tc>
          <w:tcPr>
            <w:tcW w:w="2500" w:type="pct"/>
          </w:tcPr>
          <w:p w14:paraId="5A396770" w14:textId="77777777" w:rsidR="00B8237E" w:rsidRPr="00B62E6C" w:rsidRDefault="005C548A" w:rsidP="00801458">
            <w:pPr>
              <w:rPr>
                <w:rFonts w:ascii="Times New Roman" w:hAnsi="Times New Roman" w:cs="Times New Roman"/>
              </w:rPr>
            </w:pPr>
            <w:r w:rsidRPr="00B62E6C">
              <w:rPr>
                <w:rFonts w:ascii="Times New Roman" w:hAnsi="Times New Roman" w:cs="Times New Roman"/>
                <w:lang w:val="en-US"/>
              </w:rPr>
              <w:t>1-7</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18307829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21"/>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C23E48" w14:textId="77777777" w:rsidR="003B455D" w:rsidRDefault="003B455D" w:rsidP="00315CA6">
      <w:pPr>
        <w:spacing w:after="0" w:line="240" w:lineRule="auto"/>
      </w:pPr>
      <w:r>
        <w:separator/>
      </w:r>
    </w:p>
  </w:endnote>
  <w:endnote w:type="continuationSeparator" w:id="0">
    <w:p w14:paraId="566F6263" w14:textId="77777777" w:rsidR="003B455D" w:rsidRDefault="003B455D"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890B66">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A32502" w14:textId="77777777" w:rsidR="003B455D" w:rsidRDefault="003B455D" w:rsidP="00315CA6">
      <w:pPr>
        <w:spacing w:after="0" w:line="240" w:lineRule="auto"/>
      </w:pPr>
      <w:r>
        <w:separator/>
      </w:r>
    </w:p>
  </w:footnote>
  <w:footnote w:type="continuationSeparator" w:id="0">
    <w:p w14:paraId="54584E76" w14:textId="77777777" w:rsidR="003B455D" w:rsidRDefault="003B455D"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B455D"/>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90B66"/>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95BE5"/>
    <w:rsid w:val="00AA24DD"/>
    <w:rsid w:val="00AA7A6A"/>
    <w:rsid w:val="00AC3C95"/>
    <w:rsid w:val="00AD3A54"/>
    <w:rsid w:val="00AD6122"/>
    <w:rsid w:val="00AE2B1A"/>
    <w:rsid w:val="00B162D4"/>
    <w:rsid w:val="00B37079"/>
    <w:rsid w:val="00B43524"/>
    <w:rsid w:val="00B4774E"/>
    <w:rsid w:val="00B50FCD"/>
    <w:rsid w:val="00B53060"/>
    <w:rsid w:val="00B62E6C"/>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18998398">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 w:id="1686636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viewer/investicii-v-2-t-t-2-investicionnyy-menedzhment-434137" TargetMode="External"/><Relationship Id="rId18" Type="http://schemas.openxmlformats.org/officeDocument/2006/relationships/hyperlink" Target="http://www.polpred.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microsoft.com/office/2007/relationships/stylesWithEffects" Target="stylesWithEffects.xml"/><Relationship Id="rId12" Type="http://schemas.openxmlformats.org/officeDocument/2006/relationships/hyperlink" Target="https://znanium.com/bookread2.php?book=391352" TargetMode="External"/><Relationship Id="rId17" Type="http://schemas.openxmlformats.org/officeDocument/2006/relationships/hyperlink" Target="http://www.grebennikon.ru" TargetMode="External"/><Relationship Id="rId2" Type="http://schemas.openxmlformats.org/officeDocument/2006/relationships/customXml" Target="../customXml/item2.xml"/><Relationship Id="rId16" Type="http://schemas.openxmlformats.org/officeDocument/2006/relationships/hyperlink" Target="https://urait.ru/bcode/430790" TargetMode="External"/><Relationship Id="rId20" Type="http://schemas.openxmlformats.org/officeDocument/2006/relationships/hyperlink" Target="http://www.znanium.com"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znanium.com/catalog/product/972675" TargetMode="Externa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oecd-ilibrary.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viewer/investicii-444266"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1A2C252-04D1-4341-B851-6E960C180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4304</TotalTime>
  <Pages>12</Pages>
  <Words>3380</Words>
  <Characters>19268</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2025-02-07T12:45:00Z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