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Антикризисное управление в индустрии гостеприимства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4F391BAE" w:rsidR="00C52FB4" w:rsidRPr="00352B6F" w:rsidRDefault="00EC7DC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за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03CB150" w:rsidR="00A77598" w:rsidRPr="00EC7DCD" w:rsidRDefault="00EC7DC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361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61AE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5361A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361AE">
              <w:rPr>
                <w:rFonts w:ascii="Times New Roman" w:hAnsi="Times New Roman" w:cs="Times New Roman"/>
                <w:sz w:val="20"/>
                <w:szCs w:val="20"/>
              </w:rPr>
              <w:t>, Лаврова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24021FFE" w:rsidR="006945E7" w:rsidRPr="00EC7DCD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EC7DC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EC7DC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0EC8278C" w:rsidR="004475DA" w:rsidRPr="00EC7DCD" w:rsidRDefault="00EC7DC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2C31D2E5" w:rsidR="004475DA" w:rsidRPr="00EC7DCD" w:rsidRDefault="00EC7DC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40C60654" w:rsidR="004475DA" w:rsidRPr="00EC7DCD" w:rsidRDefault="00EC7DC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01A8D0EB" w:rsidR="0092300D" w:rsidRPr="00EC7DCD" w:rsidRDefault="00EC7DCD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77E0DA3" w:rsidR="0092300D" w:rsidRPr="00EC7DCD" w:rsidRDefault="00EC7DC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236444B" w:rsidR="0092300D" w:rsidRPr="007E6725" w:rsidRDefault="00EC7DC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65FCAB5B" w:rsidR="0092300D" w:rsidRPr="00EC7DCD" w:rsidRDefault="00EC7DC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677F958D" w:rsidR="0092300D" w:rsidRPr="00EC7DCD" w:rsidRDefault="00EC7DC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65F6C69F" w:rsidR="0092300D" w:rsidRPr="00EC7DCD" w:rsidRDefault="00EC7DC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6A34D42" w:rsidR="004475DA" w:rsidRPr="00EC7DCD" w:rsidRDefault="00EC7DC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958C27B" w14:textId="77777777" w:rsidR="005361A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17044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_Toc183017044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3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6D29B927" w14:textId="77777777" w:rsidR="005361AE" w:rsidRDefault="001867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45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_Toc183017045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3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74B11084" w14:textId="77777777" w:rsidR="005361AE" w:rsidRDefault="001867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46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_Toc183017046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3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47D381D4" w14:textId="77777777" w:rsidR="005361AE" w:rsidRDefault="001867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47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_Toc183017047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4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18286ED2" w14:textId="77777777" w:rsidR="005361AE" w:rsidRDefault="001867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48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_Toc183017048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5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623028BB" w14:textId="77777777" w:rsidR="005361AE" w:rsidRDefault="001867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49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_Toc183017049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5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6C9781D8" w14:textId="77777777" w:rsidR="005361AE" w:rsidRDefault="001867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50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_Toc183017050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6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0B5D3B9A" w14:textId="77777777" w:rsidR="005361AE" w:rsidRDefault="001867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51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_Toc183017051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6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12C4274A" w14:textId="77777777" w:rsidR="005361AE" w:rsidRDefault="001867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52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_Toc183017052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7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0A23F909" w14:textId="77777777" w:rsidR="005361AE" w:rsidRDefault="001867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53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_Toc183017053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8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211575C2" w14:textId="77777777" w:rsidR="005361AE" w:rsidRDefault="001867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54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_Toc183017054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9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4F5362C0" w14:textId="77777777" w:rsidR="005361AE" w:rsidRDefault="001867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55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_Toc183017055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11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4D004055" w14:textId="77777777" w:rsidR="005361AE" w:rsidRDefault="001867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56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_Toc183017056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11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1DB0DBE4" w14:textId="77777777" w:rsidR="005361AE" w:rsidRDefault="001867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57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_Toc183017057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11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24F07998" w14:textId="77777777" w:rsidR="005361AE" w:rsidRDefault="001867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58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_Toc183017058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12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387585CD" w14:textId="77777777" w:rsidR="005361AE" w:rsidRDefault="001867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59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_Toc183017059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12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0F9ACB30" w14:textId="77777777" w:rsidR="005361AE" w:rsidRDefault="001867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60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_Toc183017060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12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4071AF61" w14:textId="77777777" w:rsidR="005361AE" w:rsidRDefault="001867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61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_Toc183017061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12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30170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в области предотвращения кризисных ситуаций и эффективного управления ими для минимизации последствий и повышения финансовой устойчивости и конкурентоспособности гостиничного бизнеса.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30170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Антикризисное управление в индустрии гостеприимства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830170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5"/>
        <w:gridCol w:w="1941"/>
        <w:gridCol w:w="5474"/>
      </w:tblGrid>
      <w:tr w:rsidR="00751095" w:rsidRPr="005361A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361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5361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361A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61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361A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61A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361A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361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5361A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361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5361A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361AE">
              <w:rPr>
                <w:rFonts w:ascii="Times New Roman" w:hAnsi="Times New Roman" w:cs="Times New Roman"/>
              </w:rPr>
              <w:t xml:space="preserve"> оценивать экономические последствия и эффективность управленческих решений по выбору концепции, разработке и реализации стратегии развития предприятий сферы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361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61AE">
              <w:rPr>
                <w:rFonts w:ascii="Times New Roman" w:hAnsi="Times New Roman" w:cs="Times New Roman"/>
                <w:lang w:bidi="ru-RU"/>
              </w:rPr>
              <w:t xml:space="preserve">ПК-2.1 - Оценивает необходимость принятия сложных управленческих решений в </w:t>
            </w:r>
            <w:proofErr w:type="gramStart"/>
            <w:r w:rsidRPr="005361AE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  <w:r w:rsidRPr="005361AE">
              <w:rPr>
                <w:rFonts w:ascii="Times New Roman" w:hAnsi="Times New Roman" w:cs="Times New Roman"/>
                <w:lang w:bidi="ru-RU"/>
              </w:rPr>
              <w:t xml:space="preserve"> ограничения финансовых средств, большой степени неопределенности и риска предприятий сферы гостеприимства и/или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361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61AE">
              <w:rPr>
                <w:rFonts w:ascii="Times New Roman" w:hAnsi="Times New Roman" w:cs="Times New Roman"/>
              </w:rPr>
              <w:t>особенности проведения анализа и оценки сильных и слабых сторон управленческих решений в условиях риска, методы оценки эффективности управленческих решений по разработке и реализации стратегии развития предприятий сферы гостеприимства</w:t>
            </w:r>
            <w:r w:rsidRPr="005361A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361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61AE">
              <w:rPr>
                <w:rFonts w:ascii="Times New Roman" w:hAnsi="Times New Roman" w:cs="Times New Roman"/>
              </w:rPr>
              <w:t xml:space="preserve">оценивать эффективность управления стратегическими решениями в </w:t>
            </w:r>
            <w:proofErr w:type="gramStart"/>
            <w:r w:rsidR="00FD518F" w:rsidRPr="005361AE">
              <w:rPr>
                <w:rFonts w:ascii="Times New Roman" w:hAnsi="Times New Roman" w:cs="Times New Roman"/>
              </w:rPr>
              <w:t>условиях</w:t>
            </w:r>
            <w:proofErr w:type="gramEnd"/>
            <w:r w:rsidR="00FD518F" w:rsidRPr="005361AE">
              <w:rPr>
                <w:rFonts w:ascii="Times New Roman" w:hAnsi="Times New Roman" w:cs="Times New Roman"/>
              </w:rPr>
              <w:t xml:space="preserve"> рисков, проводить экспресс-анализ внешних и внутренних факторов для разработки стратегии отеля</w:t>
            </w:r>
            <w:r w:rsidRPr="005361A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361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61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61AE">
              <w:rPr>
                <w:rFonts w:ascii="Times New Roman" w:hAnsi="Times New Roman" w:cs="Times New Roman"/>
              </w:rPr>
              <w:t>навыками проведения стратегического анализа деятельности предприятий индустрии гостеприимства и принятия управленческих решений в условиях неопределенности, составления стратегического плана, осуществления статистических исследований конкретных ситуаций с применением изученных методов принятия управленческих решений</w:t>
            </w:r>
            <w:r w:rsidRPr="005361A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361AE" w14:paraId="70EDC5B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D5DFE" w14:textId="77777777" w:rsidR="00751095" w:rsidRPr="005361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5361A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361AE">
              <w:rPr>
                <w:rFonts w:ascii="Times New Roman" w:hAnsi="Times New Roman" w:cs="Times New Roman"/>
              </w:rPr>
              <w:t xml:space="preserve"> применять научные концепции исследования и моделирования для обоснования стратегических решений по развитию предприятий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B9A3D" w14:textId="77777777" w:rsidR="00751095" w:rsidRPr="005361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61AE">
              <w:rPr>
                <w:rFonts w:ascii="Times New Roman" w:hAnsi="Times New Roman" w:cs="Times New Roman"/>
                <w:lang w:bidi="ru-RU"/>
              </w:rPr>
              <w:t>ПК-5.1 - Осуществляет выбор стратегических решений на основе использования научных методов по развитию предприятий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8DC24" w14:textId="77777777" w:rsidR="00751095" w:rsidRPr="005361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61AE">
              <w:rPr>
                <w:rFonts w:ascii="Times New Roman" w:hAnsi="Times New Roman" w:cs="Times New Roman"/>
              </w:rPr>
              <w:t>особенности применения научных концепций для разработки и реализации стратегических решений и методы расчета и анализа системы показателей, отражающих современное состояние и тенденции развития предприятий сферы гостеприимства и общественного питания в условиях неопределенности</w:t>
            </w:r>
            <w:r w:rsidRPr="005361AE">
              <w:rPr>
                <w:rFonts w:ascii="Times New Roman" w:hAnsi="Times New Roman" w:cs="Times New Roman"/>
              </w:rPr>
              <w:t xml:space="preserve"> </w:t>
            </w:r>
          </w:p>
          <w:p w14:paraId="278243F2" w14:textId="77777777" w:rsidR="00751095" w:rsidRPr="005361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61AE">
              <w:rPr>
                <w:rFonts w:ascii="Times New Roman" w:hAnsi="Times New Roman" w:cs="Times New Roman"/>
              </w:rPr>
              <w:t>анализировать информацию по результатам экономической деятельности предприятий сферы гостеприимства и общественного питания, выявлять тенденции развития предприятий на основе разрабатываемых антикризисных направлений деятельности в условиях неопределенности</w:t>
            </w:r>
            <w:r w:rsidRPr="005361AE">
              <w:rPr>
                <w:rFonts w:ascii="Times New Roman" w:hAnsi="Times New Roman" w:cs="Times New Roman"/>
              </w:rPr>
              <w:t xml:space="preserve">. </w:t>
            </w:r>
          </w:p>
          <w:p w14:paraId="4B755FEC" w14:textId="77777777" w:rsidR="00751095" w:rsidRPr="005361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61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61AE">
              <w:rPr>
                <w:rFonts w:ascii="Times New Roman" w:hAnsi="Times New Roman" w:cs="Times New Roman"/>
              </w:rPr>
              <w:t xml:space="preserve">навыками разработки и реализации стратегических направлений развития и современными методами анализа </w:t>
            </w:r>
            <w:proofErr w:type="gramStart"/>
            <w:r w:rsidR="00FD518F" w:rsidRPr="005361AE">
              <w:rPr>
                <w:rFonts w:ascii="Times New Roman" w:hAnsi="Times New Roman" w:cs="Times New Roman"/>
              </w:rPr>
              <w:t>экономических процессов</w:t>
            </w:r>
            <w:proofErr w:type="gramEnd"/>
            <w:r w:rsidR="00FD518F" w:rsidRPr="005361AE">
              <w:rPr>
                <w:rFonts w:ascii="Times New Roman" w:hAnsi="Times New Roman" w:cs="Times New Roman"/>
              </w:rPr>
              <w:t xml:space="preserve"> и предотвращения кризисных ситуаций на предприятиях сферы гостеприимства и общественного питания</w:t>
            </w:r>
            <w:r w:rsidRPr="005361A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361A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8301704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Антикризисный менеджмент в гостиничном бизнесе.</w:t>
            </w:r>
          </w:p>
        </w:tc>
      </w:tr>
      <w:tr w:rsidR="00EC7DCD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EC7DCD" w:rsidRPr="00352B6F" w:rsidRDefault="00EC7DCD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5" w:colLast="5"/>
            <w:r w:rsidRPr="00352B6F">
              <w:rPr>
                <w:rFonts w:ascii="Times New Roman" w:hAnsi="Times New Roman" w:cs="Times New Roman"/>
                <w:lang w:bidi="ru-RU"/>
              </w:rPr>
              <w:t>Тема 1. Управление кризисными явлениями.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EC7DCD" w:rsidRPr="00352B6F" w:rsidRDefault="00EC7DC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Оценка кризисного состояния гостиничной индустрии. Источники и причины возникновения кризисных ситуаций. Причины и стадии развития кризисных ситуаций в гостиничном бизнесе. Цели и задачи антикризисного менеджмента. Реализация эффективных антикризисных процедур на предприятиях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EC7DCD" w:rsidRPr="00352B6F" w:rsidRDefault="00EC7DC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C2333E1" w:rsidR="00EC7DCD" w:rsidRPr="00352B6F" w:rsidRDefault="00EC7DC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EC7DCD" w:rsidRPr="00352B6F" w:rsidRDefault="00EC7DC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2E6A1469" w:rsidR="00EC7DCD" w:rsidRPr="00352B6F" w:rsidRDefault="00EC7DC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bookmarkEnd w:id="7"/>
      <w:tr w:rsidR="00EC7DCD" w:rsidRPr="005B37A7" w14:paraId="4DAA98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C7B7CD" w14:textId="77777777" w:rsidR="00EC7DCD" w:rsidRPr="00352B6F" w:rsidRDefault="00EC7DCD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Основополагающие факторы антикризисного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E33313" w14:textId="77777777" w:rsidR="00EC7DCD" w:rsidRPr="00352B6F" w:rsidRDefault="00EC7DC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Антикризисные управленческие решения в гостиничном бизнесе. Формирование антикризисной команды. Приоритеты антикризисной программы в гостиничном бизнесе. Ключевые факторы выживания отеля в эпоху кризиса.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2B46A1" w14:textId="6C22A035" w:rsidR="00EC7DCD" w:rsidRPr="00352B6F" w:rsidRDefault="00EC7DC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416974" w14:textId="44063966" w:rsidR="00EC7DCD" w:rsidRPr="00352B6F" w:rsidRDefault="00EC7DC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774E40" w14:textId="77777777" w:rsidR="00EC7DCD" w:rsidRPr="00352B6F" w:rsidRDefault="00EC7DC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01AF31" w14:textId="11DFD33D" w:rsidR="00EC7DCD" w:rsidRPr="00352B6F" w:rsidRDefault="00EC7DC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EC7DCD" w:rsidRPr="005B37A7" w14:paraId="6D6108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A0E5D0" w14:textId="77777777" w:rsidR="00EC7DCD" w:rsidRPr="00352B6F" w:rsidRDefault="00EC7DCD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Методы диагностики кризисных явлений в гостиничном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9D265E" w14:textId="77777777" w:rsidR="00EC7DCD" w:rsidRPr="00352B6F" w:rsidRDefault="00EC7DC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 мониторинговых показателей кризисных явлений. Модель комплексной диагностики кризисных явлений в индустрии гостеприимства. Оценка перспектив стратегического развития бизнеса отеля. Диагностика операционной деятельности отеля. Диагностика успешного бизнеса на рынке гостиничных услуг. Анализ финансовых коэффициентов.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D5BAC3" w14:textId="33FF81C8" w:rsidR="00EC7DCD" w:rsidRPr="00352B6F" w:rsidRDefault="00EC7DC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06ACA25" w14:textId="028DCBF2" w:rsidR="00EC7DCD" w:rsidRPr="00352B6F" w:rsidRDefault="00EC7DC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D9B839" w14:textId="77777777" w:rsidR="00EC7DCD" w:rsidRPr="00352B6F" w:rsidRDefault="00EC7DC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7D20D3" w14:textId="1D587456" w:rsidR="00EC7DCD" w:rsidRPr="00352B6F" w:rsidRDefault="00EC7DC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0504DF6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E8B6740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Механизмы устойчивого конкурентоспособного роста для сохранения и увеличения стоимости бизнеса.</w:t>
            </w:r>
          </w:p>
        </w:tc>
      </w:tr>
      <w:tr w:rsidR="00EC7DCD" w:rsidRPr="005B37A7" w14:paraId="64730C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FAAA57" w14:textId="77777777" w:rsidR="00EC7DCD" w:rsidRPr="00352B6F" w:rsidRDefault="00EC7DCD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Финансовые и управленческие инструменты восстановления устойчивости отеля.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65891E" w14:textId="77777777" w:rsidR="00EC7DCD" w:rsidRPr="00352B6F" w:rsidRDefault="00EC7DC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Оптимизация работы отеля в кризис. Оптимизация издержек. Оптимизация центров убытков и затрат отеля. Пирамида потребностей отеля. Создание привлекательных условий взаимодействия с ключевыми поставщиками отеля. Методы оптимизации платежеспособности отеля.Управление изменениями операционной деятельностью. Инструменты оптимизации расходов операционной деятельности отеля. Технологии повышения отдачи от операционных ресурсов отеля. Направления снижения финансовых и операционных рисков в период неопределенности.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4A48F9" w14:textId="07690732" w:rsidR="00EC7DCD" w:rsidRPr="00352B6F" w:rsidRDefault="00EC7DC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DE42B7" w14:textId="405989CA" w:rsidR="00EC7DCD" w:rsidRPr="00352B6F" w:rsidRDefault="00EC7DC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B21A2E" w14:textId="77777777" w:rsidR="00EC7DCD" w:rsidRPr="00352B6F" w:rsidRDefault="00EC7DC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A33D49" w14:textId="6C720B82" w:rsidR="00EC7DCD" w:rsidRPr="00352B6F" w:rsidRDefault="00EC7DC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EC7DCD" w:rsidRPr="005B37A7" w14:paraId="3C802B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C5F5F1" w14:textId="77777777" w:rsidR="00EC7DCD" w:rsidRPr="00352B6F" w:rsidRDefault="00EC7DCD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Антикризисный маркетинг.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78E296" w14:textId="77777777" w:rsidR="00EC7DCD" w:rsidRPr="00352B6F" w:rsidRDefault="00EC7DC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Ключевые направления антикризисного маркетинга в гостиничном бизнесе. Управление брендом отеля. Восстановление спроса на услуги отеля через управление характеристиками гостиничных продуктов. Генераторы доходности отеля. Повышение ценности маркетинговых решений в условиях сжатия ресурсной базы и падения спроса на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996BA2" w14:textId="28958E07" w:rsidR="00EC7DCD" w:rsidRPr="00352B6F" w:rsidRDefault="00EC7DC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9C30934" w14:textId="284AE10F" w:rsidR="00EC7DCD" w:rsidRPr="00352B6F" w:rsidRDefault="00EC7DC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450A8C" w14:textId="77777777" w:rsidR="00EC7DCD" w:rsidRPr="00352B6F" w:rsidRDefault="00EC7DC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B28409" w14:textId="6BF7282E" w:rsidR="00EC7DCD" w:rsidRPr="00352B6F" w:rsidRDefault="00EC7DC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3AD3F5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1886F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Антикризисный HR-менеджмент в гостиничном менеджменте.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FE293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и задачи HR-менеджмента. Формирование антикризисной корпоративной политики. Оптимизация организационной структуры, численного состава и расходов на персонал. Инновации в процессы управления человеческими ресурсами. Направления сохранения высокого качества обслуживания гостей в период изменений.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7EFB83" w14:textId="19E95CB0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A83D2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218B2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E4AD2A" w14:textId="59ECA550" w:rsidR="004475DA" w:rsidRPr="00352B6F" w:rsidRDefault="00EC7DC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DC68353" w:rsidR="00963445" w:rsidRPr="00352B6F" w:rsidRDefault="00EC7D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FA3CC82" w:rsidR="00CA7DE7" w:rsidRPr="00352B6F" w:rsidRDefault="00EC7D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8CF2AB7" w:rsidR="00CA7DE7" w:rsidRPr="00352B6F" w:rsidRDefault="00EC7DC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155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17048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170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27"/>
        <w:gridCol w:w="508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361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Касьяненко Т. Г. Анализ оценки рисков в </w:t>
            </w:r>
            <w:proofErr w:type="gram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бизнесе</w:t>
            </w:r>
            <w:proofErr w:type="gram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и практикум./Т. Г. Касьяненко, Г. А. </w:t>
            </w:r>
            <w:proofErr w:type="spell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Маховикова</w:t>
            </w:r>
            <w:proofErr w:type="spell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. - 2-е изд., </w:t>
            </w:r>
            <w:proofErr w:type="spell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. и доп. - Москва: Издательство </w:t>
            </w:r>
            <w:proofErr w:type="spell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, 2019. - 381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361AE" w:rsidRDefault="001867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https://www.urait.ru/bcode/432142</w:t>
              </w:r>
            </w:hyperlink>
          </w:p>
        </w:tc>
      </w:tr>
      <w:tr w:rsidR="00262CF0" w:rsidRPr="00EC7DCD" w14:paraId="29AA21D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6EE645" w14:textId="77777777" w:rsidR="00262CF0" w:rsidRPr="005361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Коротков Э.М. Антикризисное управление: учебник для вузов / Э.М. Коротков. – Москва: Издательство </w:t>
            </w:r>
            <w:proofErr w:type="spell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, 2023. –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84E09F" w14:textId="77777777" w:rsidR="00262CF0" w:rsidRPr="007E6725" w:rsidRDefault="001867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2" w:history="1">
              <w:r w:rsidR="00984247" w:rsidRPr="005361AE">
                <w:rPr>
                  <w:color w:val="00008B"/>
                  <w:u w:val="single"/>
                  <w:lang w:val="en-US"/>
                </w:rPr>
                <w:t>https://urait.ru/viewer/antikr ... isnoe-upravlenie-510543#page/2</w:t>
              </w:r>
            </w:hyperlink>
          </w:p>
        </w:tc>
      </w:tr>
      <w:tr w:rsidR="00262CF0" w:rsidRPr="00EC7DCD" w14:paraId="698A666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E0BBB2" w14:textId="77777777" w:rsidR="00262CF0" w:rsidRPr="005361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Николенко П.Г. Проектирование </w:t>
            </w:r>
            <w:proofErr w:type="gram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гостиничной</w:t>
            </w:r>
            <w:proofErr w:type="gram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деятельности: учебник для вузов / П.Г. Николенко, Т.Ф. </w:t>
            </w:r>
            <w:proofErr w:type="spell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Гаврильева</w:t>
            </w:r>
            <w:proofErr w:type="spell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. – 2-е изд., </w:t>
            </w:r>
            <w:proofErr w:type="spell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переработ</w:t>
            </w:r>
            <w:proofErr w:type="spell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. и доп. – Москва: Издательство </w:t>
            </w:r>
            <w:proofErr w:type="spell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, 2023. – 547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8D9B45" w14:textId="77777777" w:rsidR="00262CF0" w:rsidRPr="007E6725" w:rsidRDefault="001867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3" w:history="1">
              <w:r w:rsidR="00984247" w:rsidRPr="005361AE">
                <w:rPr>
                  <w:color w:val="00008B"/>
                  <w:u w:val="single"/>
                  <w:lang w:val="en-US"/>
                </w:rPr>
                <w:t>https://urait.ru/viewer/proekt ... noy-deyatelnosti-518225#page/3</w:t>
              </w:r>
            </w:hyperlink>
          </w:p>
        </w:tc>
      </w:tr>
      <w:tr w:rsidR="00262CF0" w:rsidRPr="007E6725" w14:paraId="04AC76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8864EC" w14:textId="77777777" w:rsidR="00262CF0" w:rsidRPr="005361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Зуб А. Т. Антикризисное управление: учебник для вузов/ А. Т. Зуб. - 2-е изд., </w:t>
            </w:r>
            <w:proofErr w:type="spell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. и доп. - Москва</w:t>
            </w:r>
            <w:proofErr w:type="gram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Изд-во </w:t>
            </w:r>
            <w:proofErr w:type="spell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, 2022. - 343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949F34" w14:textId="77777777" w:rsidR="00262CF0" w:rsidRPr="005361AE" w:rsidRDefault="001867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https://urait.ru/book/antikrizisnoe-upravlenie-508831</w:t>
              </w:r>
            </w:hyperlink>
          </w:p>
        </w:tc>
      </w:tr>
      <w:tr w:rsidR="00262CF0" w:rsidRPr="007E6725" w14:paraId="4FD18B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41E997" w14:textId="77777777" w:rsidR="00262CF0" w:rsidRPr="005361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Иванов, В. В. Антикризисный менеджмент в гостиничном </w:t>
            </w:r>
            <w:proofErr w:type="gram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бизнесе</w:t>
            </w:r>
            <w:proofErr w:type="gram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 / В. В. Иванов, А. Б. Волов. — Москва</w:t>
            </w:r>
            <w:proofErr w:type="gram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2019. —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AB2C5B" w14:textId="77777777" w:rsidR="00262CF0" w:rsidRPr="005361AE" w:rsidRDefault="001867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anchor="bib" w:history="1">
              <w:r w:rsidR="00984247">
                <w:rPr>
                  <w:color w:val="00008B"/>
                  <w:u w:val="single"/>
                </w:rPr>
                <w:t>https://znanium.com/catalog/document?id=354725#bib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170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D5EDC58" w14:textId="77777777" w:rsidTr="007B550D">
        <w:tc>
          <w:tcPr>
            <w:tcW w:w="9345" w:type="dxa"/>
          </w:tcPr>
          <w:p w14:paraId="34E0C1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D8D2FFC" w14:textId="77777777" w:rsidTr="007B550D">
        <w:tc>
          <w:tcPr>
            <w:tcW w:w="9345" w:type="dxa"/>
          </w:tcPr>
          <w:p w14:paraId="2B37FA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D1ADD02" w14:textId="77777777" w:rsidTr="007B550D">
        <w:tc>
          <w:tcPr>
            <w:tcW w:w="9345" w:type="dxa"/>
          </w:tcPr>
          <w:p w14:paraId="4C769A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ABE7AEF" w14:textId="77777777" w:rsidTr="007B550D">
        <w:tc>
          <w:tcPr>
            <w:tcW w:w="9345" w:type="dxa"/>
          </w:tcPr>
          <w:p w14:paraId="0A9D97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170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867A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170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361A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361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61A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361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61A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361A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36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61AE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61AE">
              <w:rPr>
                <w:sz w:val="22"/>
                <w:szCs w:val="22"/>
              </w:rPr>
              <w:t>комплексом</w:t>
            </w:r>
            <w:proofErr w:type="gramStart"/>
            <w:r w:rsidRPr="005361AE">
              <w:rPr>
                <w:sz w:val="22"/>
                <w:szCs w:val="22"/>
              </w:rPr>
              <w:t>.С</w:t>
            </w:r>
            <w:proofErr w:type="gramEnd"/>
            <w:r w:rsidRPr="005361AE">
              <w:rPr>
                <w:sz w:val="22"/>
                <w:szCs w:val="22"/>
              </w:rPr>
              <w:t>пециализированная</w:t>
            </w:r>
            <w:proofErr w:type="spellEnd"/>
            <w:r w:rsidRPr="005361A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361AE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5361AE">
              <w:rPr>
                <w:sz w:val="22"/>
                <w:szCs w:val="22"/>
                <w:lang w:val="en-US"/>
              </w:rPr>
              <w:t>Intel</w:t>
            </w:r>
            <w:r w:rsidRPr="005361AE">
              <w:rPr>
                <w:sz w:val="22"/>
                <w:szCs w:val="22"/>
              </w:rPr>
              <w:t xml:space="preserve"> </w:t>
            </w:r>
            <w:proofErr w:type="spellStart"/>
            <w:r w:rsidRPr="005361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61AE">
              <w:rPr>
                <w:sz w:val="22"/>
                <w:szCs w:val="22"/>
              </w:rPr>
              <w:t>3 2100 3.3/4</w:t>
            </w:r>
            <w:r w:rsidRPr="005361AE">
              <w:rPr>
                <w:sz w:val="22"/>
                <w:szCs w:val="22"/>
                <w:lang w:val="en-US"/>
              </w:rPr>
              <w:t>Gb</w:t>
            </w:r>
            <w:r w:rsidRPr="005361AE">
              <w:rPr>
                <w:sz w:val="22"/>
                <w:szCs w:val="22"/>
              </w:rPr>
              <w:t>/500</w:t>
            </w:r>
            <w:r w:rsidRPr="005361AE">
              <w:rPr>
                <w:sz w:val="22"/>
                <w:szCs w:val="22"/>
                <w:lang w:val="en-US"/>
              </w:rPr>
              <w:t>Gb</w:t>
            </w:r>
            <w:r w:rsidRPr="005361AE">
              <w:rPr>
                <w:sz w:val="22"/>
                <w:szCs w:val="22"/>
              </w:rPr>
              <w:t>/</w:t>
            </w:r>
            <w:proofErr w:type="spellStart"/>
            <w:r w:rsidRPr="005361A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361AE">
              <w:rPr>
                <w:sz w:val="22"/>
                <w:szCs w:val="22"/>
              </w:rPr>
              <w:t xml:space="preserve">193 - 1 шт., Акустическая система </w:t>
            </w:r>
            <w:r w:rsidRPr="005361AE">
              <w:rPr>
                <w:sz w:val="22"/>
                <w:szCs w:val="22"/>
                <w:lang w:val="en-US"/>
              </w:rPr>
              <w:t>JBL</w:t>
            </w:r>
            <w:r w:rsidRPr="005361AE">
              <w:rPr>
                <w:sz w:val="22"/>
                <w:szCs w:val="22"/>
              </w:rPr>
              <w:t xml:space="preserve"> </w:t>
            </w:r>
            <w:r w:rsidRPr="005361AE">
              <w:rPr>
                <w:sz w:val="22"/>
                <w:szCs w:val="22"/>
                <w:lang w:val="en-US"/>
              </w:rPr>
              <w:t>CONTROL</w:t>
            </w:r>
            <w:r w:rsidRPr="005361AE">
              <w:rPr>
                <w:sz w:val="22"/>
                <w:szCs w:val="22"/>
              </w:rPr>
              <w:t xml:space="preserve"> 25 </w:t>
            </w:r>
            <w:r w:rsidRPr="005361AE">
              <w:rPr>
                <w:sz w:val="22"/>
                <w:szCs w:val="22"/>
                <w:lang w:val="en-US"/>
              </w:rPr>
              <w:t>WH</w:t>
            </w:r>
            <w:r w:rsidRPr="005361AE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5361A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361AE">
              <w:rPr>
                <w:sz w:val="22"/>
                <w:szCs w:val="22"/>
              </w:rPr>
              <w:t xml:space="preserve"> </w:t>
            </w:r>
            <w:r w:rsidRPr="005361AE">
              <w:rPr>
                <w:sz w:val="22"/>
                <w:szCs w:val="22"/>
                <w:lang w:val="en-US"/>
              </w:rPr>
              <w:t>x</w:t>
            </w:r>
            <w:r w:rsidRPr="005361AE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5361AE">
              <w:rPr>
                <w:sz w:val="22"/>
                <w:szCs w:val="22"/>
                <w:lang w:val="en-US"/>
              </w:rPr>
              <w:t>JDM</w:t>
            </w:r>
            <w:r w:rsidRPr="005361AE">
              <w:rPr>
                <w:sz w:val="22"/>
                <w:szCs w:val="22"/>
              </w:rPr>
              <w:t xml:space="preserve"> </w:t>
            </w:r>
            <w:r w:rsidRPr="005361AE">
              <w:rPr>
                <w:sz w:val="22"/>
                <w:szCs w:val="22"/>
                <w:lang w:val="en-US"/>
              </w:rPr>
              <w:t>TA</w:t>
            </w:r>
            <w:r w:rsidRPr="005361AE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5361AE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36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61A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361AE">
              <w:rPr>
                <w:sz w:val="22"/>
                <w:szCs w:val="22"/>
              </w:rPr>
              <w:t>Красноармейская</w:t>
            </w:r>
            <w:proofErr w:type="gramEnd"/>
            <w:r w:rsidRPr="005361A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361A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361AE" w14:paraId="27BCC547" w14:textId="77777777" w:rsidTr="008416EB">
        <w:tc>
          <w:tcPr>
            <w:tcW w:w="7797" w:type="dxa"/>
            <w:shd w:val="clear" w:color="auto" w:fill="auto"/>
          </w:tcPr>
          <w:p w14:paraId="587F02E2" w14:textId="77777777" w:rsidR="002C735C" w:rsidRPr="00536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61AE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61AE">
              <w:rPr>
                <w:sz w:val="22"/>
                <w:szCs w:val="22"/>
              </w:rPr>
              <w:t>комплексом</w:t>
            </w:r>
            <w:proofErr w:type="gramStart"/>
            <w:r w:rsidRPr="005361AE">
              <w:rPr>
                <w:sz w:val="22"/>
                <w:szCs w:val="22"/>
              </w:rPr>
              <w:t>.С</w:t>
            </w:r>
            <w:proofErr w:type="gramEnd"/>
            <w:r w:rsidRPr="005361AE">
              <w:rPr>
                <w:sz w:val="22"/>
                <w:szCs w:val="22"/>
              </w:rPr>
              <w:t>пециализированная</w:t>
            </w:r>
            <w:proofErr w:type="spellEnd"/>
            <w:r w:rsidRPr="005361A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361AE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5361AE">
              <w:rPr>
                <w:sz w:val="22"/>
                <w:szCs w:val="22"/>
                <w:lang w:val="en-US"/>
              </w:rPr>
              <w:t>Intel</w:t>
            </w:r>
            <w:r w:rsidRPr="005361AE">
              <w:rPr>
                <w:sz w:val="22"/>
                <w:szCs w:val="22"/>
              </w:rPr>
              <w:t xml:space="preserve"> </w:t>
            </w:r>
            <w:proofErr w:type="spellStart"/>
            <w:r w:rsidRPr="005361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61AE">
              <w:rPr>
                <w:sz w:val="22"/>
                <w:szCs w:val="22"/>
              </w:rPr>
              <w:t>3 2100 3.3/4</w:t>
            </w:r>
            <w:r w:rsidRPr="005361AE">
              <w:rPr>
                <w:sz w:val="22"/>
                <w:szCs w:val="22"/>
                <w:lang w:val="en-US"/>
              </w:rPr>
              <w:t>Gb</w:t>
            </w:r>
            <w:r w:rsidRPr="005361AE">
              <w:rPr>
                <w:sz w:val="22"/>
                <w:szCs w:val="22"/>
              </w:rPr>
              <w:t>/500</w:t>
            </w:r>
            <w:r w:rsidRPr="005361AE">
              <w:rPr>
                <w:sz w:val="22"/>
                <w:szCs w:val="22"/>
                <w:lang w:val="en-US"/>
              </w:rPr>
              <w:t>Gb</w:t>
            </w:r>
            <w:r w:rsidRPr="005361AE">
              <w:rPr>
                <w:sz w:val="22"/>
                <w:szCs w:val="22"/>
              </w:rPr>
              <w:t>/</w:t>
            </w:r>
            <w:proofErr w:type="spellStart"/>
            <w:r w:rsidRPr="005361A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361AE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5361A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361AE">
              <w:rPr>
                <w:sz w:val="22"/>
                <w:szCs w:val="22"/>
              </w:rPr>
              <w:t xml:space="preserve"> </w:t>
            </w:r>
            <w:r w:rsidRPr="005361AE">
              <w:rPr>
                <w:sz w:val="22"/>
                <w:szCs w:val="22"/>
                <w:lang w:val="en-US"/>
              </w:rPr>
              <w:t>x</w:t>
            </w:r>
            <w:r w:rsidRPr="005361AE">
              <w:rPr>
                <w:sz w:val="22"/>
                <w:szCs w:val="22"/>
              </w:rPr>
              <w:t xml:space="preserve"> 400 - 1 шт., Мультимедийный проектор </w:t>
            </w:r>
            <w:r w:rsidRPr="005361AE">
              <w:rPr>
                <w:sz w:val="22"/>
                <w:szCs w:val="22"/>
                <w:lang w:val="en-US"/>
              </w:rPr>
              <w:t>NEC</w:t>
            </w:r>
            <w:r w:rsidRPr="005361AE">
              <w:rPr>
                <w:sz w:val="22"/>
                <w:szCs w:val="22"/>
              </w:rPr>
              <w:t xml:space="preserve"> </w:t>
            </w:r>
            <w:r w:rsidRPr="005361AE">
              <w:rPr>
                <w:sz w:val="22"/>
                <w:szCs w:val="22"/>
                <w:lang w:val="en-US"/>
              </w:rPr>
              <w:t>ME</w:t>
            </w:r>
            <w:r w:rsidRPr="005361AE">
              <w:rPr>
                <w:sz w:val="22"/>
                <w:szCs w:val="22"/>
              </w:rPr>
              <w:t>402</w:t>
            </w:r>
            <w:r w:rsidRPr="005361AE">
              <w:rPr>
                <w:sz w:val="22"/>
                <w:szCs w:val="22"/>
                <w:lang w:val="en-US"/>
              </w:rPr>
              <w:t>X</w:t>
            </w:r>
            <w:r w:rsidRPr="005361AE">
              <w:rPr>
                <w:sz w:val="22"/>
                <w:szCs w:val="22"/>
              </w:rPr>
              <w:t xml:space="preserve"> - 1 шт., Звуковые колонки </w:t>
            </w:r>
            <w:r w:rsidRPr="005361AE">
              <w:rPr>
                <w:sz w:val="22"/>
                <w:szCs w:val="22"/>
                <w:lang w:val="en-US"/>
              </w:rPr>
              <w:t>JBL</w:t>
            </w:r>
            <w:r w:rsidRPr="005361AE">
              <w:rPr>
                <w:sz w:val="22"/>
                <w:szCs w:val="22"/>
              </w:rPr>
              <w:t xml:space="preserve"> 25 - 2 шт., Экран с электропривод,</w:t>
            </w:r>
            <w:r w:rsidRPr="005361AE">
              <w:rPr>
                <w:sz w:val="22"/>
                <w:szCs w:val="22"/>
                <w:lang w:val="en-US"/>
              </w:rPr>
              <w:t>DRAPER</w:t>
            </w:r>
            <w:r w:rsidRPr="005361AE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5361AE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9E6CB3" w14:textId="77777777" w:rsidR="002C735C" w:rsidRPr="00536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61A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361AE">
              <w:rPr>
                <w:sz w:val="22"/>
                <w:szCs w:val="22"/>
              </w:rPr>
              <w:t>Красноармейская</w:t>
            </w:r>
            <w:proofErr w:type="gramEnd"/>
            <w:r w:rsidRPr="005361A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361A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361AE" w14:paraId="6B2C679F" w14:textId="77777777" w:rsidTr="008416EB">
        <w:tc>
          <w:tcPr>
            <w:tcW w:w="7797" w:type="dxa"/>
            <w:shd w:val="clear" w:color="auto" w:fill="auto"/>
          </w:tcPr>
          <w:p w14:paraId="0FE8FBC1" w14:textId="77777777" w:rsidR="002C735C" w:rsidRPr="00536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61AE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61AE">
              <w:rPr>
                <w:sz w:val="22"/>
                <w:szCs w:val="22"/>
              </w:rPr>
              <w:t>комплексом</w:t>
            </w:r>
            <w:proofErr w:type="gramStart"/>
            <w:r w:rsidRPr="005361AE">
              <w:rPr>
                <w:sz w:val="22"/>
                <w:szCs w:val="22"/>
              </w:rPr>
              <w:t>.С</w:t>
            </w:r>
            <w:proofErr w:type="gramEnd"/>
            <w:r w:rsidRPr="005361AE">
              <w:rPr>
                <w:sz w:val="22"/>
                <w:szCs w:val="22"/>
              </w:rPr>
              <w:t>пециализированная</w:t>
            </w:r>
            <w:proofErr w:type="spellEnd"/>
            <w:r w:rsidRPr="005361A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361AE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r w:rsidRPr="005361AE">
              <w:rPr>
                <w:sz w:val="22"/>
                <w:szCs w:val="22"/>
                <w:lang w:val="en-US"/>
              </w:rPr>
              <w:t>Intel</w:t>
            </w:r>
            <w:r w:rsidRPr="005361AE">
              <w:rPr>
                <w:sz w:val="22"/>
                <w:szCs w:val="22"/>
              </w:rPr>
              <w:t xml:space="preserve"> </w:t>
            </w:r>
            <w:proofErr w:type="spellStart"/>
            <w:r w:rsidRPr="005361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61AE">
              <w:rPr>
                <w:sz w:val="22"/>
                <w:szCs w:val="22"/>
              </w:rPr>
              <w:t>3 2100 3.3/4</w:t>
            </w:r>
            <w:r w:rsidRPr="005361AE">
              <w:rPr>
                <w:sz w:val="22"/>
                <w:szCs w:val="22"/>
                <w:lang w:val="en-US"/>
              </w:rPr>
              <w:t>Gb</w:t>
            </w:r>
            <w:r w:rsidRPr="005361AE">
              <w:rPr>
                <w:sz w:val="22"/>
                <w:szCs w:val="22"/>
              </w:rPr>
              <w:t>/500</w:t>
            </w:r>
            <w:r w:rsidRPr="005361AE">
              <w:rPr>
                <w:sz w:val="22"/>
                <w:szCs w:val="22"/>
                <w:lang w:val="en-US"/>
              </w:rPr>
              <w:t>Gb</w:t>
            </w:r>
            <w:r w:rsidRPr="005361AE">
              <w:rPr>
                <w:sz w:val="22"/>
                <w:szCs w:val="22"/>
              </w:rPr>
              <w:t>/</w:t>
            </w:r>
            <w:proofErr w:type="spellStart"/>
            <w:r w:rsidRPr="005361A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361AE">
              <w:rPr>
                <w:sz w:val="22"/>
                <w:szCs w:val="22"/>
              </w:rPr>
              <w:t xml:space="preserve">193 - 1 шт., Проектор </w:t>
            </w:r>
            <w:r w:rsidRPr="005361AE">
              <w:rPr>
                <w:sz w:val="22"/>
                <w:szCs w:val="22"/>
                <w:lang w:val="en-US"/>
              </w:rPr>
              <w:t>Acer</w:t>
            </w:r>
            <w:r w:rsidRPr="005361AE">
              <w:rPr>
                <w:sz w:val="22"/>
                <w:szCs w:val="22"/>
              </w:rPr>
              <w:t xml:space="preserve"> </w:t>
            </w:r>
            <w:r w:rsidRPr="005361AE">
              <w:rPr>
                <w:sz w:val="22"/>
                <w:szCs w:val="22"/>
                <w:lang w:val="en-US"/>
              </w:rPr>
              <w:t>X</w:t>
            </w:r>
            <w:r w:rsidRPr="005361AE">
              <w:rPr>
                <w:sz w:val="22"/>
                <w:szCs w:val="22"/>
              </w:rPr>
              <w:t xml:space="preserve">1240 в комплекте с экраном </w:t>
            </w:r>
            <w:r w:rsidRPr="005361AE">
              <w:rPr>
                <w:sz w:val="22"/>
                <w:szCs w:val="22"/>
                <w:lang w:val="en-US"/>
              </w:rPr>
              <w:t>Draper</w:t>
            </w:r>
            <w:r w:rsidRPr="005361AE">
              <w:rPr>
                <w:sz w:val="22"/>
                <w:szCs w:val="22"/>
              </w:rPr>
              <w:t xml:space="preserve"> </w:t>
            </w:r>
            <w:r w:rsidRPr="005361AE">
              <w:rPr>
                <w:sz w:val="22"/>
                <w:szCs w:val="22"/>
                <w:lang w:val="en-US"/>
              </w:rPr>
              <w:t>Lumia</w:t>
            </w:r>
            <w:r w:rsidRPr="005361A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80ECF1C" w14:textId="77777777" w:rsidR="002C735C" w:rsidRPr="00536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61A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361AE">
              <w:rPr>
                <w:sz w:val="22"/>
                <w:szCs w:val="22"/>
              </w:rPr>
              <w:t>Красноармейская</w:t>
            </w:r>
            <w:proofErr w:type="gramEnd"/>
            <w:r w:rsidRPr="005361A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361A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361AE" w14:paraId="7C98E651" w14:textId="77777777" w:rsidTr="008416EB">
        <w:tc>
          <w:tcPr>
            <w:tcW w:w="7797" w:type="dxa"/>
            <w:shd w:val="clear" w:color="auto" w:fill="auto"/>
          </w:tcPr>
          <w:p w14:paraId="219021BF" w14:textId="77777777" w:rsidR="002C735C" w:rsidRPr="00536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61AE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61AE">
              <w:rPr>
                <w:sz w:val="22"/>
                <w:szCs w:val="22"/>
              </w:rPr>
              <w:t>комплексом</w:t>
            </w:r>
            <w:proofErr w:type="gramStart"/>
            <w:r w:rsidRPr="005361AE">
              <w:rPr>
                <w:sz w:val="22"/>
                <w:szCs w:val="22"/>
              </w:rPr>
              <w:t>.С</w:t>
            </w:r>
            <w:proofErr w:type="gramEnd"/>
            <w:r w:rsidRPr="005361AE">
              <w:rPr>
                <w:sz w:val="22"/>
                <w:szCs w:val="22"/>
              </w:rPr>
              <w:t>пециализированная</w:t>
            </w:r>
            <w:proofErr w:type="spellEnd"/>
            <w:r w:rsidRPr="005361A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5361AE">
              <w:rPr>
                <w:sz w:val="22"/>
                <w:szCs w:val="22"/>
              </w:rPr>
              <w:t>.К</w:t>
            </w:r>
            <w:proofErr w:type="gramEnd"/>
            <w:r w:rsidRPr="005361AE">
              <w:rPr>
                <w:sz w:val="22"/>
                <w:szCs w:val="22"/>
              </w:rPr>
              <w:t xml:space="preserve">омпьютер </w:t>
            </w:r>
            <w:r w:rsidRPr="005361AE">
              <w:rPr>
                <w:sz w:val="22"/>
                <w:szCs w:val="22"/>
                <w:lang w:val="en-US"/>
              </w:rPr>
              <w:t>I</w:t>
            </w:r>
            <w:r w:rsidRPr="005361AE">
              <w:rPr>
                <w:sz w:val="22"/>
                <w:szCs w:val="22"/>
              </w:rPr>
              <w:t>5-7400/8</w:t>
            </w:r>
            <w:r w:rsidRPr="005361AE">
              <w:rPr>
                <w:sz w:val="22"/>
                <w:szCs w:val="22"/>
                <w:lang w:val="en-US"/>
              </w:rPr>
              <w:t>Gb</w:t>
            </w:r>
            <w:r w:rsidRPr="005361AE">
              <w:rPr>
                <w:sz w:val="22"/>
                <w:szCs w:val="22"/>
              </w:rPr>
              <w:t>/1</w:t>
            </w:r>
            <w:r w:rsidRPr="005361AE">
              <w:rPr>
                <w:sz w:val="22"/>
                <w:szCs w:val="22"/>
                <w:lang w:val="en-US"/>
              </w:rPr>
              <w:t>Tb</w:t>
            </w:r>
            <w:r w:rsidRPr="005361AE">
              <w:rPr>
                <w:sz w:val="22"/>
                <w:szCs w:val="22"/>
              </w:rPr>
              <w:t xml:space="preserve">/ </w:t>
            </w:r>
            <w:r w:rsidRPr="005361AE">
              <w:rPr>
                <w:sz w:val="22"/>
                <w:szCs w:val="22"/>
                <w:lang w:val="en-US"/>
              </w:rPr>
              <w:t>DELL</w:t>
            </w:r>
            <w:r w:rsidRPr="005361AE">
              <w:rPr>
                <w:sz w:val="22"/>
                <w:szCs w:val="22"/>
              </w:rPr>
              <w:t xml:space="preserve"> </w:t>
            </w:r>
            <w:r w:rsidRPr="005361AE">
              <w:rPr>
                <w:sz w:val="22"/>
                <w:szCs w:val="22"/>
                <w:lang w:val="en-US"/>
              </w:rPr>
              <w:t>S</w:t>
            </w:r>
            <w:r w:rsidRPr="005361AE">
              <w:rPr>
                <w:sz w:val="22"/>
                <w:szCs w:val="22"/>
              </w:rPr>
              <w:t>2218</w:t>
            </w:r>
            <w:r w:rsidRPr="005361AE">
              <w:rPr>
                <w:sz w:val="22"/>
                <w:szCs w:val="22"/>
                <w:lang w:val="en-US"/>
              </w:rPr>
              <w:t>H</w:t>
            </w:r>
            <w:r w:rsidRPr="005361AE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6B4DEA" w14:textId="77777777" w:rsidR="002C735C" w:rsidRPr="00536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61A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361AE">
              <w:rPr>
                <w:sz w:val="22"/>
                <w:szCs w:val="22"/>
              </w:rPr>
              <w:t>Красноармейская</w:t>
            </w:r>
            <w:proofErr w:type="gramEnd"/>
            <w:r w:rsidRPr="005361A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361A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1705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170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170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170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70DDB1A" w14:textId="616EC140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 xml:space="preserve">Оценка кризисного состояния отеля в </w:t>
            </w:r>
            <w:proofErr w:type="gramStart"/>
            <w:r w:rsidRPr="005361AE">
              <w:rPr>
                <w:sz w:val="23"/>
                <w:szCs w:val="23"/>
              </w:rPr>
              <w:t>соответствии</w:t>
            </w:r>
            <w:proofErr w:type="gramEnd"/>
            <w:r w:rsidRPr="005361AE">
              <w:rPr>
                <w:sz w:val="23"/>
                <w:szCs w:val="23"/>
              </w:rPr>
              <w:t xml:space="preserve"> с проектной деятельностью.</w:t>
            </w:r>
          </w:p>
        </w:tc>
      </w:tr>
      <w:tr w:rsidR="009E6058" w14:paraId="1BDF6D67" w14:textId="77777777" w:rsidTr="00F00293">
        <w:tc>
          <w:tcPr>
            <w:tcW w:w="562" w:type="dxa"/>
          </w:tcPr>
          <w:p w14:paraId="10C8A9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D114DB7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 xml:space="preserve">Классификация конкурентных стратегий развития отеля в </w:t>
            </w:r>
            <w:proofErr w:type="gramStart"/>
            <w:r w:rsidRPr="005361AE">
              <w:rPr>
                <w:sz w:val="23"/>
                <w:szCs w:val="23"/>
              </w:rPr>
              <w:t>условиях</w:t>
            </w:r>
            <w:proofErr w:type="gramEnd"/>
            <w:r w:rsidRPr="005361AE">
              <w:rPr>
                <w:sz w:val="23"/>
                <w:szCs w:val="23"/>
              </w:rPr>
              <w:t xml:space="preserve"> кризиса.</w:t>
            </w:r>
          </w:p>
        </w:tc>
      </w:tr>
      <w:tr w:rsidR="009E6058" w14:paraId="3FEC34E7" w14:textId="77777777" w:rsidTr="00F00293">
        <w:tc>
          <w:tcPr>
            <w:tcW w:w="562" w:type="dxa"/>
          </w:tcPr>
          <w:p w14:paraId="6574CE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D333104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 xml:space="preserve">Какие факторы влияют на разработку управленческих решений в технологии </w:t>
            </w:r>
            <w:proofErr w:type="gramStart"/>
            <w:r w:rsidRPr="005361AE">
              <w:rPr>
                <w:sz w:val="23"/>
                <w:szCs w:val="23"/>
              </w:rPr>
              <w:t>антикризисного</w:t>
            </w:r>
            <w:proofErr w:type="gramEnd"/>
            <w:r w:rsidRPr="005361AE">
              <w:rPr>
                <w:sz w:val="23"/>
                <w:szCs w:val="23"/>
              </w:rPr>
              <w:t xml:space="preserve"> управления.</w:t>
            </w:r>
          </w:p>
        </w:tc>
      </w:tr>
      <w:tr w:rsidR="009E6058" w14:paraId="3486763F" w14:textId="77777777" w:rsidTr="00F00293">
        <w:tc>
          <w:tcPr>
            <w:tcW w:w="562" w:type="dxa"/>
          </w:tcPr>
          <w:p w14:paraId="63B662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6F08761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Антикризисное управление: сущность понятия, цели и задачи.</w:t>
            </w:r>
          </w:p>
        </w:tc>
      </w:tr>
      <w:tr w:rsidR="009E6058" w14:paraId="74C72817" w14:textId="77777777" w:rsidTr="00F00293">
        <w:tc>
          <w:tcPr>
            <w:tcW w:w="562" w:type="dxa"/>
          </w:tcPr>
          <w:p w14:paraId="257318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B8CD4A9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Порядок и содержание этапов разработки антикризисной стратегии отеля.</w:t>
            </w:r>
          </w:p>
        </w:tc>
      </w:tr>
      <w:tr w:rsidR="009E6058" w14:paraId="0E9DD90A" w14:textId="77777777" w:rsidTr="00F00293">
        <w:tc>
          <w:tcPr>
            <w:tcW w:w="562" w:type="dxa"/>
          </w:tcPr>
          <w:p w14:paraId="1759EC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FC90A52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 xml:space="preserve">Типология кризисов и кризисных состояний в гостиничном </w:t>
            </w:r>
            <w:proofErr w:type="gramStart"/>
            <w:r w:rsidRPr="005361AE">
              <w:rPr>
                <w:sz w:val="23"/>
                <w:szCs w:val="23"/>
              </w:rPr>
              <w:t>бизнесе</w:t>
            </w:r>
            <w:proofErr w:type="gramEnd"/>
            <w:r w:rsidRPr="005361AE">
              <w:rPr>
                <w:sz w:val="23"/>
                <w:szCs w:val="23"/>
              </w:rPr>
              <w:t>.</w:t>
            </w:r>
          </w:p>
        </w:tc>
      </w:tr>
      <w:tr w:rsidR="009E6058" w14:paraId="27900443" w14:textId="77777777" w:rsidTr="00F00293">
        <w:tc>
          <w:tcPr>
            <w:tcW w:w="562" w:type="dxa"/>
          </w:tcPr>
          <w:p w14:paraId="589C01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3F8B6F7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Методы оптимизации платежеспособности отеля в условиях кризиса.</w:t>
            </w:r>
          </w:p>
        </w:tc>
      </w:tr>
      <w:tr w:rsidR="009E6058" w14:paraId="36B7F6DD" w14:textId="77777777" w:rsidTr="00F00293">
        <w:tc>
          <w:tcPr>
            <w:tcW w:w="562" w:type="dxa"/>
          </w:tcPr>
          <w:p w14:paraId="5B0052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674B7B2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 xml:space="preserve">Мероприятия по усилению позиций отеля в </w:t>
            </w:r>
            <w:proofErr w:type="gramStart"/>
            <w:r w:rsidRPr="005361AE">
              <w:rPr>
                <w:sz w:val="23"/>
                <w:szCs w:val="23"/>
              </w:rPr>
              <w:t>соответствии</w:t>
            </w:r>
            <w:proofErr w:type="gramEnd"/>
            <w:r w:rsidRPr="005361AE">
              <w:rPr>
                <w:sz w:val="23"/>
                <w:szCs w:val="23"/>
              </w:rPr>
              <w:t xml:space="preserve"> с проектной деятельностью.</w:t>
            </w:r>
          </w:p>
        </w:tc>
      </w:tr>
      <w:tr w:rsidR="009E6058" w14:paraId="1DF08E54" w14:textId="77777777" w:rsidTr="00F00293">
        <w:tc>
          <w:tcPr>
            <w:tcW w:w="562" w:type="dxa"/>
          </w:tcPr>
          <w:p w14:paraId="4A8655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1E9A3BB0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Сущность понятий «банкротство», «кризис» и «риск».</w:t>
            </w:r>
          </w:p>
        </w:tc>
      </w:tr>
      <w:tr w:rsidR="009E6058" w14:paraId="538667E9" w14:textId="77777777" w:rsidTr="00F00293">
        <w:tc>
          <w:tcPr>
            <w:tcW w:w="562" w:type="dxa"/>
          </w:tcPr>
          <w:p w14:paraId="3090F9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4C4F8B7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Источники и причины возникновения кризисных явлений.</w:t>
            </w:r>
          </w:p>
        </w:tc>
      </w:tr>
      <w:tr w:rsidR="009E6058" w14:paraId="2D3B3D28" w14:textId="77777777" w:rsidTr="00F00293">
        <w:tc>
          <w:tcPr>
            <w:tcW w:w="562" w:type="dxa"/>
          </w:tcPr>
          <w:p w14:paraId="664D30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A5A1743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 xml:space="preserve">Проблемы, препятствующие функционированию гостиниц в современных </w:t>
            </w:r>
            <w:proofErr w:type="gramStart"/>
            <w:r w:rsidRPr="005361AE">
              <w:rPr>
                <w:sz w:val="23"/>
                <w:szCs w:val="23"/>
              </w:rPr>
              <w:t>условиях</w:t>
            </w:r>
            <w:proofErr w:type="gramEnd"/>
            <w:r w:rsidRPr="005361AE">
              <w:rPr>
                <w:sz w:val="23"/>
                <w:szCs w:val="23"/>
              </w:rPr>
              <w:t xml:space="preserve"> развития рынка туристских услуг.</w:t>
            </w:r>
          </w:p>
        </w:tc>
      </w:tr>
      <w:tr w:rsidR="009E6058" w14:paraId="638EF206" w14:textId="77777777" w:rsidTr="00F00293">
        <w:tc>
          <w:tcPr>
            <w:tcW w:w="562" w:type="dxa"/>
          </w:tcPr>
          <w:p w14:paraId="54A5FC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EE2F2F1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 xml:space="preserve">Внешние и внутренние источники возникновения кризисов в </w:t>
            </w:r>
            <w:proofErr w:type="gramStart"/>
            <w:r w:rsidRPr="005361AE">
              <w:rPr>
                <w:sz w:val="23"/>
                <w:szCs w:val="23"/>
              </w:rPr>
              <w:t>гостиницах</w:t>
            </w:r>
            <w:proofErr w:type="gramEnd"/>
            <w:r w:rsidRPr="005361AE">
              <w:rPr>
                <w:sz w:val="23"/>
                <w:szCs w:val="23"/>
              </w:rPr>
              <w:t>.</w:t>
            </w:r>
          </w:p>
        </w:tc>
      </w:tr>
      <w:tr w:rsidR="009E6058" w14:paraId="27EDB976" w14:textId="77777777" w:rsidTr="00F00293">
        <w:tc>
          <w:tcPr>
            <w:tcW w:w="562" w:type="dxa"/>
          </w:tcPr>
          <w:p w14:paraId="7DE7AE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C190BFD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Виды антикризисного управления в зависимости от стадий жизненного цикла предприятия.</w:t>
            </w:r>
          </w:p>
        </w:tc>
      </w:tr>
      <w:tr w:rsidR="009E6058" w14:paraId="49413035" w14:textId="77777777" w:rsidTr="00F00293">
        <w:tc>
          <w:tcPr>
            <w:tcW w:w="562" w:type="dxa"/>
          </w:tcPr>
          <w:p w14:paraId="65F0A1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B6EEB2E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 xml:space="preserve">Приоритеты антикризисной программы в гостиничном </w:t>
            </w:r>
            <w:proofErr w:type="gramStart"/>
            <w:r w:rsidRPr="005361AE">
              <w:rPr>
                <w:sz w:val="23"/>
                <w:szCs w:val="23"/>
              </w:rPr>
              <w:t>бизнесе</w:t>
            </w:r>
            <w:proofErr w:type="gramEnd"/>
            <w:r w:rsidRPr="005361AE">
              <w:rPr>
                <w:sz w:val="23"/>
                <w:szCs w:val="23"/>
              </w:rPr>
              <w:t>.</w:t>
            </w:r>
          </w:p>
        </w:tc>
      </w:tr>
      <w:tr w:rsidR="009E6058" w14:paraId="4FF9F9D8" w14:textId="77777777" w:rsidTr="00F00293">
        <w:tc>
          <w:tcPr>
            <w:tcW w:w="562" w:type="dxa"/>
          </w:tcPr>
          <w:p w14:paraId="64E33B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C75D85A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Ключевые факторы выживания отеля в эпоху кризиса.</w:t>
            </w:r>
          </w:p>
        </w:tc>
      </w:tr>
      <w:tr w:rsidR="009E6058" w14:paraId="16E7CB5E" w14:textId="77777777" w:rsidTr="00F00293">
        <w:tc>
          <w:tcPr>
            <w:tcW w:w="562" w:type="dxa"/>
          </w:tcPr>
          <w:p w14:paraId="43F2A4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EA7D01D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Как осуществляется управление отелем в период кризиса.</w:t>
            </w:r>
          </w:p>
        </w:tc>
      </w:tr>
      <w:tr w:rsidR="009E6058" w14:paraId="19749FCF" w14:textId="77777777" w:rsidTr="00F00293">
        <w:tc>
          <w:tcPr>
            <w:tcW w:w="562" w:type="dxa"/>
          </w:tcPr>
          <w:p w14:paraId="55719F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2EEAD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антикризисного управления отелем.</w:t>
            </w:r>
          </w:p>
        </w:tc>
      </w:tr>
      <w:tr w:rsidR="009E6058" w14:paraId="676F8E73" w14:textId="77777777" w:rsidTr="00F00293">
        <w:tc>
          <w:tcPr>
            <w:tcW w:w="562" w:type="dxa"/>
          </w:tcPr>
          <w:p w14:paraId="2A2393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1D8DB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Механизм антикризисного управления отелем.</w:t>
            </w:r>
          </w:p>
        </w:tc>
      </w:tr>
      <w:tr w:rsidR="009E6058" w14:paraId="3CBB5CE2" w14:textId="77777777" w:rsidTr="00F00293">
        <w:tc>
          <w:tcPr>
            <w:tcW w:w="562" w:type="dxa"/>
          </w:tcPr>
          <w:p w14:paraId="3DB8CA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53CE8C9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Последовательность действий при прогнозировании кризисов.</w:t>
            </w:r>
          </w:p>
        </w:tc>
      </w:tr>
      <w:tr w:rsidR="009E6058" w14:paraId="5598F59F" w14:textId="77777777" w:rsidTr="00F00293">
        <w:tc>
          <w:tcPr>
            <w:tcW w:w="562" w:type="dxa"/>
          </w:tcPr>
          <w:p w14:paraId="7AE719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EC27897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Диагностика состояния гостиницы (сущность основных этапов) и оценка факторов риска.</w:t>
            </w:r>
          </w:p>
        </w:tc>
      </w:tr>
      <w:tr w:rsidR="009E6058" w14:paraId="59D21A67" w14:textId="77777777" w:rsidTr="00F00293">
        <w:tc>
          <w:tcPr>
            <w:tcW w:w="562" w:type="dxa"/>
          </w:tcPr>
          <w:p w14:paraId="6813BA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7E7270E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Оптимизация работы отеля в кризис (снижения финансовых и операционных рисков в период неопределенности).</w:t>
            </w:r>
          </w:p>
        </w:tc>
      </w:tr>
      <w:tr w:rsidR="009E6058" w14:paraId="69FD3FB2" w14:textId="77777777" w:rsidTr="00F00293">
        <w:tc>
          <w:tcPr>
            <w:tcW w:w="562" w:type="dxa"/>
          </w:tcPr>
          <w:p w14:paraId="6C4BC4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1CB9419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 xml:space="preserve">Анализ финансовых коэффициентов и параметров успешного функционирования отеля в </w:t>
            </w:r>
            <w:proofErr w:type="gramStart"/>
            <w:r w:rsidRPr="005361AE">
              <w:rPr>
                <w:sz w:val="23"/>
                <w:szCs w:val="23"/>
              </w:rPr>
              <w:t>условиях</w:t>
            </w:r>
            <w:proofErr w:type="gramEnd"/>
            <w:r w:rsidRPr="005361AE">
              <w:rPr>
                <w:sz w:val="23"/>
                <w:szCs w:val="23"/>
              </w:rPr>
              <w:t xml:space="preserve"> кризиса.</w:t>
            </w:r>
          </w:p>
        </w:tc>
      </w:tr>
      <w:tr w:rsidR="009E6058" w14:paraId="78FA3D21" w14:textId="77777777" w:rsidTr="00F00293">
        <w:tc>
          <w:tcPr>
            <w:tcW w:w="562" w:type="dxa"/>
          </w:tcPr>
          <w:p w14:paraId="33818D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C2B6CD1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Финансовые и управленческие инструменты восстановления устойчивости отеля (оптимизация расходов операционной деятельности отеля в период неопределенности).</w:t>
            </w:r>
          </w:p>
        </w:tc>
      </w:tr>
      <w:tr w:rsidR="009E6058" w14:paraId="3612FEED" w14:textId="77777777" w:rsidTr="00F00293">
        <w:tc>
          <w:tcPr>
            <w:tcW w:w="562" w:type="dxa"/>
          </w:tcPr>
          <w:p w14:paraId="330805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5C65E0D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 xml:space="preserve">Ключевые направления антикризисного маркетинга в гостиничном </w:t>
            </w:r>
            <w:proofErr w:type="gramStart"/>
            <w:r w:rsidRPr="005361AE">
              <w:rPr>
                <w:sz w:val="23"/>
                <w:szCs w:val="23"/>
              </w:rPr>
              <w:t>бизнесе</w:t>
            </w:r>
            <w:proofErr w:type="gramEnd"/>
            <w:r w:rsidRPr="005361AE">
              <w:rPr>
                <w:sz w:val="23"/>
                <w:szCs w:val="23"/>
              </w:rPr>
              <w:t>.</w:t>
            </w:r>
          </w:p>
        </w:tc>
      </w:tr>
      <w:tr w:rsidR="009E6058" w14:paraId="7EEC29DE" w14:textId="77777777" w:rsidTr="00F00293">
        <w:tc>
          <w:tcPr>
            <w:tcW w:w="562" w:type="dxa"/>
          </w:tcPr>
          <w:p w14:paraId="11CA9A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49B8FE6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 xml:space="preserve">Цели и задачи </w:t>
            </w:r>
            <w:r>
              <w:rPr>
                <w:sz w:val="23"/>
                <w:szCs w:val="23"/>
                <w:lang w:val="en-US"/>
              </w:rPr>
              <w:t>HR</w:t>
            </w:r>
            <w:r w:rsidRPr="005361AE">
              <w:rPr>
                <w:sz w:val="23"/>
                <w:szCs w:val="23"/>
              </w:rPr>
              <w:t>-менеджмента.</w:t>
            </w:r>
          </w:p>
        </w:tc>
      </w:tr>
      <w:tr w:rsidR="009E6058" w14:paraId="71F191CA" w14:textId="77777777" w:rsidTr="00F00293">
        <w:tc>
          <w:tcPr>
            <w:tcW w:w="562" w:type="dxa"/>
          </w:tcPr>
          <w:p w14:paraId="450F16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ED163E1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 xml:space="preserve">Формирование </w:t>
            </w:r>
            <w:proofErr w:type="gramStart"/>
            <w:r w:rsidRPr="005361AE">
              <w:rPr>
                <w:sz w:val="23"/>
                <w:szCs w:val="23"/>
              </w:rPr>
              <w:t>антикризисной</w:t>
            </w:r>
            <w:proofErr w:type="gramEnd"/>
            <w:r w:rsidRPr="005361AE">
              <w:rPr>
                <w:sz w:val="23"/>
                <w:szCs w:val="23"/>
              </w:rPr>
              <w:t xml:space="preserve"> корпоративной политики отеля.</w:t>
            </w:r>
          </w:p>
        </w:tc>
      </w:tr>
      <w:tr w:rsidR="009E6058" w14:paraId="5A41EF4D" w14:textId="77777777" w:rsidTr="00F00293">
        <w:tc>
          <w:tcPr>
            <w:tcW w:w="562" w:type="dxa"/>
          </w:tcPr>
          <w:p w14:paraId="5B72F7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48EEDB4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Направления сохранения высокого качества обслуживания гостей в период изменений.</w:t>
            </w:r>
          </w:p>
        </w:tc>
      </w:tr>
      <w:tr w:rsidR="009E6058" w14:paraId="19DEC912" w14:textId="77777777" w:rsidTr="00F00293">
        <w:tc>
          <w:tcPr>
            <w:tcW w:w="562" w:type="dxa"/>
          </w:tcPr>
          <w:p w14:paraId="2E863F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F4A8BB6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Роль информационного обеспечения в технологии антикризисного управления отелем.</w:t>
            </w:r>
          </w:p>
        </w:tc>
      </w:tr>
      <w:tr w:rsidR="009E6058" w14:paraId="6F733A3A" w14:textId="77777777" w:rsidTr="00F00293">
        <w:tc>
          <w:tcPr>
            <w:tcW w:w="562" w:type="dxa"/>
          </w:tcPr>
          <w:p w14:paraId="12D466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95C92A8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Понятие риск, виды рисков в индустрии гостеприимства и методы минимизации негативного влияния рисков.</w:t>
            </w:r>
          </w:p>
        </w:tc>
      </w:tr>
      <w:tr w:rsidR="009E6058" w14:paraId="4F3E01A5" w14:textId="77777777" w:rsidTr="00F00293">
        <w:tc>
          <w:tcPr>
            <w:tcW w:w="562" w:type="dxa"/>
          </w:tcPr>
          <w:p w14:paraId="328DC5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3D9A28F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Признаки и порядок установления банкротства предприятий индустрии гостеприимства.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170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361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170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361A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361AE" w14:paraId="5A1C9382" w14:textId="77777777" w:rsidTr="00801458">
        <w:tc>
          <w:tcPr>
            <w:tcW w:w="2336" w:type="dxa"/>
          </w:tcPr>
          <w:p w14:paraId="4C518DAB" w14:textId="77777777" w:rsidR="005D65A5" w:rsidRPr="005361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61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361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61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361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61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361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61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361AE" w14:paraId="07658034" w14:textId="77777777" w:rsidTr="00801458">
        <w:tc>
          <w:tcPr>
            <w:tcW w:w="2336" w:type="dxa"/>
          </w:tcPr>
          <w:p w14:paraId="1553D698" w14:textId="78F29BFB" w:rsidR="005D65A5" w:rsidRPr="005361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361AE" w:rsidRDefault="007478E0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361AE" w:rsidRDefault="007478E0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361AE" w:rsidRDefault="007478E0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361AE" w14:paraId="489F7626" w14:textId="77777777" w:rsidTr="00801458">
        <w:tc>
          <w:tcPr>
            <w:tcW w:w="2336" w:type="dxa"/>
          </w:tcPr>
          <w:p w14:paraId="18D1EB8A" w14:textId="77777777" w:rsidR="005D65A5" w:rsidRPr="005361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45C361" w14:textId="77777777" w:rsidR="005D65A5" w:rsidRPr="005361AE" w:rsidRDefault="007478E0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37654D8F" w14:textId="77777777" w:rsidR="005D65A5" w:rsidRPr="005361AE" w:rsidRDefault="007478E0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45D4150" w14:textId="77777777" w:rsidR="005D65A5" w:rsidRPr="005361AE" w:rsidRDefault="007478E0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5361AE" w14:paraId="1C15BD0E" w14:textId="77777777" w:rsidTr="00801458">
        <w:tc>
          <w:tcPr>
            <w:tcW w:w="2336" w:type="dxa"/>
          </w:tcPr>
          <w:p w14:paraId="288472B6" w14:textId="77777777" w:rsidR="005D65A5" w:rsidRPr="005361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C3180F6" w14:textId="77777777" w:rsidR="005D65A5" w:rsidRPr="005361AE" w:rsidRDefault="007478E0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22D5D33" w14:textId="77777777" w:rsidR="005D65A5" w:rsidRPr="005361AE" w:rsidRDefault="007478E0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5D1C5B" w14:textId="77777777" w:rsidR="005D65A5" w:rsidRPr="005361AE" w:rsidRDefault="007478E0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5361A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361A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17059"/>
      <w:r w:rsidRPr="005361A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361AE" w14:paraId="2964DB62" w14:textId="77777777" w:rsidTr="005361AE">
        <w:tc>
          <w:tcPr>
            <w:tcW w:w="562" w:type="dxa"/>
          </w:tcPr>
          <w:p w14:paraId="0D9EB88E" w14:textId="77777777" w:rsidR="005361AE" w:rsidRDefault="005361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D1AD4DD" w14:textId="77777777" w:rsidR="005361AE" w:rsidRDefault="005361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C0415F8" w14:textId="77777777" w:rsidR="005361AE" w:rsidRPr="005361AE" w:rsidRDefault="005361A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361A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17060"/>
      <w:r w:rsidRPr="005361A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361A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361A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361AE" w14:paraId="0267C479" w14:textId="77777777" w:rsidTr="00801458">
        <w:tc>
          <w:tcPr>
            <w:tcW w:w="2500" w:type="pct"/>
          </w:tcPr>
          <w:p w14:paraId="37F699C9" w14:textId="77777777" w:rsidR="00B8237E" w:rsidRPr="005361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61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361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61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361AE" w14:paraId="3F240151" w14:textId="77777777" w:rsidTr="00801458">
        <w:tc>
          <w:tcPr>
            <w:tcW w:w="2500" w:type="pct"/>
          </w:tcPr>
          <w:p w14:paraId="61E91592" w14:textId="61A0874C" w:rsidR="00B8237E" w:rsidRPr="005361AE" w:rsidRDefault="00B8237E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5361AE" w:rsidRDefault="005C548A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5361AE" w14:paraId="434F7EA3" w14:textId="77777777" w:rsidTr="00801458">
        <w:tc>
          <w:tcPr>
            <w:tcW w:w="2500" w:type="pct"/>
          </w:tcPr>
          <w:p w14:paraId="09028E71" w14:textId="77777777" w:rsidR="00B8237E" w:rsidRPr="005361AE" w:rsidRDefault="00B8237E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21F3C0C" w14:textId="77777777" w:rsidR="00B8237E" w:rsidRPr="005361AE" w:rsidRDefault="005C548A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361AE" w14:paraId="5F775041" w14:textId="77777777" w:rsidTr="00801458">
        <w:tc>
          <w:tcPr>
            <w:tcW w:w="2500" w:type="pct"/>
          </w:tcPr>
          <w:p w14:paraId="5BBA0ABB" w14:textId="77777777" w:rsidR="00B8237E" w:rsidRPr="005361AE" w:rsidRDefault="00B8237E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B3A87C5" w14:textId="77777777" w:rsidR="00B8237E" w:rsidRPr="005361AE" w:rsidRDefault="005C548A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B8237E" w:rsidRPr="005361AE" w14:paraId="135238DE" w14:textId="77777777" w:rsidTr="00801458">
        <w:tc>
          <w:tcPr>
            <w:tcW w:w="2500" w:type="pct"/>
          </w:tcPr>
          <w:p w14:paraId="7F4EB696" w14:textId="77777777" w:rsidR="00B8237E" w:rsidRPr="005361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9BF84B1" w14:textId="77777777" w:rsidR="00B8237E" w:rsidRPr="005361AE" w:rsidRDefault="005C548A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361AE" w:rsidRPr="005361AE" w14:paraId="24E6688B" w14:textId="77777777" w:rsidTr="005361AE">
        <w:tc>
          <w:tcPr>
            <w:tcW w:w="2500" w:type="pct"/>
          </w:tcPr>
          <w:p w14:paraId="4F09716E" w14:textId="7049D883" w:rsidR="005361AE" w:rsidRPr="005361AE" w:rsidRDefault="005361AE" w:rsidP="005361AE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</w:rPr>
              <w:t>Подготовка к</w:t>
            </w:r>
            <w:r>
              <w:rPr>
                <w:rFonts w:ascii="Times New Roman" w:hAnsi="Times New Roman" w:cs="Times New Roman"/>
              </w:rPr>
              <w:t xml:space="preserve"> экзамену</w:t>
            </w:r>
          </w:p>
        </w:tc>
        <w:tc>
          <w:tcPr>
            <w:tcW w:w="2500" w:type="pct"/>
          </w:tcPr>
          <w:p w14:paraId="38516041" w14:textId="77777777" w:rsidR="005361AE" w:rsidRPr="005361AE" w:rsidRDefault="005361AE" w:rsidP="00670049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5361A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5361A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17061"/>
      <w:r w:rsidRPr="005361A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361A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5361A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61A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5361A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5361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5361A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B5E7FE" w14:textId="77777777" w:rsidR="001867AA" w:rsidRDefault="001867AA" w:rsidP="00315CA6">
      <w:pPr>
        <w:spacing w:after="0" w:line="240" w:lineRule="auto"/>
      </w:pPr>
      <w:r>
        <w:separator/>
      </w:r>
    </w:p>
  </w:endnote>
  <w:endnote w:type="continuationSeparator" w:id="0">
    <w:p w14:paraId="371411EF" w14:textId="77777777" w:rsidR="001867AA" w:rsidRDefault="001867A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7DCD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D36EF2" w14:textId="77777777" w:rsidR="001867AA" w:rsidRDefault="001867AA" w:rsidP="00315CA6">
      <w:pPr>
        <w:spacing w:after="0" w:line="240" w:lineRule="auto"/>
      </w:pPr>
      <w:r>
        <w:separator/>
      </w:r>
    </w:p>
  </w:footnote>
  <w:footnote w:type="continuationSeparator" w:id="0">
    <w:p w14:paraId="109DA3C1" w14:textId="77777777" w:rsidR="001867AA" w:rsidRDefault="001867A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67AA"/>
    <w:rsid w:val="00194175"/>
    <w:rsid w:val="001A7C12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61AE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7DCD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1A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1A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9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antikrizisnoe-upravlenie-510543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32142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id=35472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ook/antikrizisnoe-upravlenie-508831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proektirovanie-gostinichnoy-deyatelnosti-51822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4795E6-9043-4D25-A5E0-3B763D982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13</Pages>
  <Words>3775</Words>
  <Characters>21522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2025-03-26T08:47:00Z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