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C658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C658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C658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AC658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Аудит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BE177B1" w:rsidR="00A77598" w:rsidRPr="007323CC" w:rsidRDefault="007323C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C658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584">
              <w:rPr>
                <w:rFonts w:ascii="Times New Roman" w:hAnsi="Times New Roman" w:cs="Times New Roman"/>
                <w:sz w:val="20"/>
                <w:szCs w:val="20"/>
              </w:rPr>
              <w:t>д.э.н, Пименова Анна Лазаревна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E490C9" w:rsidR="004475DA" w:rsidRPr="007323CC" w:rsidRDefault="007323C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B16ABC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658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5F37175" w:rsidR="00D75436" w:rsidRDefault="00207C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658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EDDE88E" w:rsidR="00D75436" w:rsidRDefault="00207C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658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8930B3F" w:rsidR="00D75436" w:rsidRDefault="00207C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658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7414EC4" w:rsidR="00D75436" w:rsidRDefault="00207C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658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F1B2EC0" w:rsidR="00D75436" w:rsidRDefault="00207C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658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A4376A7" w:rsidR="00D75436" w:rsidRDefault="00207C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658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8E205EC" w:rsidR="00D75436" w:rsidRDefault="00207C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658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1C778D8" w:rsidR="00D75436" w:rsidRDefault="00207C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658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F5609DD" w:rsidR="00D75436" w:rsidRDefault="00207C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658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BEDA9CE" w:rsidR="00D75436" w:rsidRDefault="00207C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658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21F5FA1" w:rsidR="00D75436" w:rsidRDefault="00207C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658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0806557" w:rsidR="00D75436" w:rsidRDefault="00207C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658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AA832FC" w:rsidR="00D75436" w:rsidRDefault="00207C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658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6904CBE" w:rsidR="00D75436" w:rsidRDefault="00207C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658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07EB7C2" w:rsidR="00D75436" w:rsidRDefault="00207C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658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CF8E846" w:rsidR="00D75436" w:rsidRDefault="00207C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658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F6DF50D" w:rsidR="00D75436" w:rsidRDefault="00207C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658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C65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знаний и практических навыков по организации, методологии и методике аудита экономических субъектов, способности по их использованию в профессиональной деятельности и адаптации к системе управления конкретным предприятием.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Аудит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C658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C658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AC658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C658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C658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C658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658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C658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AC658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C65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C6584">
              <w:rPr>
                <w:rFonts w:ascii="Times New Roman" w:hAnsi="Times New Roman" w:cs="Times New Roman"/>
              </w:rPr>
              <w:t>ОПК-2 - Способен осуществлять сбор, анализ и использование данных хозяйственного, налогового и бюджетного учетов, учетной документации, бухгалтерской (финансовой), налоговой и статистической отчетности в целях оценки эффективности и прогнозирования финансово-хозяйственной деятельности хозяйствующего субъекта, а также выявления, предупреждения, локализации и нейтрализации внутренних и внешних угроз и рисков.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C65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6584">
              <w:rPr>
                <w:rFonts w:ascii="Times New Roman" w:hAnsi="Times New Roman" w:cs="Times New Roman"/>
                <w:lang w:bidi="ru-RU"/>
              </w:rPr>
              <w:t>ОПК-2.2 - Способен использовать данные хозяйственного, налогового и бюджетного учетов, учетной документации бухгалтерской (финансовой), налоговой и статистической отчетности в целях выявления, предупреждения и нейтрализации внутренних и внешних угроз и рисков хозяйствующего субъекта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C65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6584">
              <w:rPr>
                <w:rFonts w:ascii="Times New Roman" w:hAnsi="Times New Roman" w:cs="Times New Roman"/>
              </w:rPr>
              <w:t xml:space="preserve">Знать: </w:t>
            </w:r>
            <w:r w:rsidR="00316402" w:rsidRPr="00AC6584">
              <w:rPr>
                <w:rFonts w:ascii="Times New Roman" w:hAnsi="Times New Roman" w:cs="Times New Roman"/>
              </w:rPr>
              <w:t>законодательное и нормативное регулирование в области финансов, аудита и налогообложения</w:t>
            </w:r>
            <w:r w:rsidRPr="00AC658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C65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6584">
              <w:rPr>
                <w:rFonts w:ascii="Times New Roman" w:hAnsi="Times New Roman" w:cs="Times New Roman"/>
              </w:rPr>
              <w:t xml:space="preserve">Уметь: </w:t>
            </w:r>
            <w:r w:rsidR="00FD518F" w:rsidRPr="00AC6584">
              <w:rPr>
                <w:rFonts w:ascii="Times New Roman" w:hAnsi="Times New Roman" w:cs="Times New Roman"/>
              </w:rPr>
              <w:t>проводить анализ финансово-хозяйственной деятельности и выявлять внутренние и внешние угрозы и риски</w:t>
            </w:r>
            <w:r w:rsidRPr="00AC658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C658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C658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C6584">
              <w:rPr>
                <w:rFonts w:ascii="Times New Roman" w:hAnsi="Times New Roman" w:cs="Times New Roman"/>
              </w:rPr>
              <w:t>методами предупреждения и нейтрализации внутренних и внешних угроз и рисков хозяйствующего субъекта</w:t>
            </w:r>
            <w:r w:rsidRPr="00AC658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C658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C658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C6584">
              <w:rPr>
                <w:rFonts w:ascii="Times New Roman" w:hAnsi="Times New Roman" w:cs="Times New Roman"/>
                <w:b/>
              </w:rPr>
              <w:t xml:space="preserve">Номер и наименование тем и/или </w:t>
            </w:r>
            <w:r w:rsidRPr="00AC6584">
              <w:rPr>
                <w:rFonts w:ascii="Times New Roman" w:hAnsi="Times New Roman" w:cs="Times New Roman"/>
                <w:b/>
              </w:rPr>
              <w:lastRenderedPageBreak/>
              <w:t>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C658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C6584">
              <w:rPr>
                <w:rFonts w:ascii="Times New Roman" w:hAnsi="Times New Roman" w:cs="Times New Roman"/>
                <w:b/>
              </w:rPr>
              <w:lastRenderedPageBreak/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C658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C658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C658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C6584">
              <w:rPr>
                <w:rFonts w:ascii="Times New Roman" w:hAnsi="Times New Roman" w:cs="Times New Roman"/>
                <w:b/>
              </w:rPr>
              <w:t>(ак</w:t>
            </w:r>
            <w:r w:rsidR="00AE2B1A" w:rsidRPr="00AC6584">
              <w:rPr>
                <w:rFonts w:ascii="Times New Roman" w:hAnsi="Times New Roman" w:cs="Times New Roman"/>
                <w:b/>
              </w:rPr>
              <w:t>адемические</w:t>
            </w:r>
            <w:r w:rsidRPr="00AC658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C658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C658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C658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C658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C658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C658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C658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C658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C658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C658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C658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C658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C658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C658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C658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C658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C658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6584">
              <w:rPr>
                <w:rFonts w:ascii="Times New Roman" w:hAnsi="Times New Roman" w:cs="Times New Roman"/>
                <w:lang w:bidi="ru-RU"/>
              </w:rPr>
              <w:t>Тема 1. Сущность, основные принципы, цели и виды аудита. Государственное и профессиональное регулирование аудиторской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AC658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C6584">
              <w:rPr>
                <w:sz w:val="22"/>
                <w:szCs w:val="22"/>
                <w:lang w:bidi="ru-RU"/>
              </w:rPr>
              <w:t>Сущность аудита, его виды, основные принципы и цели. Этические принципы аудита. Разумная уверенность и профессиональный скептицизм. Система нормативного регулирования аудиторской деятельности в Российской Федерации. Федеральный закон РФ «Об аудиторской деятельности»: аттестация аудиторов; лицензирование аудиторской деятельности; права, обязанности и ответственность аудиторов; права, обязанности и ответственность аудируемых лиц; контроль качества в аудите.</w:t>
            </w:r>
            <w:r w:rsidRPr="00AC6584">
              <w:rPr>
                <w:sz w:val="22"/>
                <w:szCs w:val="22"/>
                <w:lang w:bidi="ru-RU"/>
              </w:rPr>
              <w:br/>
              <w:t>Саморегулируемые профессиональные аудиторские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AC658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658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AC658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658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C658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AC658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C658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4DFF0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84E43D" w14:textId="77777777" w:rsidR="004475DA" w:rsidRPr="00AC658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6584">
              <w:rPr>
                <w:rFonts w:ascii="Times New Roman" w:hAnsi="Times New Roman" w:cs="Times New Roman"/>
                <w:lang w:bidi="ru-RU"/>
              </w:rPr>
              <w:t>Тема 2. Стандарты аудита.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34D274" w14:textId="77777777" w:rsidR="004475DA" w:rsidRPr="00AC658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C6584">
              <w:rPr>
                <w:sz w:val="22"/>
                <w:szCs w:val="22"/>
                <w:lang w:bidi="ru-RU"/>
              </w:rPr>
              <w:t>Понятие национальных стандартов и их цели. Система национальных и международных стандартов, порядок их разработки и применения их основных положений при организации аудиторской деятельности. Внутренние стандарты аудиторских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7A5AE6" w14:textId="77777777" w:rsidR="004475DA" w:rsidRPr="00AC658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658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FDEA39" w14:textId="77777777" w:rsidR="004475DA" w:rsidRPr="00AC658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658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0F36D1" w14:textId="77777777" w:rsidR="004475DA" w:rsidRPr="00AC658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B6CCE9" w14:textId="77777777" w:rsidR="004475DA" w:rsidRPr="00AC658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C658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49EBC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180B2C" w14:textId="77777777" w:rsidR="004475DA" w:rsidRPr="00AC658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6584">
              <w:rPr>
                <w:rFonts w:ascii="Times New Roman" w:hAnsi="Times New Roman" w:cs="Times New Roman"/>
                <w:lang w:bidi="ru-RU"/>
              </w:rPr>
              <w:t>Тема 3. Подготовка к аудиторской проверке. Планирование аудита.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7174F2" w14:textId="77777777" w:rsidR="004475DA" w:rsidRPr="00AC658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C6584">
              <w:rPr>
                <w:sz w:val="22"/>
                <w:szCs w:val="22"/>
                <w:lang w:bidi="ru-RU"/>
              </w:rPr>
              <w:t>Организация работы аудиторской фирмы. Выбор аудиторской фирмой клиентов. Понимание деятельности экономических субъектов. Оценка стоимости аудиторских услуг. Порядок заключения договоров на оказание аудиторских услуг. Цели и этапы планирования аудита. Общий план аудита. Программа и рабочие планы проведения аудита. Изучение и оценка системы внутреннего контроля. Оценка существенности. Аудиторский риск и его составляющие.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A03937" w14:textId="77777777" w:rsidR="004475DA" w:rsidRPr="00AC658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658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BFA987" w14:textId="77777777" w:rsidR="004475DA" w:rsidRPr="00AC658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658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D782E0" w14:textId="77777777" w:rsidR="004475DA" w:rsidRPr="00AC658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C49542" w14:textId="77777777" w:rsidR="004475DA" w:rsidRPr="00AC658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C6584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CF0E1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A6C558" w14:textId="77777777" w:rsidR="004475DA" w:rsidRPr="00AC658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6584">
              <w:rPr>
                <w:rFonts w:ascii="Times New Roman" w:hAnsi="Times New Roman" w:cs="Times New Roman"/>
                <w:lang w:bidi="ru-RU"/>
              </w:rPr>
              <w:t>Тема 4. Виды, надежность и достаточность аудиторских доказательств и порядок их получения и документирования.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EDB27D" w14:textId="77777777" w:rsidR="004475DA" w:rsidRPr="00AC658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C6584">
              <w:rPr>
                <w:sz w:val="22"/>
                <w:szCs w:val="22"/>
                <w:lang w:bidi="ru-RU"/>
              </w:rPr>
              <w:t>Виды аудиторских доказательств. Надежность и достаточность аудиторских доказательств. Тесты средств контроля и аудиторские процедуры по существу. Аналитические процедуры. Документирование аудита. Аудиторская выборка. Проверка соблюдения нормативных актов при проведении аудита. Первичный аудит начальных и сравнительных показателей бухгалтерской отчетности. Изучение и использования работы внутреннего аудитора, эксперта и (или) другой аудиторской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E52002" w14:textId="77777777" w:rsidR="004475DA" w:rsidRPr="00AC658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658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09A1DA" w14:textId="77777777" w:rsidR="004475DA" w:rsidRPr="00AC658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658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92F9B8" w14:textId="77777777" w:rsidR="004475DA" w:rsidRPr="00AC658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82D34B" w14:textId="77777777" w:rsidR="004475DA" w:rsidRPr="00AC658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C6584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2F102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F78745" w14:textId="77777777" w:rsidR="004475DA" w:rsidRPr="00AC658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6584">
              <w:rPr>
                <w:rFonts w:ascii="Times New Roman" w:hAnsi="Times New Roman" w:cs="Times New Roman"/>
                <w:lang w:bidi="ru-RU"/>
              </w:rPr>
              <w:t>Тема 5. Завершающий этап аудита.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0D3516" w14:textId="77777777" w:rsidR="004475DA" w:rsidRPr="00AC658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C6584">
              <w:rPr>
                <w:sz w:val="22"/>
                <w:szCs w:val="22"/>
                <w:lang w:bidi="ru-RU"/>
              </w:rPr>
              <w:t>Оценка полученных результатов, действия аудитора при выявлении искажений бухгалтерской отчетности. Оценка событий после отчетной даты. Виды аудиторских заключений и их особенности. Структура и содержание аудиторского заключения. Письменная информация (отчет) аудитора руководству аудируемого лица по результатам проведения аудита.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BA70BA" w14:textId="77777777" w:rsidR="004475DA" w:rsidRPr="00AC658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658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8339FB" w14:textId="77777777" w:rsidR="004475DA" w:rsidRPr="00AC658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658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5424AF" w14:textId="77777777" w:rsidR="004475DA" w:rsidRPr="00AC658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100086" w14:textId="77777777" w:rsidR="004475DA" w:rsidRPr="00AC658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C658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8920B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F213ED" w14:textId="77777777" w:rsidR="004475DA" w:rsidRPr="00AC658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6584">
              <w:rPr>
                <w:rFonts w:ascii="Times New Roman" w:hAnsi="Times New Roman" w:cs="Times New Roman"/>
                <w:lang w:bidi="ru-RU"/>
              </w:rPr>
              <w:t>Тема 6. Практический аудит.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F3174F" w14:textId="77777777" w:rsidR="004475DA" w:rsidRPr="00AC658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C6584">
              <w:rPr>
                <w:sz w:val="22"/>
                <w:szCs w:val="22"/>
                <w:lang w:bidi="ru-RU"/>
              </w:rPr>
              <w:t xml:space="preserve">Аудит регистрационных документов, системы управления и ее информационного обеспечения. Аудит основных средств и нематериальных активов. Аудит материально-производственных запасов. Аудит денежных средств и финансовых вложений. Аудит различных видов расчетов. Аудит </w:t>
            </w:r>
            <w:r w:rsidRPr="00AC6584">
              <w:rPr>
                <w:sz w:val="22"/>
                <w:szCs w:val="22"/>
                <w:lang w:bidi="ru-RU"/>
              </w:rPr>
              <w:lastRenderedPageBreak/>
              <w:t>финансовых результатов и достоверности бухгалтерской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D1EB9F" w14:textId="77777777" w:rsidR="004475DA" w:rsidRPr="00AC658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6584">
              <w:rPr>
                <w:rFonts w:ascii="Times New Roman" w:hAnsi="Times New Roman" w:cs="Times New Roman"/>
                <w:lang w:bidi="ru-RU"/>
              </w:rPr>
              <w:lastRenderedPageBreak/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490CE7" w14:textId="77777777" w:rsidR="004475DA" w:rsidRPr="00AC658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6584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80C11A" w14:textId="77777777" w:rsidR="004475DA" w:rsidRPr="00AC658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7CCB59" w14:textId="77777777" w:rsidR="004475DA" w:rsidRPr="00AC658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C658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C658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C658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C658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C6584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C658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AC658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C658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AC658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C6584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AC658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C6584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C658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AC658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C6584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96"/>
        <w:gridCol w:w="4111"/>
      </w:tblGrid>
      <w:tr w:rsidR="00262CF0" w:rsidRPr="00AC6584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AC658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C658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AC658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C658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C658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323C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6584">
              <w:rPr>
                <w:rFonts w:ascii="Times New Roman" w:hAnsi="Times New Roman" w:cs="Times New Roman"/>
              </w:rPr>
              <w:t xml:space="preserve">Аудит : учебник / [Г.С.Клычова и др.] ; под ред. Ж.Г.Леонтьевой ; Министерство образования и науки Российской Федерации, Санкт-Петербургский гос. экономический ун-т, Кафедра бухгалтерского учета и анализа Электрон. текстовые дан. </w:t>
            </w:r>
            <w:r w:rsidRPr="007323CC">
              <w:rPr>
                <w:rFonts w:ascii="Times New Roman" w:hAnsi="Times New Roman" w:cs="Times New Roman"/>
              </w:rPr>
              <w:t>(1 файл : 2,37 МБ)Санкт-Петербург :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C6584" w:rsidRDefault="00207C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1" w:history="1">
              <w:r w:rsidR="00984247" w:rsidRPr="00AC658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</w:t>
              </w:r>
              <w:r w:rsidR="00984247" w:rsidRPr="007323CC">
                <w:rPr>
                  <w:rFonts w:ascii="Times New Roman" w:hAnsi="Times New Roman" w:cs="Times New Roman"/>
                  <w:color w:val="00008B"/>
                  <w:u w:val="single"/>
                </w:rPr>
                <w:t>://</w:t>
              </w:r>
              <w:r w:rsidR="00984247" w:rsidRPr="00AC658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opac</w:t>
              </w:r>
              <w:r w:rsidR="00984247" w:rsidRPr="007323CC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r w:rsidR="00984247" w:rsidRPr="00AC658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unecon</w:t>
              </w:r>
              <w:r w:rsidR="00984247" w:rsidRPr="007323CC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r w:rsidR="00984247" w:rsidRPr="00AC658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ru</w:t>
              </w:r>
              <w:r w:rsidR="00984247" w:rsidRPr="007323CC">
                <w:rPr>
                  <w:rFonts w:ascii="Times New Roman" w:hAnsi="Times New Roman" w:cs="Times New Roman"/>
                  <w:color w:val="00008B"/>
                  <w:u w:val="single"/>
                </w:rPr>
                <w:t>/</w:t>
              </w:r>
              <w:r w:rsidR="00984247" w:rsidRPr="00AC658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elibrar</w:t>
              </w:r>
              <w:r w:rsidR="00984247" w:rsidRPr="007323CC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 ... </w:t>
              </w:r>
              <w:r w:rsidR="00984247" w:rsidRPr="00AC6584">
                <w:rPr>
                  <w:rFonts w:ascii="Times New Roman" w:hAnsi="Times New Roman" w:cs="Times New Roman"/>
                  <w:color w:val="00008B"/>
                  <w:u w:val="single"/>
                </w:rPr>
                <w:t>20%D0%94%20%D0%98%20%D0%A2.pdf</w:t>
              </w:r>
            </w:hyperlink>
          </w:p>
        </w:tc>
      </w:tr>
      <w:tr w:rsidR="00262CF0" w:rsidRPr="00AC6584" w14:paraId="708763E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CCEBE6" w14:textId="77777777" w:rsidR="00262CF0" w:rsidRPr="00AC6584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C6584">
              <w:rPr>
                <w:rFonts w:ascii="Times New Roman" w:hAnsi="Times New Roman" w:cs="Times New Roman"/>
              </w:rPr>
              <w:t xml:space="preserve">Малецкая, Ирина Петровна. Аналитические процедуры в аудите : учебное пособие / И.П.Малецкая ; М-во науки и высш. образования Рос. Федерации, С.-Петерб. гос. экон. ун-т, Каф. бух. учета и анализа. </w:t>
            </w:r>
            <w:r w:rsidRPr="00AC6584">
              <w:rPr>
                <w:rFonts w:ascii="Times New Roman" w:hAnsi="Times New Roman" w:cs="Times New Roman"/>
                <w:lang w:val="en-US"/>
              </w:rPr>
              <w:t>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82C333" w14:textId="77777777" w:rsidR="00262CF0" w:rsidRPr="00AC6584" w:rsidRDefault="00207C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AC658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AC6584">
                <w:rPr>
                  <w:rFonts w:ascii="Times New Roman" w:hAnsi="Times New Roman" w:cs="Times New Roman"/>
                  <w:color w:val="00008B"/>
                  <w:u w:val="single"/>
                </w:rPr>
                <w:t>B5%D0%B4%D1%83%D1%80%D1%8B.pdf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9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29B3878" w14:textId="77777777" w:rsidTr="007B550D">
        <w:tc>
          <w:tcPr>
            <w:tcW w:w="9345" w:type="dxa"/>
          </w:tcPr>
          <w:p w14:paraId="15106F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2CD0807" w14:textId="77777777" w:rsidTr="007B550D">
        <w:tc>
          <w:tcPr>
            <w:tcW w:w="9345" w:type="dxa"/>
          </w:tcPr>
          <w:p w14:paraId="07D21D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5F65C64" w14:textId="77777777" w:rsidTr="007B550D">
        <w:tc>
          <w:tcPr>
            <w:tcW w:w="9345" w:type="dxa"/>
          </w:tcPr>
          <w:p w14:paraId="2EB9B8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942E951" w14:textId="77777777" w:rsidTr="007B550D">
        <w:tc>
          <w:tcPr>
            <w:tcW w:w="9345" w:type="dxa"/>
          </w:tcPr>
          <w:p w14:paraId="77433B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207CF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9FD86A0" w14:textId="4675CC25" w:rsidR="00FD3BDC" w:rsidRPr="007E6725" w:rsidRDefault="00FD3BDC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1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2A71D5C3" w:rsidR="00FC241A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C226630" w14:textId="77777777" w:rsidR="00FD3BDC" w:rsidRPr="007E6725" w:rsidRDefault="00FD3BDC" w:rsidP="002718E2">
      <w:pPr>
        <w:pStyle w:val="Style214"/>
        <w:ind w:firstLine="709"/>
        <w:rPr>
          <w:sz w:val="28"/>
          <w:szCs w:val="28"/>
        </w:rPr>
      </w:pPr>
      <w:bookmarkStart w:id="12" w:name="_GoBack"/>
      <w:bookmarkEnd w:id="12"/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C658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C6584" w:rsidRDefault="002C735C" w:rsidP="00AC658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C658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C6584" w:rsidRDefault="002C735C" w:rsidP="00AC658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C658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C6584" w14:paraId="7694CD60" w14:textId="77777777" w:rsidTr="008416EB">
        <w:tc>
          <w:tcPr>
            <w:tcW w:w="7797" w:type="dxa"/>
            <w:shd w:val="clear" w:color="auto" w:fill="auto"/>
          </w:tcPr>
          <w:p w14:paraId="46FDC7E1" w14:textId="7F986818" w:rsidR="002C735C" w:rsidRPr="00AC6584" w:rsidRDefault="00B43524" w:rsidP="00AC658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C6584">
              <w:rPr>
                <w:sz w:val="22"/>
                <w:szCs w:val="22"/>
              </w:rPr>
              <w:t>Ауд. 320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C6584">
              <w:rPr>
                <w:sz w:val="22"/>
                <w:szCs w:val="22"/>
              </w:rPr>
              <w:t xml:space="preserve"> </w:t>
            </w:r>
            <w:r w:rsidRPr="00AC6584">
              <w:rPr>
                <w:sz w:val="22"/>
                <w:szCs w:val="22"/>
              </w:rPr>
              <w:t xml:space="preserve">Специализированная  мебель и оборудование: Учебная мебель на 16 посадочных мест, рабочее место преподавателя, доска настенная магнитная. Переносной мультимедийный комплект: Ноутбук </w:t>
            </w:r>
            <w:r w:rsidRPr="00AC6584">
              <w:rPr>
                <w:sz w:val="22"/>
                <w:szCs w:val="22"/>
                <w:lang w:val="en-US"/>
              </w:rPr>
              <w:t>HP</w:t>
            </w:r>
            <w:r w:rsidRPr="00AC6584">
              <w:rPr>
                <w:sz w:val="22"/>
                <w:szCs w:val="22"/>
              </w:rPr>
              <w:t xml:space="preserve"> 250 </w:t>
            </w:r>
            <w:r w:rsidRPr="00AC6584">
              <w:rPr>
                <w:sz w:val="22"/>
                <w:szCs w:val="22"/>
                <w:lang w:val="en-US"/>
              </w:rPr>
              <w:t>G</w:t>
            </w:r>
            <w:r w:rsidRPr="00AC6584">
              <w:rPr>
                <w:sz w:val="22"/>
                <w:szCs w:val="22"/>
              </w:rPr>
              <w:t>6 1</w:t>
            </w:r>
            <w:r w:rsidRPr="00AC6584">
              <w:rPr>
                <w:sz w:val="22"/>
                <w:szCs w:val="22"/>
                <w:lang w:val="en-US"/>
              </w:rPr>
              <w:t>WY</w:t>
            </w:r>
            <w:r w:rsidRPr="00AC6584">
              <w:rPr>
                <w:sz w:val="22"/>
                <w:szCs w:val="22"/>
              </w:rPr>
              <w:t>58</w:t>
            </w:r>
            <w:r w:rsidRPr="00AC6584">
              <w:rPr>
                <w:sz w:val="22"/>
                <w:szCs w:val="22"/>
                <w:lang w:val="en-US"/>
              </w:rPr>
              <w:t>EA</w:t>
            </w:r>
            <w:r w:rsidRPr="00AC6584">
              <w:rPr>
                <w:sz w:val="22"/>
                <w:szCs w:val="22"/>
              </w:rPr>
              <w:t xml:space="preserve">, Мультимедийный проектор </w:t>
            </w:r>
            <w:r w:rsidRPr="00AC6584">
              <w:rPr>
                <w:sz w:val="22"/>
                <w:szCs w:val="22"/>
                <w:lang w:val="en-US"/>
              </w:rPr>
              <w:t>LG</w:t>
            </w:r>
            <w:r w:rsidRPr="00AC6584">
              <w:rPr>
                <w:sz w:val="22"/>
                <w:szCs w:val="22"/>
              </w:rPr>
              <w:t xml:space="preserve"> </w:t>
            </w:r>
            <w:r w:rsidRPr="00AC6584">
              <w:rPr>
                <w:sz w:val="22"/>
                <w:szCs w:val="22"/>
                <w:lang w:val="en-US"/>
              </w:rPr>
              <w:t>PF</w:t>
            </w:r>
            <w:r w:rsidRPr="00AC6584">
              <w:rPr>
                <w:sz w:val="22"/>
                <w:szCs w:val="22"/>
              </w:rPr>
              <w:t>1500</w:t>
            </w:r>
            <w:r w:rsidRPr="00AC6584">
              <w:rPr>
                <w:sz w:val="22"/>
                <w:szCs w:val="22"/>
                <w:lang w:val="en-US"/>
              </w:rPr>
              <w:t>G</w:t>
            </w:r>
            <w:r w:rsidRPr="00AC658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E9DB75" w14:textId="77777777" w:rsidR="002C735C" w:rsidRPr="00AC6584" w:rsidRDefault="00B43524" w:rsidP="00AC658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C6584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C658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C6584" w14:paraId="601A10BB" w14:textId="77777777" w:rsidTr="008416EB">
        <w:tc>
          <w:tcPr>
            <w:tcW w:w="7797" w:type="dxa"/>
            <w:shd w:val="clear" w:color="auto" w:fill="auto"/>
          </w:tcPr>
          <w:p w14:paraId="4597CCB8" w14:textId="14DE64E5" w:rsidR="002C735C" w:rsidRPr="00AC6584" w:rsidRDefault="00B43524" w:rsidP="00AC658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C6584">
              <w:rPr>
                <w:sz w:val="22"/>
                <w:szCs w:val="22"/>
              </w:rPr>
              <w:t>Ауд. 408 Лингафонный кабинет</w:t>
            </w:r>
            <w:r w:rsidR="00AC6584">
              <w:rPr>
                <w:sz w:val="22"/>
                <w:szCs w:val="22"/>
              </w:rPr>
              <w:t xml:space="preserve"> </w:t>
            </w:r>
            <w:r w:rsidRPr="00AC6584">
              <w:rPr>
                <w:sz w:val="22"/>
                <w:szCs w:val="22"/>
              </w:rPr>
              <w:t xml:space="preserve">Специализированная  мебель и оборудование: Учебная мебель на 44 посадочных мест, рабочее место преподавателя, доска меловая - 1шт., трибуна - 1шт. Компьютер </w:t>
            </w:r>
            <w:r w:rsidRPr="00AC6584">
              <w:rPr>
                <w:sz w:val="22"/>
                <w:szCs w:val="22"/>
                <w:lang w:val="en-US"/>
              </w:rPr>
              <w:t>Intel</w:t>
            </w:r>
            <w:r w:rsidRPr="00AC6584">
              <w:rPr>
                <w:sz w:val="22"/>
                <w:szCs w:val="22"/>
              </w:rPr>
              <w:t xml:space="preserve"> </w:t>
            </w:r>
            <w:r w:rsidRPr="00AC6584">
              <w:rPr>
                <w:sz w:val="22"/>
                <w:szCs w:val="22"/>
                <w:lang w:val="en-US"/>
              </w:rPr>
              <w:t>Core</w:t>
            </w:r>
            <w:r w:rsidRPr="00AC6584">
              <w:rPr>
                <w:sz w:val="22"/>
                <w:szCs w:val="22"/>
              </w:rPr>
              <w:t xml:space="preserve"> </w:t>
            </w:r>
            <w:r w:rsidRPr="00AC6584">
              <w:rPr>
                <w:sz w:val="22"/>
                <w:szCs w:val="22"/>
                <w:lang w:val="en-US"/>
              </w:rPr>
              <w:t>i</w:t>
            </w:r>
            <w:r w:rsidRPr="00AC6584">
              <w:rPr>
                <w:sz w:val="22"/>
                <w:szCs w:val="22"/>
              </w:rPr>
              <w:t>3-8100</w:t>
            </w:r>
            <w:r w:rsidRPr="00AC6584">
              <w:rPr>
                <w:sz w:val="22"/>
                <w:szCs w:val="22"/>
                <w:lang w:val="en-US"/>
              </w:rPr>
              <w:t>S</w:t>
            </w:r>
            <w:r w:rsidRPr="00AC6584">
              <w:rPr>
                <w:sz w:val="22"/>
                <w:szCs w:val="22"/>
              </w:rPr>
              <w:t>/8</w:t>
            </w:r>
            <w:r w:rsidRPr="00AC6584">
              <w:rPr>
                <w:sz w:val="22"/>
                <w:szCs w:val="22"/>
                <w:lang w:val="en-US"/>
              </w:rPr>
              <w:t>Gb</w:t>
            </w:r>
            <w:r w:rsidRPr="00AC6584">
              <w:rPr>
                <w:sz w:val="22"/>
                <w:szCs w:val="22"/>
              </w:rPr>
              <w:t>/1Тб/</w:t>
            </w:r>
            <w:r w:rsidRPr="00AC6584">
              <w:rPr>
                <w:sz w:val="22"/>
                <w:szCs w:val="22"/>
                <w:lang w:val="en-US"/>
              </w:rPr>
              <w:t>Philips</w:t>
            </w:r>
            <w:r w:rsidRPr="00AC6584">
              <w:rPr>
                <w:sz w:val="22"/>
                <w:szCs w:val="22"/>
              </w:rPr>
              <w:t xml:space="preserve"> 223</w:t>
            </w:r>
            <w:r w:rsidRPr="00AC6584">
              <w:rPr>
                <w:sz w:val="22"/>
                <w:szCs w:val="22"/>
                <w:lang w:val="en-US"/>
              </w:rPr>
              <w:t>v</w:t>
            </w:r>
            <w:r w:rsidRPr="00AC6584">
              <w:rPr>
                <w:sz w:val="22"/>
                <w:szCs w:val="22"/>
              </w:rPr>
              <w:t>7</w:t>
            </w:r>
            <w:r w:rsidRPr="00AC6584">
              <w:rPr>
                <w:sz w:val="22"/>
                <w:szCs w:val="22"/>
                <w:lang w:val="en-US"/>
              </w:rPr>
              <w:t>q</w:t>
            </w:r>
            <w:r w:rsidRPr="00AC6584">
              <w:rPr>
                <w:sz w:val="22"/>
                <w:szCs w:val="22"/>
              </w:rPr>
              <w:t xml:space="preserve"> 21`5 - 14 шт., Мультимедиа проектор </w:t>
            </w:r>
            <w:r w:rsidRPr="00AC6584">
              <w:rPr>
                <w:sz w:val="22"/>
                <w:szCs w:val="22"/>
                <w:lang w:val="en-US"/>
              </w:rPr>
              <w:t>Epson</w:t>
            </w:r>
            <w:r w:rsidRPr="00AC6584">
              <w:rPr>
                <w:sz w:val="22"/>
                <w:szCs w:val="22"/>
              </w:rPr>
              <w:t xml:space="preserve"> </w:t>
            </w:r>
            <w:r w:rsidRPr="00AC6584">
              <w:rPr>
                <w:sz w:val="22"/>
                <w:szCs w:val="22"/>
                <w:lang w:val="en-US"/>
              </w:rPr>
              <w:t>EB</w:t>
            </w:r>
            <w:r w:rsidRPr="00AC6584">
              <w:rPr>
                <w:sz w:val="22"/>
                <w:szCs w:val="22"/>
              </w:rPr>
              <w:t>-</w:t>
            </w:r>
            <w:r w:rsidRPr="00AC6584">
              <w:rPr>
                <w:sz w:val="22"/>
                <w:szCs w:val="22"/>
                <w:lang w:val="en-US"/>
              </w:rPr>
              <w:t>X</w:t>
            </w:r>
            <w:r w:rsidRPr="00AC6584">
              <w:rPr>
                <w:sz w:val="22"/>
                <w:szCs w:val="22"/>
              </w:rPr>
              <w:t xml:space="preserve">02 - 1 шт., Колонки </w:t>
            </w:r>
            <w:r w:rsidRPr="00AC6584">
              <w:rPr>
                <w:sz w:val="22"/>
                <w:szCs w:val="22"/>
                <w:lang w:val="en-US"/>
              </w:rPr>
              <w:t>JBL</w:t>
            </w:r>
            <w:r w:rsidRPr="00AC6584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AC6584">
              <w:rPr>
                <w:sz w:val="22"/>
                <w:szCs w:val="22"/>
                <w:lang w:val="en-US"/>
              </w:rPr>
              <w:t>ScreenMedia</w:t>
            </w:r>
            <w:r w:rsidRPr="00AC6584">
              <w:rPr>
                <w:sz w:val="22"/>
                <w:szCs w:val="22"/>
              </w:rPr>
              <w:t xml:space="preserve"> </w:t>
            </w:r>
            <w:r w:rsidRPr="00AC6584">
              <w:rPr>
                <w:sz w:val="22"/>
                <w:szCs w:val="22"/>
                <w:lang w:val="en-US"/>
              </w:rPr>
              <w:t>Champion</w:t>
            </w:r>
            <w:r w:rsidRPr="00AC6584">
              <w:rPr>
                <w:sz w:val="22"/>
                <w:szCs w:val="22"/>
              </w:rPr>
              <w:t xml:space="preserve"> 244х183см </w:t>
            </w:r>
            <w:r w:rsidRPr="00AC6584">
              <w:rPr>
                <w:sz w:val="22"/>
                <w:szCs w:val="22"/>
                <w:lang w:val="en-US"/>
              </w:rPr>
              <w:lastRenderedPageBreak/>
              <w:t>SCM</w:t>
            </w:r>
            <w:r w:rsidRPr="00AC6584">
              <w:rPr>
                <w:sz w:val="22"/>
                <w:szCs w:val="22"/>
              </w:rPr>
              <w:t xml:space="preserve">-4304 - 1 шт., Моноблок </w:t>
            </w:r>
            <w:r w:rsidRPr="00AC6584">
              <w:rPr>
                <w:sz w:val="22"/>
                <w:szCs w:val="22"/>
                <w:lang w:val="en-US"/>
              </w:rPr>
              <w:t>Acer</w:t>
            </w:r>
            <w:r w:rsidRPr="00AC6584">
              <w:rPr>
                <w:sz w:val="22"/>
                <w:szCs w:val="22"/>
              </w:rPr>
              <w:t xml:space="preserve"> </w:t>
            </w:r>
            <w:r w:rsidRPr="00AC6584">
              <w:rPr>
                <w:sz w:val="22"/>
                <w:szCs w:val="22"/>
                <w:lang w:val="en-US"/>
              </w:rPr>
              <w:t>Aspire</w:t>
            </w:r>
            <w:r w:rsidRPr="00AC6584">
              <w:rPr>
                <w:sz w:val="22"/>
                <w:szCs w:val="22"/>
              </w:rPr>
              <w:t xml:space="preserve"> </w:t>
            </w:r>
            <w:r w:rsidRPr="00AC6584">
              <w:rPr>
                <w:sz w:val="22"/>
                <w:szCs w:val="22"/>
                <w:lang w:val="en-US"/>
              </w:rPr>
              <w:t>Z</w:t>
            </w:r>
            <w:r w:rsidRPr="00AC6584">
              <w:rPr>
                <w:sz w:val="22"/>
                <w:szCs w:val="22"/>
              </w:rPr>
              <w:t xml:space="preserve">1811 </w:t>
            </w:r>
            <w:r w:rsidRPr="00AC6584">
              <w:rPr>
                <w:sz w:val="22"/>
                <w:szCs w:val="22"/>
                <w:lang w:val="en-US"/>
              </w:rPr>
              <w:t>Intel</w:t>
            </w:r>
            <w:r w:rsidRPr="00AC6584">
              <w:rPr>
                <w:sz w:val="22"/>
                <w:szCs w:val="22"/>
              </w:rPr>
              <w:t xml:space="preserve"> </w:t>
            </w:r>
            <w:r w:rsidRPr="00AC6584">
              <w:rPr>
                <w:sz w:val="22"/>
                <w:szCs w:val="22"/>
                <w:lang w:val="en-US"/>
              </w:rPr>
              <w:t>Core</w:t>
            </w:r>
            <w:r w:rsidRPr="00AC6584">
              <w:rPr>
                <w:sz w:val="22"/>
                <w:szCs w:val="22"/>
              </w:rPr>
              <w:t xml:space="preserve"> </w:t>
            </w:r>
            <w:r w:rsidRPr="00AC6584">
              <w:rPr>
                <w:sz w:val="22"/>
                <w:szCs w:val="22"/>
                <w:lang w:val="en-US"/>
              </w:rPr>
              <w:t>i</w:t>
            </w:r>
            <w:r w:rsidRPr="00AC6584">
              <w:rPr>
                <w:sz w:val="22"/>
                <w:szCs w:val="22"/>
              </w:rPr>
              <w:t>5-2400</w:t>
            </w:r>
            <w:r w:rsidRPr="00AC6584">
              <w:rPr>
                <w:sz w:val="22"/>
                <w:szCs w:val="22"/>
                <w:lang w:val="en-US"/>
              </w:rPr>
              <w:t>S</w:t>
            </w:r>
            <w:r w:rsidRPr="00AC6584">
              <w:rPr>
                <w:sz w:val="22"/>
                <w:szCs w:val="22"/>
              </w:rPr>
              <w:t>@2.50</w:t>
            </w:r>
            <w:r w:rsidRPr="00AC6584">
              <w:rPr>
                <w:sz w:val="22"/>
                <w:szCs w:val="22"/>
                <w:lang w:val="en-US"/>
              </w:rPr>
              <w:t>GHz</w:t>
            </w:r>
            <w:r w:rsidRPr="00AC6584">
              <w:rPr>
                <w:sz w:val="22"/>
                <w:szCs w:val="22"/>
              </w:rPr>
              <w:t>/4</w:t>
            </w:r>
            <w:r w:rsidRPr="00AC6584">
              <w:rPr>
                <w:sz w:val="22"/>
                <w:szCs w:val="22"/>
                <w:lang w:val="en-US"/>
              </w:rPr>
              <w:t>Gb</w:t>
            </w:r>
            <w:r w:rsidRPr="00AC6584">
              <w:rPr>
                <w:sz w:val="22"/>
                <w:szCs w:val="22"/>
              </w:rPr>
              <w:t>/1</w:t>
            </w:r>
            <w:r w:rsidRPr="00AC6584">
              <w:rPr>
                <w:sz w:val="22"/>
                <w:szCs w:val="22"/>
                <w:lang w:val="en-US"/>
              </w:rPr>
              <w:t>Tb</w:t>
            </w:r>
            <w:r w:rsidRPr="00AC6584">
              <w:rPr>
                <w:sz w:val="22"/>
                <w:szCs w:val="22"/>
              </w:rPr>
              <w:t xml:space="preserve">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957799" w14:textId="77777777" w:rsidR="002C735C" w:rsidRPr="00AC6584" w:rsidRDefault="00B43524" w:rsidP="00AC658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C6584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AC658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компетентностную модель обучающегося, за счет ориентации на конкретные </w:t>
      </w:r>
      <w:r w:rsidRPr="007E6725">
        <w:rPr>
          <w:sz w:val="28"/>
          <w:szCs w:val="28"/>
        </w:rPr>
        <w:lastRenderedPageBreak/>
        <w:t>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C65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584">
              <w:rPr>
                <w:sz w:val="23"/>
                <w:szCs w:val="23"/>
              </w:rPr>
              <w:t>Сущность аудита, его виды, основные принципы и цели.</w:t>
            </w:r>
          </w:p>
        </w:tc>
      </w:tr>
      <w:tr w:rsidR="009E6058" w14:paraId="6A145238" w14:textId="77777777" w:rsidTr="00F00293">
        <w:tc>
          <w:tcPr>
            <w:tcW w:w="562" w:type="dxa"/>
          </w:tcPr>
          <w:p w14:paraId="6300C2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F2CF088" w14:textId="77777777" w:rsidR="009E6058" w:rsidRPr="00AC65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584">
              <w:rPr>
                <w:sz w:val="23"/>
                <w:szCs w:val="23"/>
              </w:rPr>
              <w:t>Этические принципы аудита. Разумная уверенность и профессиональный скептицизм.</w:t>
            </w:r>
          </w:p>
        </w:tc>
      </w:tr>
      <w:tr w:rsidR="009E6058" w14:paraId="67B8E81B" w14:textId="77777777" w:rsidTr="00F00293">
        <w:tc>
          <w:tcPr>
            <w:tcW w:w="562" w:type="dxa"/>
          </w:tcPr>
          <w:p w14:paraId="28A30C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22D1C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Саморегулируемые профессиональные аудиторские организации.</w:t>
            </w:r>
          </w:p>
        </w:tc>
      </w:tr>
      <w:tr w:rsidR="009E6058" w14:paraId="759CFDCE" w14:textId="77777777" w:rsidTr="00F00293">
        <w:tc>
          <w:tcPr>
            <w:tcW w:w="562" w:type="dxa"/>
          </w:tcPr>
          <w:p w14:paraId="3BAD38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F6C37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Внутренние стандарты аудиторских организаций.</w:t>
            </w:r>
          </w:p>
        </w:tc>
      </w:tr>
      <w:tr w:rsidR="009E6058" w14:paraId="513D9D69" w14:textId="77777777" w:rsidTr="00F00293">
        <w:tc>
          <w:tcPr>
            <w:tcW w:w="562" w:type="dxa"/>
          </w:tcPr>
          <w:p w14:paraId="22C1CE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0156E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C6584">
              <w:rPr>
                <w:sz w:val="23"/>
                <w:szCs w:val="23"/>
              </w:rPr>
              <w:t xml:space="preserve">Цели и этапы планирования аудита. </w:t>
            </w:r>
            <w:r>
              <w:rPr>
                <w:sz w:val="23"/>
                <w:szCs w:val="23"/>
                <w:lang w:val="en-US"/>
              </w:rPr>
              <w:t>Общий план аудита.</w:t>
            </w:r>
          </w:p>
        </w:tc>
      </w:tr>
      <w:tr w:rsidR="009E6058" w14:paraId="24AF723D" w14:textId="77777777" w:rsidTr="00F00293">
        <w:tc>
          <w:tcPr>
            <w:tcW w:w="562" w:type="dxa"/>
          </w:tcPr>
          <w:p w14:paraId="43CCAE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E57ADB3" w14:textId="77777777" w:rsidR="009E6058" w:rsidRPr="00AC65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584">
              <w:rPr>
                <w:sz w:val="23"/>
                <w:szCs w:val="23"/>
              </w:rPr>
              <w:t>Изучение и оценка системы внутреннего контроля.</w:t>
            </w:r>
          </w:p>
        </w:tc>
      </w:tr>
      <w:tr w:rsidR="009E6058" w14:paraId="0C1033E4" w14:textId="77777777" w:rsidTr="00F00293">
        <w:tc>
          <w:tcPr>
            <w:tcW w:w="562" w:type="dxa"/>
          </w:tcPr>
          <w:p w14:paraId="79BE49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40B2ED4" w14:textId="77777777" w:rsidR="009E6058" w:rsidRPr="00AC65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584">
              <w:rPr>
                <w:sz w:val="23"/>
                <w:szCs w:val="23"/>
              </w:rPr>
              <w:t>Виды аудиторских доказательств. Надежность и достаточность аудиторских доказательств.</w:t>
            </w:r>
          </w:p>
        </w:tc>
      </w:tr>
      <w:tr w:rsidR="009E6058" w14:paraId="5E2122A9" w14:textId="77777777" w:rsidTr="00F00293">
        <w:tc>
          <w:tcPr>
            <w:tcW w:w="562" w:type="dxa"/>
          </w:tcPr>
          <w:p w14:paraId="64A360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AABDBEE" w14:textId="77777777" w:rsidR="009E6058" w:rsidRPr="00AC65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584">
              <w:rPr>
                <w:sz w:val="23"/>
                <w:szCs w:val="23"/>
              </w:rPr>
              <w:t>Тесты средств контроля и аудиторские процедуры по существу.</w:t>
            </w:r>
          </w:p>
        </w:tc>
      </w:tr>
      <w:tr w:rsidR="009E6058" w14:paraId="2C79FDAC" w14:textId="77777777" w:rsidTr="00F00293">
        <w:tc>
          <w:tcPr>
            <w:tcW w:w="562" w:type="dxa"/>
          </w:tcPr>
          <w:p w14:paraId="383B88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EE258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Документирование аудита.</w:t>
            </w:r>
          </w:p>
        </w:tc>
      </w:tr>
      <w:tr w:rsidR="009E6058" w14:paraId="2F5B5A6E" w14:textId="77777777" w:rsidTr="00F00293">
        <w:tc>
          <w:tcPr>
            <w:tcW w:w="562" w:type="dxa"/>
          </w:tcPr>
          <w:p w14:paraId="5F0582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160F31C" w14:textId="77777777" w:rsidR="009E6058" w:rsidRPr="00AC65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584">
              <w:rPr>
                <w:sz w:val="23"/>
                <w:szCs w:val="23"/>
              </w:rPr>
              <w:t>Структура и содержание аудиторского заключения.</w:t>
            </w:r>
          </w:p>
        </w:tc>
      </w:tr>
      <w:tr w:rsidR="009E6058" w14:paraId="4E590A83" w14:textId="77777777" w:rsidTr="00F00293">
        <w:tc>
          <w:tcPr>
            <w:tcW w:w="562" w:type="dxa"/>
          </w:tcPr>
          <w:p w14:paraId="5EA8FF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44FA426" w14:textId="77777777" w:rsidR="009E6058" w:rsidRPr="00AC65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584">
              <w:rPr>
                <w:sz w:val="23"/>
                <w:szCs w:val="23"/>
              </w:rPr>
              <w:t>Аудиторское заключение по консолидированной отчетности.</w:t>
            </w:r>
          </w:p>
        </w:tc>
      </w:tr>
      <w:tr w:rsidR="009E6058" w14:paraId="2D9268A5" w14:textId="77777777" w:rsidTr="00F00293">
        <w:tc>
          <w:tcPr>
            <w:tcW w:w="562" w:type="dxa"/>
          </w:tcPr>
          <w:p w14:paraId="48F533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1B59143" w14:textId="77777777" w:rsidR="009E6058" w:rsidRPr="00AC65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584">
              <w:rPr>
                <w:sz w:val="23"/>
                <w:szCs w:val="23"/>
              </w:rPr>
              <w:t>Основные процедуры проверки  учредительных документов.</w:t>
            </w:r>
          </w:p>
        </w:tc>
      </w:tr>
      <w:tr w:rsidR="009E6058" w14:paraId="178CFC1A" w14:textId="77777777" w:rsidTr="00F00293">
        <w:tc>
          <w:tcPr>
            <w:tcW w:w="562" w:type="dxa"/>
          </w:tcPr>
          <w:p w14:paraId="64C549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F9BD024" w14:textId="77777777" w:rsidR="009E6058" w:rsidRPr="00AC65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584">
              <w:rPr>
                <w:sz w:val="23"/>
                <w:szCs w:val="23"/>
              </w:rPr>
              <w:t>Основные процедуры проверки учета основных средств.</w:t>
            </w:r>
          </w:p>
        </w:tc>
      </w:tr>
      <w:tr w:rsidR="009E6058" w14:paraId="7E939C3C" w14:textId="77777777" w:rsidTr="00F00293">
        <w:tc>
          <w:tcPr>
            <w:tcW w:w="562" w:type="dxa"/>
          </w:tcPr>
          <w:p w14:paraId="16B031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05CAE33" w14:textId="77777777" w:rsidR="009E6058" w:rsidRPr="00AC65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584">
              <w:rPr>
                <w:sz w:val="23"/>
                <w:szCs w:val="23"/>
              </w:rPr>
              <w:t>Основные процедуры проверки учета сырья  и материалов.</w:t>
            </w:r>
          </w:p>
        </w:tc>
      </w:tr>
      <w:tr w:rsidR="009E6058" w14:paraId="219E3764" w14:textId="77777777" w:rsidTr="00F00293">
        <w:tc>
          <w:tcPr>
            <w:tcW w:w="562" w:type="dxa"/>
          </w:tcPr>
          <w:p w14:paraId="7FDDB5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7876E45" w14:textId="77777777" w:rsidR="009E6058" w:rsidRPr="00AC65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584">
              <w:rPr>
                <w:sz w:val="23"/>
                <w:szCs w:val="23"/>
              </w:rPr>
              <w:t>Основные процедуры проверки учета расчетов с дебиторами и кредиторами.</w:t>
            </w:r>
          </w:p>
        </w:tc>
      </w:tr>
      <w:tr w:rsidR="009E6058" w14:paraId="41BC94A2" w14:textId="77777777" w:rsidTr="00F00293">
        <w:tc>
          <w:tcPr>
            <w:tcW w:w="562" w:type="dxa"/>
          </w:tcPr>
          <w:p w14:paraId="4DBFC7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15840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Аудиторская выборка</w:t>
            </w:r>
          </w:p>
        </w:tc>
      </w:tr>
      <w:tr w:rsidR="009E6058" w14:paraId="18A4B9DE" w14:textId="77777777" w:rsidTr="00F00293">
        <w:tc>
          <w:tcPr>
            <w:tcW w:w="562" w:type="dxa"/>
          </w:tcPr>
          <w:p w14:paraId="7A9ECF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98AB0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Аудиторское заключение</w:t>
            </w:r>
          </w:p>
        </w:tc>
      </w:tr>
      <w:tr w:rsidR="009E6058" w14:paraId="6DF6028C" w14:textId="77777777" w:rsidTr="00F00293">
        <w:tc>
          <w:tcPr>
            <w:tcW w:w="562" w:type="dxa"/>
          </w:tcPr>
          <w:p w14:paraId="027B31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B288EAB" w14:textId="77777777" w:rsidR="009E6058" w:rsidRPr="00AC65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584">
              <w:rPr>
                <w:sz w:val="23"/>
                <w:szCs w:val="23"/>
              </w:rPr>
              <w:t>Аудиторское заключение по консолидированной отчетности</w:t>
            </w:r>
          </w:p>
        </w:tc>
      </w:tr>
      <w:tr w:rsidR="009E6058" w14:paraId="58506349" w14:textId="77777777" w:rsidTr="00F00293">
        <w:tc>
          <w:tcPr>
            <w:tcW w:w="562" w:type="dxa"/>
          </w:tcPr>
          <w:p w14:paraId="11CCB0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49021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Обязательный аудит</w:t>
            </w:r>
          </w:p>
        </w:tc>
      </w:tr>
      <w:tr w:rsidR="009E6058" w14:paraId="558EDA6B" w14:textId="77777777" w:rsidTr="00F00293">
        <w:tc>
          <w:tcPr>
            <w:tcW w:w="562" w:type="dxa"/>
          </w:tcPr>
          <w:p w14:paraId="1EFDBB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71541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Этика аудиторов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C658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58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C6584" w14:paraId="5A1C9382" w14:textId="77777777" w:rsidTr="00801458">
        <w:tc>
          <w:tcPr>
            <w:tcW w:w="2336" w:type="dxa"/>
          </w:tcPr>
          <w:p w14:paraId="4C518DAB" w14:textId="77777777" w:rsidR="005D65A5" w:rsidRPr="00AC658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658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C658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658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C658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658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C658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658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C6584" w14:paraId="07658034" w14:textId="77777777" w:rsidTr="00801458">
        <w:tc>
          <w:tcPr>
            <w:tcW w:w="2336" w:type="dxa"/>
          </w:tcPr>
          <w:p w14:paraId="1553D698" w14:textId="78F29BFB" w:rsidR="005D65A5" w:rsidRPr="00AC658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658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C6584" w:rsidRDefault="007478E0" w:rsidP="00801458">
            <w:pPr>
              <w:rPr>
                <w:rFonts w:ascii="Times New Roman" w:hAnsi="Times New Roman" w:cs="Times New Roman"/>
              </w:rPr>
            </w:pPr>
            <w:r w:rsidRPr="00AC658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AC6584" w:rsidRDefault="007478E0" w:rsidP="00801458">
            <w:pPr>
              <w:rPr>
                <w:rFonts w:ascii="Times New Roman" w:hAnsi="Times New Roman" w:cs="Times New Roman"/>
              </w:rPr>
            </w:pPr>
            <w:r w:rsidRPr="00AC658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C6584" w:rsidRDefault="007478E0" w:rsidP="00801458">
            <w:pPr>
              <w:rPr>
                <w:rFonts w:ascii="Times New Roman" w:hAnsi="Times New Roman" w:cs="Times New Roman"/>
              </w:rPr>
            </w:pPr>
            <w:r w:rsidRPr="00AC658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C6584" w14:paraId="54C517CC" w14:textId="77777777" w:rsidTr="00801458">
        <w:tc>
          <w:tcPr>
            <w:tcW w:w="2336" w:type="dxa"/>
          </w:tcPr>
          <w:p w14:paraId="645E12FC" w14:textId="77777777" w:rsidR="005D65A5" w:rsidRPr="00AC658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658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80B3EC4" w14:textId="77777777" w:rsidR="005D65A5" w:rsidRPr="00AC6584" w:rsidRDefault="007478E0" w:rsidP="00801458">
            <w:pPr>
              <w:rPr>
                <w:rFonts w:ascii="Times New Roman" w:hAnsi="Times New Roman" w:cs="Times New Roman"/>
              </w:rPr>
            </w:pPr>
            <w:r w:rsidRPr="00AC658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273AA4A" w14:textId="77777777" w:rsidR="005D65A5" w:rsidRPr="00AC6584" w:rsidRDefault="007478E0" w:rsidP="00801458">
            <w:pPr>
              <w:rPr>
                <w:rFonts w:ascii="Times New Roman" w:hAnsi="Times New Roman" w:cs="Times New Roman"/>
              </w:rPr>
            </w:pPr>
            <w:r w:rsidRPr="00AC658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A589E7E" w14:textId="77777777" w:rsidR="005D65A5" w:rsidRPr="00AC6584" w:rsidRDefault="007478E0" w:rsidP="00801458">
            <w:pPr>
              <w:rPr>
                <w:rFonts w:ascii="Times New Roman" w:hAnsi="Times New Roman" w:cs="Times New Roman"/>
              </w:rPr>
            </w:pPr>
            <w:r w:rsidRPr="00AC6584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AC6584" w14:paraId="45ED229C" w14:textId="77777777" w:rsidTr="00801458">
        <w:tc>
          <w:tcPr>
            <w:tcW w:w="2336" w:type="dxa"/>
          </w:tcPr>
          <w:p w14:paraId="282EC6A7" w14:textId="77777777" w:rsidR="005D65A5" w:rsidRPr="00AC658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658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587AA78" w14:textId="77777777" w:rsidR="005D65A5" w:rsidRPr="00AC6584" w:rsidRDefault="007478E0" w:rsidP="00801458">
            <w:pPr>
              <w:rPr>
                <w:rFonts w:ascii="Times New Roman" w:hAnsi="Times New Roman" w:cs="Times New Roman"/>
              </w:rPr>
            </w:pPr>
            <w:r w:rsidRPr="00AC658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0A3811A" w14:textId="77777777" w:rsidR="005D65A5" w:rsidRPr="00AC6584" w:rsidRDefault="007478E0" w:rsidP="00801458">
            <w:pPr>
              <w:rPr>
                <w:rFonts w:ascii="Times New Roman" w:hAnsi="Times New Roman" w:cs="Times New Roman"/>
              </w:rPr>
            </w:pPr>
            <w:r w:rsidRPr="00AC658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B9CB588" w14:textId="77777777" w:rsidR="005D65A5" w:rsidRPr="00AC6584" w:rsidRDefault="007478E0" w:rsidP="00801458">
            <w:pPr>
              <w:rPr>
                <w:rFonts w:ascii="Times New Roman" w:hAnsi="Times New Roman" w:cs="Times New Roman"/>
              </w:rPr>
            </w:pPr>
            <w:r w:rsidRPr="00AC658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9E541A4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6584" w14:paraId="653028DC" w14:textId="77777777" w:rsidTr="00AC6584">
        <w:tc>
          <w:tcPr>
            <w:tcW w:w="562" w:type="dxa"/>
          </w:tcPr>
          <w:p w14:paraId="630504B7" w14:textId="77777777" w:rsidR="00AC6584" w:rsidRDefault="00AC658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292CF86" w14:textId="77777777" w:rsidR="00AC6584" w:rsidRDefault="00AC658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4928" w:type="pct"/>
        <w:tblLook w:val="04A0" w:firstRow="1" w:lastRow="0" w:firstColumn="1" w:lastColumn="0" w:noHBand="0" w:noVBand="1"/>
      </w:tblPr>
      <w:tblGrid>
        <w:gridCol w:w="7399"/>
        <w:gridCol w:w="2034"/>
      </w:tblGrid>
      <w:tr w:rsidR="00B8237E" w:rsidRPr="00AC6584" w14:paraId="0267C479" w14:textId="77777777" w:rsidTr="00AC6584">
        <w:tc>
          <w:tcPr>
            <w:tcW w:w="3922" w:type="pct"/>
          </w:tcPr>
          <w:p w14:paraId="37F699C9" w14:textId="77777777" w:rsidR="00B8237E" w:rsidRPr="00AC658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658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078" w:type="pct"/>
          </w:tcPr>
          <w:p w14:paraId="0A769611" w14:textId="77777777" w:rsidR="00B8237E" w:rsidRPr="00AC658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658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C6584" w14:paraId="3F240151" w14:textId="77777777" w:rsidTr="00AC6584">
        <w:tc>
          <w:tcPr>
            <w:tcW w:w="3922" w:type="pct"/>
          </w:tcPr>
          <w:p w14:paraId="61E91592" w14:textId="61A0874C" w:rsidR="00B8237E" w:rsidRPr="00AC658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C658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078" w:type="pct"/>
          </w:tcPr>
          <w:p w14:paraId="45ED640C" w14:textId="16CDBBD7" w:rsidR="00B8237E" w:rsidRPr="00AC6584" w:rsidRDefault="005C548A" w:rsidP="00801458">
            <w:pPr>
              <w:rPr>
                <w:rFonts w:ascii="Times New Roman" w:hAnsi="Times New Roman" w:cs="Times New Roman"/>
              </w:rPr>
            </w:pPr>
            <w:r w:rsidRPr="00AC658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AC6584" w14:paraId="3BB3328A" w14:textId="77777777" w:rsidTr="00AC6584">
        <w:tc>
          <w:tcPr>
            <w:tcW w:w="3922" w:type="pct"/>
          </w:tcPr>
          <w:p w14:paraId="35558C6B" w14:textId="77777777" w:rsidR="00B8237E" w:rsidRPr="00AC6584" w:rsidRDefault="00B8237E" w:rsidP="00801458">
            <w:pPr>
              <w:rPr>
                <w:rFonts w:ascii="Times New Roman" w:hAnsi="Times New Roman" w:cs="Times New Roman"/>
              </w:rPr>
            </w:pPr>
            <w:r w:rsidRPr="00AC658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078" w:type="pct"/>
          </w:tcPr>
          <w:p w14:paraId="2DF8C53B" w14:textId="77777777" w:rsidR="00B8237E" w:rsidRPr="00AC6584" w:rsidRDefault="005C548A" w:rsidP="00801458">
            <w:pPr>
              <w:rPr>
                <w:rFonts w:ascii="Times New Roman" w:hAnsi="Times New Roman" w:cs="Times New Roman"/>
              </w:rPr>
            </w:pPr>
            <w:r w:rsidRPr="00AC658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AC6584" w14:paraId="3F8C6C63" w14:textId="77777777" w:rsidTr="00AC6584">
        <w:tc>
          <w:tcPr>
            <w:tcW w:w="3922" w:type="pct"/>
          </w:tcPr>
          <w:p w14:paraId="64A6A442" w14:textId="77777777" w:rsidR="00B8237E" w:rsidRPr="00AC658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C658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1078" w:type="pct"/>
          </w:tcPr>
          <w:p w14:paraId="67F866CB" w14:textId="77777777" w:rsidR="00B8237E" w:rsidRPr="00AC6584" w:rsidRDefault="005C548A" w:rsidP="00801458">
            <w:pPr>
              <w:rPr>
                <w:rFonts w:ascii="Times New Roman" w:hAnsi="Times New Roman" w:cs="Times New Roman"/>
              </w:rPr>
            </w:pPr>
            <w:r w:rsidRPr="00AC658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C65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C65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C65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C65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C65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C65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C65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C65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865B3B" w14:textId="77777777" w:rsidR="00207CF0" w:rsidRDefault="00207CF0" w:rsidP="00315CA6">
      <w:pPr>
        <w:spacing w:after="0" w:line="240" w:lineRule="auto"/>
      </w:pPr>
      <w:r>
        <w:separator/>
      </w:r>
    </w:p>
  </w:endnote>
  <w:endnote w:type="continuationSeparator" w:id="0">
    <w:p w14:paraId="5708FE61" w14:textId="77777777" w:rsidR="00207CF0" w:rsidRDefault="00207CF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590538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3BDC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C8746" w14:textId="77777777" w:rsidR="00207CF0" w:rsidRDefault="00207CF0" w:rsidP="00315CA6">
      <w:pPr>
        <w:spacing w:after="0" w:line="240" w:lineRule="auto"/>
      </w:pPr>
      <w:r>
        <w:separator/>
      </w:r>
    </w:p>
  </w:footnote>
  <w:footnote w:type="continuationSeparator" w:id="0">
    <w:p w14:paraId="793F668B" w14:textId="77777777" w:rsidR="00207CF0" w:rsidRDefault="00207CF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07CF0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2068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23CC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C6584"/>
    <w:rsid w:val="00AD3A54"/>
    <w:rsid w:val="00AD6122"/>
    <w:rsid w:val="00AE2B1A"/>
    <w:rsid w:val="00B04B58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3BDC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337B3344-EFA7-4B42-BD37-9E2DB5B74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90%D0%BD%D0%B0%D0%BB%D0%B8%D1%82%D0%B8%D1%87%D0%B5%D1%81%D0%BA%D0%B8%D0%B5%20%D0%BF%D1%80%D0%BE%D1%86%D0%B5%D0%B4%D1%83%D1%80%D1%8B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2015/ucheb/%D0%90%20%D0%A3%20%D0%94%20%D0%98%20%D0%A2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7DFEA6-301B-417A-85D6-F273F5960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3000</Words>
  <Characters>17103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