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4FE37" w14:textId="77777777" w:rsidR="00587580" w:rsidRPr="0065641B" w:rsidRDefault="00587580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right"/>
        <w:rPr>
          <w:sz w:val="28"/>
          <w:szCs w:val="28"/>
          <w:lang w:bidi="ru-RU"/>
        </w:rPr>
      </w:pPr>
    </w:p>
    <w:p w14:paraId="0039416D" w14:textId="77777777" w:rsidR="00CA7F28" w:rsidRPr="0065641B" w:rsidRDefault="00CA7F28" w:rsidP="00587580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МИНОБРНАУКИ РОССИИ</w:t>
      </w:r>
    </w:p>
    <w:p w14:paraId="2F8FA3FA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34927C33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высшего образования</w:t>
      </w:r>
    </w:p>
    <w:p w14:paraId="72B3723D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65641B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69327376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p w14:paraId="4F8465E2" w14:textId="77777777" w:rsidR="00CA7F28" w:rsidRPr="0065641B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4"/>
        <w:gridCol w:w="4720"/>
      </w:tblGrid>
      <w:tr w:rsidR="0095662B" w:rsidRPr="0065641B" w14:paraId="1EB40519" w14:textId="77777777" w:rsidTr="0095662B">
        <w:trPr>
          <w:trHeight w:val="1797"/>
        </w:trPr>
        <w:tc>
          <w:tcPr>
            <w:tcW w:w="4787" w:type="dxa"/>
            <w:shd w:val="clear" w:color="auto" w:fill="auto"/>
          </w:tcPr>
          <w:p w14:paraId="25457E26" w14:textId="77777777" w:rsidR="0095662B" w:rsidRPr="0065641B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87" w:type="dxa"/>
            <w:shd w:val="clear" w:color="auto" w:fill="auto"/>
          </w:tcPr>
          <w:p w14:paraId="7605329F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sz w:val="28"/>
                <w:szCs w:val="28"/>
                <w:lang w:bidi="ru-RU"/>
              </w:rPr>
              <w:t>УТВЕРЖДАЮ</w:t>
            </w:r>
          </w:p>
          <w:p w14:paraId="4073EE2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7DA607E0" w14:textId="1F7D22F9" w:rsidR="0095662B" w:rsidRPr="0065641B" w:rsidRDefault="00A231C1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A231C1">
              <w:rPr>
                <w:lang w:bidi="ru-RU"/>
              </w:rPr>
              <w:t>Проректор по образовательной деятельности</w:t>
            </w:r>
          </w:p>
          <w:p w14:paraId="65890EA4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_____________/</w:t>
            </w:r>
            <w:proofErr w:type="spellStart"/>
            <w:r w:rsidRPr="0065641B">
              <w:rPr>
                <w:lang w:bidi="ru-RU"/>
              </w:rPr>
              <w:t>Шубаева</w:t>
            </w:r>
            <w:proofErr w:type="spellEnd"/>
            <w:r w:rsidRPr="0065641B">
              <w:rPr>
                <w:lang w:bidi="ru-RU"/>
              </w:rPr>
              <w:t xml:space="preserve"> В.Г./</w:t>
            </w:r>
          </w:p>
          <w:p w14:paraId="56038391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FDB3148" w14:textId="77777777" w:rsidR="0095662B" w:rsidRPr="0065641B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65641B">
              <w:rPr>
                <w:lang w:bidi="ru-RU"/>
              </w:rPr>
              <w:t>«____» ______________20____г.</w:t>
            </w:r>
          </w:p>
          <w:p w14:paraId="76FE8EAA" w14:textId="77777777" w:rsidR="0095662B" w:rsidRPr="0065641B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7B3454F0" w14:textId="77777777" w:rsidR="00CA7F28" w:rsidRPr="0065641B" w:rsidRDefault="00CA7F28" w:rsidP="00D97ED1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21AB789F" w14:textId="77777777" w:rsidR="00166D58" w:rsidRPr="0065641B" w:rsidRDefault="00742551" w:rsidP="00166D58">
      <w:pPr>
        <w:jc w:val="center"/>
        <w:rPr>
          <w:b/>
          <w:bCs/>
          <w:i/>
          <w:sz w:val="32"/>
          <w:szCs w:val="32"/>
          <w:lang w:bidi="ru-RU"/>
        </w:rPr>
      </w:pPr>
      <w:r w:rsidRPr="0065641B">
        <w:rPr>
          <w:b/>
          <w:bCs/>
          <w:i/>
          <w:sz w:val="32"/>
          <w:szCs w:val="32"/>
        </w:rPr>
        <w:t>Учебная практика (ознакомительная практика)</w:t>
      </w:r>
    </w:p>
    <w:p w14:paraId="4A3F21EF" w14:textId="77777777" w:rsidR="00166D58" w:rsidRPr="0065641B" w:rsidRDefault="00866346" w:rsidP="00166D58">
      <w:pPr>
        <w:jc w:val="center"/>
        <w:rPr>
          <w:b/>
          <w:sz w:val="32"/>
          <w:szCs w:val="32"/>
        </w:rPr>
      </w:pPr>
      <w:r w:rsidRPr="0065641B">
        <w:rPr>
          <w:b/>
          <w:sz w:val="32"/>
          <w:szCs w:val="32"/>
        </w:rPr>
        <w:t>Рабочая п</w:t>
      </w:r>
      <w:r w:rsidR="00166D58" w:rsidRPr="0065641B">
        <w:rPr>
          <w:b/>
          <w:sz w:val="32"/>
          <w:szCs w:val="32"/>
        </w:rPr>
        <w:t>рограмма практики</w:t>
      </w:r>
    </w:p>
    <w:p w14:paraId="7305B42C" w14:textId="77777777" w:rsidR="003E2CE6" w:rsidRPr="0065641B" w:rsidRDefault="003E2CE6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p w14:paraId="3CDE00D5" w14:textId="77777777" w:rsidR="00166D58" w:rsidRPr="0065641B" w:rsidRDefault="00166D58" w:rsidP="00CA7F28">
      <w:pPr>
        <w:widowControl w:val="0"/>
        <w:autoSpaceDE w:val="0"/>
        <w:autoSpaceDN w:val="0"/>
        <w:rPr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65641B" w:rsidRPr="0065641B" w14:paraId="49DA7F00" w14:textId="77777777" w:rsidTr="00087861">
        <w:tc>
          <w:tcPr>
            <w:tcW w:w="3369" w:type="dxa"/>
            <w:vAlign w:val="center"/>
            <w:hideMark/>
          </w:tcPr>
          <w:p w14:paraId="2BD2C72B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502F83A7" w14:textId="77777777" w:rsidR="003E2CE6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38.05.02 Таможенное дело</w:t>
            </w:r>
          </w:p>
        </w:tc>
      </w:tr>
      <w:tr w:rsidR="0065641B" w:rsidRPr="0065641B" w14:paraId="49D94EBB" w14:textId="77777777" w:rsidTr="00087861">
        <w:tc>
          <w:tcPr>
            <w:tcW w:w="3369" w:type="dxa"/>
            <w:hideMark/>
          </w:tcPr>
          <w:p w14:paraId="5E46FAF7" w14:textId="77777777" w:rsidR="003E2CE6" w:rsidRPr="0065641B" w:rsidRDefault="003E2CE6" w:rsidP="00087861">
            <w:pPr>
              <w:rPr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>Направленность (профиль) программы/</w:t>
            </w:r>
          </w:p>
          <w:p w14:paraId="6416B902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sz w:val="28"/>
                <w:szCs w:val="2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6C4756A" w14:textId="77777777" w:rsidR="003E2CE6" w:rsidRPr="0065641B" w:rsidRDefault="00742551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65641B">
              <w:rPr>
                <w:i/>
              </w:rPr>
              <w:t>Таможенное администрирование и интеллектуальные технологии</w:t>
            </w:r>
          </w:p>
        </w:tc>
      </w:tr>
      <w:tr w:rsidR="0065641B" w:rsidRPr="0065641B" w14:paraId="38DCA562" w14:textId="77777777" w:rsidTr="00087861">
        <w:trPr>
          <w:trHeight w:val="283"/>
        </w:trPr>
        <w:tc>
          <w:tcPr>
            <w:tcW w:w="3369" w:type="dxa"/>
            <w:hideMark/>
          </w:tcPr>
          <w:p w14:paraId="30AE3300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/>
                <w:sz w:val="28"/>
                <w:szCs w:val="28"/>
                <w:lang w:bidi="ru-RU"/>
              </w:rPr>
            </w:pPr>
            <w:r w:rsidRPr="0065641B">
              <w:rPr>
                <w:bCs/>
                <w:sz w:val="28"/>
                <w:szCs w:val="2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25E76363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65641B">
              <w:rPr>
                <w:i/>
              </w:rPr>
              <w:t>Специалитет</w:t>
            </w:r>
          </w:p>
        </w:tc>
      </w:tr>
      <w:tr w:rsidR="003E2CE6" w:rsidRPr="0065641B" w14:paraId="39ED79C6" w14:textId="77777777" w:rsidTr="00087861">
        <w:trPr>
          <w:trHeight w:val="283"/>
        </w:trPr>
        <w:tc>
          <w:tcPr>
            <w:tcW w:w="3369" w:type="dxa"/>
          </w:tcPr>
          <w:p w14:paraId="03C160F8" w14:textId="77777777" w:rsidR="003E2CE6" w:rsidRPr="0065641B" w:rsidRDefault="003E2CE6" w:rsidP="0008786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65641B">
              <w:rPr>
                <w:bCs/>
                <w:sz w:val="28"/>
                <w:szCs w:val="2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2CB1BEB2" w14:textId="77777777" w:rsidR="005A5A83" w:rsidRPr="0065641B" w:rsidRDefault="00742551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65641B">
              <w:rPr>
                <w:i/>
              </w:rPr>
              <w:t>очная</w:t>
            </w:r>
          </w:p>
        </w:tc>
      </w:tr>
      <w:tr w:rsidR="00A84091" w:rsidRPr="00A84091" w14:paraId="0C27FE45" w14:textId="77777777" w:rsidTr="000F725E">
        <w:trPr>
          <w:trHeight w:val="283"/>
        </w:trPr>
        <w:tc>
          <w:tcPr>
            <w:tcW w:w="3369" w:type="dxa"/>
          </w:tcPr>
          <w:p w14:paraId="1E123975" w14:textId="62FC50C8" w:rsidR="00A84091" w:rsidRPr="0065641B" w:rsidRDefault="00A84091" w:rsidP="00A84091">
            <w:pPr>
              <w:widowControl w:val="0"/>
              <w:autoSpaceDE w:val="0"/>
              <w:autoSpaceDN w:val="0"/>
              <w:rPr>
                <w:bCs/>
                <w:sz w:val="28"/>
                <w:szCs w:val="28"/>
              </w:rPr>
            </w:pPr>
            <w:r w:rsidRPr="00A84091">
              <w:rPr>
                <w:bCs/>
                <w:sz w:val="28"/>
                <w:szCs w:val="28"/>
              </w:rPr>
              <w:t>Год набора</w:t>
            </w:r>
          </w:p>
        </w:tc>
        <w:tc>
          <w:tcPr>
            <w:tcW w:w="6237" w:type="dxa"/>
          </w:tcPr>
          <w:p w14:paraId="3C3303DD" w14:textId="0F59D40A" w:rsidR="00A84091" w:rsidRPr="00BD3DA6" w:rsidRDefault="00BD3DA6" w:rsidP="00A84091">
            <w:pPr>
              <w:widowControl w:val="0"/>
              <w:autoSpaceDE w:val="0"/>
              <w:autoSpaceDN w:val="0"/>
              <w:rPr>
                <w:i/>
              </w:rPr>
            </w:pPr>
            <w:r w:rsidRPr="00BD3DA6">
              <w:rPr>
                <w:i/>
              </w:rPr>
              <w:t>2024</w:t>
            </w:r>
          </w:p>
        </w:tc>
      </w:tr>
    </w:tbl>
    <w:p w14:paraId="666562DD" w14:textId="77777777" w:rsidR="003E2CE6" w:rsidRPr="0065641B" w:rsidRDefault="003E2CE6" w:rsidP="00CA7F28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p w14:paraId="5A8EB27E" w14:textId="77777777" w:rsidR="005A5A83" w:rsidRPr="0065641B" w:rsidRDefault="005A5A83" w:rsidP="005A5A83">
      <w:pPr>
        <w:widowControl w:val="0"/>
        <w:autoSpaceDE w:val="0"/>
        <w:autoSpaceDN w:val="0"/>
        <w:rPr>
          <w:lang w:bidi="ru-RU"/>
        </w:rPr>
      </w:pPr>
      <w:r w:rsidRPr="0065641B">
        <w:rPr>
          <w:lang w:bidi="ru-RU"/>
        </w:rPr>
        <w:t>Составитель</w:t>
      </w:r>
      <w:r w:rsidRPr="0065641B">
        <w:rPr>
          <w:i/>
          <w:lang w:bidi="ru-RU"/>
        </w:rPr>
        <w:t>(и)</w:t>
      </w:r>
      <w:r w:rsidRPr="0065641B">
        <w:rPr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634089" w:rsidRPr="0065641B" w14:paraId="6E5998C3" w14:textId="77777777" w:rsidTr="00634089">
        <w:tc>
          <w:tcPr>
            <w:tcW w:w="9337" w:type="dxa"/>
          </w:tcPr>
          <w:p w14:paraId="2F626F6E" w14:textId="77777777" w:rsidR="00634089" w:rsidRPr="0065641B" w:rsidRDefault="00634089" w:rsidP="005A5A83">
            <w:pPr>
              <w:widowControl w:val="0"/>
              <w:autoSpaceDE w:val="0"/>
              <w:autoSpaceDN w:val="0"/>
              <w:rPr>
                <w:lang w:bidi="ru-RU"/>
              </w:rPr>
            </w:pPr>
            <w:proofErr w:type="spellStart"/>
            <w:r w:rsidRPr="00E25027">
              <w:rPr>
                <w:sz w:val="20"/>
                <w:szCs w:val="20"/>
              </w:rPr>
              <w:t>к.э.н</w:t>
            </w:r>
            <w:proofErr w:type="spellEnd"/>
            <w:r w:rsidRPr="00E25027">
              <w:rPr>
                <w:sz w:val="20"/>
                <w:szCs w:val="20"/>
              </w:rPr>
              <w:t>, Аитова Ксения Алексеевна</w:t>
            </w:r>
          </w:p>
        </w:tc>
      </w:tr>
    </w:tbl>
    <w:p w14:paraId="7E466DD1" w14:textId="77777777" w:rsidR="00CA7F28" w:rsidRPr="0065641B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2"/>
        <w:gridCol w:w="2264"/>
        <w:gridCol w:w="4481"/>
      </w:tblGrid>
      <w:tr w:rsidR="0065641B" w:rsidRPr="0065641B" w14:paraId="0DD5D26C" w14:textId="77777777" w:rsidTr="00364E2D">
        <w:tc>
          <w:tcPr>
            <w:tcW w:w="2592" w:type="dxa"/>
            <w:shd w:val="clear" w:color="auto" w:fill="auto"/>
          </w:tcPr>
          <w:p w14:paraId="6EEFEA3A" w14:textId="77777777" w:rsidR="00ED2279" w:rsidRPr="0065641B" w:rsidRDefault="00ED2279" w:rsidP="00ED227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Часов по учебному плану</w:t>
            </w:r>
          </w:p>
        </w:tc>
        <w:tc>
          <w:tcPr>
            <w:tcW w:w="2264" w:type="dxa"/>
            <w:shd w:val="clear" w:color="auto" w:fill="auto"/>
          </w:tcPr>
          <w:p w14:paraId="04F9A44A" w14:textId="77777777" w:rsidR="00ED2279" w:rsidRPr="0065641B" w:rsidRDefault="00634089" w:rsidP="0080301B">
            <w:pPr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 w:val="restart"/>
            <w:shd w:val="clear" w:color="auto" w:fill="auto"/>
          </w:tcPr>
          <w:p w14:paraId="7820700A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rFonts w:eastAsia="Calibri"/>
                <w:b/>
                <w:sz w:val="22"/>
                <w:szCs w:val="22"/>
                <w:lang w:eastAsia="en-US"/>
              </w:rPr>
              <w:t>Виды контроля в семестрах:</w:t>
            </w:r>
          </w:p>
          <w:p w14:paraId="0F772293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68762D74" w14:textId="77777777" w:rsidR="007D0C0D" w:rsidRPr="0065641B" w:rsidRDefault="007D0C0D" w:rsidP="007D0C0D">
            <w:pPr>
              <w:shd w:val="clear" w:color="auto" w:fill="FFFFFF"/>
              <w:ind w:left="884"/>
              <w:contextualSpacing/>
              <w:rPr>
                <w:i/>
                <w:sz w:val="22"/>
                <w:szCs w:val="28"/>
              </w:rPr>
            </w:pPr>
            <w:r w:rsidRPr="0065641B">
              <w:rPr>
                <w:i/>
                <w:sz w:val="22"/>
                <w:szCs w:val="28"/>
              </w:rPr>
              <w:t>Дифференцированный зачет: семестр 1</w:t>
            </w:r>
          </w:p>
          <w:p w14:paraId="18BAA2FE" w14:textId="77777777" w:rsidR="00D97ED1" w:rsidRPr="0065641B" w:rsidRDefault="00D97ED1" w:rsidP="007D0C0D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4B0BBAAC" w14:textId="77777777" w:rsidR="00ED2279" w:rsidRPr="0065641B" w:rsidRDefault="00ED2279" w:rsidP="004E217F">
            <w:pPr>
              <w:shd w:val="clear" w:color="auto" w:fill="FFFFFF"/>
              <w:ind w:left="884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  <w:p w14:paraId="1C052E81" w14:textId="77777777" w:rsidR="00ED2279" w:rsidRPr="0065641B" w:rsidRDefault="00ED2279" w:rsidP="0080301B">
            <w:pPr>
              <w:ind w:left="1593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A2B2B9D" w14:textId="77777777" w:rsidTr="00364E2D">
        <w:tc>
          <w:tcPr>
            <w:tcW w:w="2592" w:type="dxa"/>
            <w:shd w:val="clear" w:color="auto" w:fill="auto"/>
          </w:tcPr>
          <w:p w14:paraId="5EF63E9E" w14:textId="77777777" w:rsidR="00ED2279" w:rsidRPr="0065641B" w:rsidRDefault="00ED2279" w:rsidP="00ED2279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65641B">
              <w:rPr>
                <w:b/>
                <w:sz w:val="22"/>
                <w:szCs w:val="22"/>
                <w:lang w:bidi="ru-RU"/>
              </w:rPr>
              <w:t>Общая трудоемкость в зачетных единицах</w:t>
            </w:r>
          </w:p>
        </w:tc>
        <w:tc>
          <w:tcPr>
            <w:tcW w:w="2264" w:type="dxa"/>
            <w:shd w:val="clear" w:color="auto" w:fill="auto"/>
          </w:tcPr>
          <w:p w14:paraId="27CD14E2" w14:textId="77777777" w:rsidR="00ED2279" w:rsidRPr="0065641B" w:rsidRDefault="007D0C0D" w:rsidP="0080301B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65641B">
              <w:rPr>
                <w:b/>
                <w:i/>
                <w:lang w:val="en-US"/>
              </w:rPr>
              <w:t>3</w:t>
            </w:r>
          </w:p>
        </w:tc>
        <w:tc>
          <w:tcPr>
            <w:tcW w:w="4481" w:type="dxa"/>
            <w:vMerge/>
            <w:shd w:val="clear" w:color="auto" w:fill="auto"/>
          </w:tcPr>
          <w:p w14:paraId="01A6E1A5" w14:textId="77777777" w:rsidR="00ED2279" w:rsidRPr="0065641B" w:rsidRDefault="00ED2279" w:rsidP="0080301B">
            <w:pPr>
              <w:ind w:left="884"/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65641B" w:rsidRPr="0065641B" w14:paraId="06EC2620" w14:textId="77777777" w:rsidTr="00364E2D">
        <w:tc>
          <w:tcPr>
            <w:tcW w:w="2592" w:type="dxa"/>
            <w:shd w:val="clear" w:color="auto" w:fill="auto"/>
          </w:tcPr>
          <w:p w14:paraId="65351A79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rFonts w:eastAsia="Calibri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2264" w:type="dxa"/>
            <w:shd w:val="clear" w:color="auto" w:fill="auto"/>
          </w:tcPr>
          <w:p w14:paraId="414583AD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481" w:type="dxa"/>
            <w:vMerge/>
            <w:shd w:val="clear" w:color="auto" w:fill="auto"/>
          </w:tcPr>
          <w:p w14:paraId="22D95705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65641B" w:rsidRPr="0065641B" w14:paraId="7377AE44" w14:textId="77777777" w:rsidTr="00364E2D">
        <w:tc>
          <w:tcPr>
            <w:tcW w:w="2592" w:type="dxa"/>
            <w:shd w:val="clear" w:color="auto" w:fill="auto"/>
          </w:tcPr>
          <w:p w14:paraId="2C7F3BCB" w14:textId="77777777" w:rsidR="00ED2279" w:rsidRPr="0065641B" w:rsidRDefault="00364E2D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val="en-US" w:eastAsia="en-US"/>
              </w:rPr>
              <w:t>c</w:t>
            </w:r>
            <w:proofErr w:type="spellStart"/>
            <w:r w:rsidRPr="00364E2D">
              <w:rPr>
                <w:rFonts w:eastAsia="Calibri"/>
                <w:sz w:val="22"/>
                <w:szCs w:val="22"/>
                <w:lang w:eastAsia="en-US"/>
              </w:rPr>
              <w:t>амостоятельная</w:t>
            </w:r>
            <w:proofErr w:type="spellEnd"/>
            <w:r w:rsidRPr="00364E2D">
              <w:rPr>
                <w:rFonts w:eastAsia="Calibri"/>
                <w:sz w:val="22"/>
                <w:szCs w:val="22"/>
                <w:lang w:eastAsia="en-US"/>
              </w:rPr>
              <w:t xml:space="preserve"> работа (практическая подготовка)</w:t>
            </w:r>
          </w:p>
        </w:tc>
        <w:tc>
          <w:tcPr>
            <w:tcW w:w="2264" w:type="dxa"/>
            <w:shd w:val="clear" w:color="auto" w:fill="auto"/>
          </w:tcPr>
          <w:p w14:paraId="2825ADFE" w14:textId="77777777" w:rsidR="00ED2279" w:rsidRPr="0065641B" w:rsidRDefault="007D0C0D" w:rsidP="00E25027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5641B">
              <w:rPr>
                <w:i/>
                <w:lang w:val="en-US"/>
              </w:rPr>
              <w:t>108</w:t>
            </w:r>
          </w:p>
        </w:tc>
        <w:tc>
          <w:tcPr>
            <w:tcW w:w="4481" w:type="dxa"/>
            <w:vMerge/>
            <w:shd w:val="clear" w:color="auto" w:fill="auto"/>
          </w:tcPr>
          <w:p w14:paraId="4890BB8B" w14:textId="77777777" w:rsidR="00ED2279" w:rsidRPr="0065641B" w:rsidRDefault="00ED2279" w:rsidP="00ED227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14:paraId="516560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393B0EB0" w14:textId="77777777" w:rsidR="00CA7F28" w:rsidRPr="0065641B" w:rsidRDefault="00CA7F28" w:rsidP="00CA7F28">
      <w:pPr>
        <w:widowControl w:val="0"/>
        <w:autoSpaceDE w:val="0"/>
        <w:autoSpaceDN w:val="0"/>
        <w:jc w:val="both"/>
        <w:rPr>
          <w:sz w:val="16"/>
          <w:szCs w:val="16"/>
          <w:lang w:bidi="ru-RU"/>
        </w:rPr>
      </w:pPr>
    </w:p>
    <w:p w14:paraId="29AF4C1B" w14:textId="77777777" w:rsidR="003E2CE6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45077D4D" w14:textId="77777777" w:rsidR="009C7A90" w:rsidRPr="0065641B" w:rsidRDefault="009C7A90" w:rsidP="00587580">
      <w:pPr>
        <w:widowControl w:val="0"/>
        <w:autoSpaceDE w:val="0"/>
        <w:autoSpaceDN w:val="0"/>
        <w:rPr>
          <w:lang w:bidi="ru-RU"/>
        </w:rPr>
      </w:pPr>
    </w:p>
    <w:p w14:paraId="4B5ED67A" w14:textId="77777777" w:rsidR="003E2CE6" w:rsidRPr="0065641B" w:rsidRDefault="003E2CE6" w:rsidP="003E2CE6">
      <w:pPr>
        <w:jc w:val="center"/>
        <w:rPr>
          <w:sz w:val="22"/>
          <w:szCs w:val="22"/>
        </w:rPr>
      </w:pPr>
      <w:r w:rsidRPr="0065641B">
        <w:t>Санкт-Петербург</w:t>
      </w:r>
    </w:p>
    <w:p w14:paraId="1056E88E" w14:textId="132D664D" w:rsidR="003E2CE6" w:rsidRPr="0065641B" w:rsidRDefault="00BD3DA6" w:rsidP="003E2CE6">
      <w:pPr>
        <w:jc w:val="center"/>
        <w:rPr>
          <w:lang w:val="en-US"/>
        </w:rPr>
      </w:pPr>
      <w:r>
        <w:t>2024</w:t>
      </w:r>
    </w:p>
    <w:p w14:paraId="71244814" w14:textId="77777777" w:rsidR="00D97ED1" w:rsidRPr="0065641B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sz w:val="22"/>
          <w:szCs w:val="22"/>
          <w:lang w:bidi="ru-RU"/>
        </w:rPr>
        <w:br w:type="page"/>
      </w:r>
      <w:r w:rsidR="00D97ED1" w:rsidRPr="0065641B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17EE25D3" w14:textId="77777777" w:rsidR="00CA7F28" w:rsidRPr="0065641B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65641B">
        <w:rPr>
          <w:rFonts w:eastAsia="Calibri"/>
          <w:sz w:val="28"/>
          <w:szCs w:val="28"/>
          <w:lang w:eastAsia="en-US"/>
        </w:rPr>
        <w:t>СОДЕРЖАНИЕ</w:t>
      </w:r>
    </w:p>
    <w:p w14:paraId="262DBB30" w14:textId="6C0CD491" w:rsidR="00DC42AF" w:rsidRPr="0065641B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65641B">
        <w:fldChar w:fldCharType="begin"/>
      </w:r>
      <w:r w:rsidRPr="0065641B">
        <w:instrText xml:space="preserve"> TOC \o "1-3" \h \z \u </w:instrText>
      </w:r>
      <w:r w:rsidRPr="0065641B">
        <w:fldChar w:fldCharType="separate"/>
      </w:r>
      <w:hyperlink w:anchor="_Toc79585516" w:history="1">
        <w:r w:rsidR="00DC42AF" w:rsidRPr="0065641B">
          <w:rPr>
            <w:rStyle w:val="a4"/>
            <w:bCs/>
            <w:noProof/>
            <w:color w:val="auto"/>
          </w:rPr>
          <w:t>1.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ЦЕЛЬ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_Toc79585516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 w:rsidR="00E25027"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4372E85E" w14:textId="67D760CE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17" w:history="1">
        <w:r w:rsidR="00DC42AF" w:rsidRPr="0065641B">
          <w:rPr>
            <w:rStyle w:val="a4"/>
            <w:bCs/>
            <w:noProof/>
            <w:color w:val="auto"/>
          </w:rPr>
          <w:t>2.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МЕСТО ПРАКТИКИ В СТРУКТУРЕ ОБРАЗОВАТЕЛЬНОЙ ПРОГРАММЫ, ВИД (ТИП) ПРАКТИКИ И ФОРМА ЕЕ ПРОВЕДЕНИЯ</w:t>
        </w:r>
        <w:bookmarkStart w:id="0" w:name="_GoBack"/>
        <w:bookmarkEnd w:id="0"/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_Toc79585517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2A494660" w14:textId="4B0CEB70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18" w:history="1">
        <w:r w:rsidR="00DC42AF" w:rsidRPr="0065641B">
          <w:rPr>
            <w:rStyle w:val="a4"/>
            <w:bCs/>
            <w:noProof/>
            <w:color w:val="auto"/>
          </w:rPr>
          <w:t>3.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ПЛАНИРУЕМЫЕ РЕЗУЛЬТАТЫ ОБУЧЕНИЯ ПРИ ПРОХОЖДЕНИИ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_Toc79585518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C42AF" w:rsidRPr="0065641B">
          <w:rPr>
            <w:noProof/>
            <w:webHidden/>
          </w:rPr>
          <w:fldChar w:fldCharType="end"/>
        </w:r>
      </w:hyperlink>
    </w:p>
    <w:p w14:paraId="581D9DC0" w14:textId="10E2D26C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19" w:history="1">
        <w:r w:rsidR="00DC42AF" w:rsidRPr="0065641B">
          <w:rPr>
            <w:rStyle w:val="a4"/>
            <w:bCs/>
            <w:noProof/>
            <w:color w:val="auto"/>
          </w:rPr>
          <w:t>4.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СТРУКТУРА И СОДЕРЖАНИЕ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_Toc79585519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C42AF" w:rsidRPr="0065641B">
          <w:rPr>
            <w:noProof/>
            <w:webHidden/>
          </w:rPr>
          <w:fldChar w:fldCharType="end"/>
        </w:r>
      </w:hyperlink>
    </w:p>
    <w:p w14:paraId="0339B688" w14:textId="13ACEE78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20" w:history="1">
        <w:r w:rsidR="00DC42AF" w:rsidRPr="0065641B">
          <w:rPr>
            <w:rStyle w:val="a4"/>
            <w:bCs/>
            <w:noProof/>
            <w:color w:val="auto"/>
          </w:rPr>
          <w:t>5.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ИНДИВИДУАЛЬНОЕ ЗАДАНИЕ ДЛЯ ПРОХОЖДЕНИЯ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_Toc79585520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581C2279" w14:textId="1DFE987A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21" w:history="1">
        <w:r w:rsidR="00DC42AF" w:rsidRPr="0065641B">
          <w:rPr>
            <w:rStyle w:val="a4"/>
            <w:bCs/>
            <w:noProof/>
            <w:color w:val="auto"/>
          </w:rPr>
          <w:t>6.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РЕСУРСНОЕ ОБЕСПЕЧЕНИЕ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_Toc79585521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DC42AF" w:rsidRPr="0065641B">
          <w:rPr>
            <w:noProof/>
            <w:webHidden/>
          </w:rPr>
          <w:fldChar w:fldCharType="end"/>
        </w:r>
      </w:hyperlink>
    </w:p>
    <w:p w14:paraId="4A635619" w14:textId="7D4F6EC8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22" w:history="1">
        <w:r w:rsidR="00DC42AF" w:rsidRPr="0065641B">
          <w:rPr>
            <w:rStyle w:val="a4"/>
            <w:bCs/>
            <w:noProof/>
            <w:color w:val="auto"/>
          </w:rPr>
          <w:t>7.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МАТЕРИАЛЬНО-ТЕХНИЧЕСКОЕ ОБЕСПЕЧЕНИЕ, НЕОБХОДИМОЕ ДЛЯ ПРОВЕДЕНИЯ ПРАКТИКИ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_Toc79585522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 w:rsidR="00DC42AF" w:rsidRPr="0065641B">
          <w:rPr>
            <w:noProof/>
            <w:webHidden/>
          </w:rPr>
          <w:fldChar w:fldCharType="end"/>
        </w:r>
      </w:hyperlink>
    </w:p>
    <w:p w14:paraId="5FEADB44" w14:textId="0D21842D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23" w:history="1">
        <w:r w:rsidR="00DC42AF" w:rsidRPr="0065641B">
          <w:rPr>
            <w:rStyle w:val="a4"/>
            <w:bCs/>
            <w:noProof/>
            <w:color w:val="auto"/>
          </w:rPr>
          <w:t>8.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ОСОБЕННОСТИ ОСВОЕНИЯ ПРАКТИКИ ДЛЯ ИНВАЛИДОВ И ЛИЦ С ОГРАНИЧЕННЫМИ ВОЗМОЖНОСТЯМИ ЗДОРОВЬЯ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_Toc79585523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 w:rsidR="00DC42AF" w:rsidRPr="0065641B">
          <w:rPr>
            <w:noProof/>
            <w:webHidden/>
          </w:rPr>
          <w:fldChar w:fldCharType="end"/>
        </w:r>
      </w:hyperlink>
    </w:p>
    <w:p w14:paraId="4FEAA5E8" w14:textId="7C0B7E5B" w:rsidR="00DC42AF" w:rsidRPr="0065641B" w:rsidRDefault="00E25027">
      <w:pPr>
        <w:pStyle w:val="12"/>
        <w:rPr>
          <w:rFonts w:ascii="Calibri" w:hAnsi="Calibri"/>
          <w:noProof/>
          <w:sz w:val="22"/>
          <w:szCs w:val="22"/>
        </w:rPr>
      </w:pPr>
      <w:hyperlink w:anchor="_Toc79585524" w:history="1">
        <w:r w:rsidR="00DC42AF" w:rsidRPr="0065641B">
          <w:rPr>
            <w:rStyle w:val="a4"/>
            <w:bCs/>
            <w:noProof/>
            <w:color w:val="auto"/>
          </w:rPr>
          <w:t>9.</w:t>
        </w:r>
        <w:r w:rsidR="00DC42AF" w:rsidRPr="0065641B">
          <w:rPr>
            <w:rFonts w:ascii="Calibri" w:hAnsi="Calibri"/>
            <w:noProof/>
            <w:sz w:val="22"/>
            <w:szCs w:val="22"/>
          </w:rPr>
          <w:tab/>
        </w:r>
        <w:r w:rsidR="00DC42AF" w:rsidRPr="0065641B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ПРАКТИКЕ</w:t>
        </w:r>
        <w:r w:rsidR="00DC42AF" w:rsidRPr="0065641B">
          <w:rPr>
            <w:noProof/>
            <w:webHidden/>
          </w:rPr>
          <w:tab/>
        </w:r>
        <w:r w:rsidR="00DC42AF" w:rsidRPr="0065641B">
          <w:rPr>
            <w:noProof/>
            <w:webHidden/>
          </w:rPr>
          <w:fldChar w:fldCharType="begin"/>
        </w:r>
        <w:r w:rsidR="00DC42AF" w:rsidRPr="0065641B">
          <w:rPr>
            <w:noProof/>
            <w:webHidden/>
          </w:rPr>
          <w:instrText xml:space="preserve"> PAGEREF _Toc79585524 \h </w:instrText>
        </w:r>
        <w:r w:rsidR="00DC42AF" w:rsidRPr="0065641B">
          <w:rPr>
            <w:noProof/>
            <w:webHidden/>
          </w:rPr>
        </w:r>
        <w:r w:rsidR="00DC42AF" w:rsidRPr="0065641B"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 w:rsidR="00DC42AF" w:rsidRPr="0065641B">
          <w:rPr>
            <w:noProof/>
            <w:webHidden/>
          </w:rPr>
          <w:fldChar w:fldCharType="end"/>
        </w:r>
      </w:hyperlink>
    </w:p>
    <w:p w14:paraId="77EB85D3" w14:textId="77777777" w:rsidR="00CA7F28" w:rsidRPr="0065641B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65641B">
        <w:rPr>
          <w:bCs/>
        </w:rPr>
        <w:fldChar w:fldCharType="end"/>
      </w:r>
    </w:p>
    <w:p w14:paraId="2179F9F9" w14:textId="77777777" w:rsidR="00CA7F28" w:rsidRPr="0065641B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65641B">
        <w:rPr>
          <w:sz w:val="22"/>
          <w:szCs w:val="22"/>
          <w:lang w:bidi="ru-RU"/>
        </w:rPr>
        <w:br w:type="page"/>
      </w:r>
    </w:p>
    <w:p w14:paraId="5F7784EB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585516"/>
      <w:r w:rsidRPr="0065641B">
        <w:rPr>
          <w:b/>
          <w:szCs w:val="28"/>
        </w:rPr>
        <w:lastRenderedPageBreak/>
        <w:t>ЦЕЛЬ</w:t>
      </w:r>
      <w:r w:rsidR="00CA7F28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ПРАКТИКИ</w:t>
      </w:r>
      <w:bookmarkEnd w:id="1"/>
      <w:bookmarkEnd w:id="2"/>
    </w:p>
    <w:p w14:paraId="073325CF" w14:textId="77777777" w:rsidR="00D84930" w:rsidRPr="0065641B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Ind w:w="137" w:type="dxa"/>
        <w:tblLook w:val="04A0" w:firstRow="1" w:lastRow="0" w:firstColumn="1" w:lastColumn="0" w:noHBand="0" w:noVBand="1"/>
      </w:tblPr>
      <w:tblGrid>
        <w:gridCol w:w="851"/>
        <w:gridCol w:w="8221"/>
      </w:tblGrid>
      <w:tr w:rsidR="007D0C0D" w:rsidRPr="00E25027" w14:paraId="446CCDDC" w14:textId="77777777" w:rsidTr="00E25027">
        <w:tc>
          <w:tcPr>
            <w:tcW w:w="851" w:type="dxa"/>
          </w:tcPr>
          <w:p w14:paraId="503E2208" w14:textId="77777777" w:rsidR="007D0C0D" w:rsidRPr="00E25027" w:rsidRDefault="007D0C0D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25027">
              <w:rPr>
                <w:b/>
              </w:rPr>
              <w:t>Цель:</w:t>
            </w:r>
          </w:p>
        </w:tc>
        <w:tc>
          <w:tcPr>
            <w:tcW w:w="8221" w:type="dxa"/>
          </w:tcPr>
          <w:p w14:paraId="7AAC70B5" w14:textId="77777777" w:rsidR="007D0C0D" w:rsidRPr="00E25027" w:rsidRDefault="00C76457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E25027">
              <w:t>Формирование у студентов представления о системе таможенных органов Российской Федерации и развитие профессиональных знаний и умений в сфере таможенного дела.</w:t>
            </w:r>
          </w:p>
        </w:tc>
      </w:tr>
    </w:tbl>
    <w:p w14:paraId="1D223F60" w14:textId="77777777" w:rsidR="00CA7F28" w:rsidRPr="0065641B" w:rsidRDefault="00CA7F28" w:rsidP="009B1426">
      <w:pPr>
        <w:tabs>
          <w:tab w:val="left" w:leader="underscore" w:pos="9322"/>
        </w:tabs>
        <w:ind w:left="20" w:firstLine="689"/>
        <w:jc w:val="both"/>
        <w:rPr>
          <w:i/>
          <w:strike/>
        </w:rPr>
      </w:pPr>
    </w:p>
    <w:p w14:paraId="45E6002B" w14:textId="77777777" w:rsidR="00CA7F28" w:rsidRPr="0065641B" w:rsidRDefault="002506C9" w:rsidP="002506C9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585517"/>
      <w:r w:rsidRPr="0065641B">
        <w:rPr>
          <w:b/>
          <w:szCs w:val="28"/>
        </w:rPr>
        <w:t xml:space="preserve">МЕСТО ПРАКТИКИ В СТРУКТУРЕ ОБРАЗОВАТЕЛЬНОЙ ПРОГРАММЫ, </w:t>
      </w:r>
      <w:r w:rsidR="009B1426" w:rsidRPr="0065641B">
        <w:rPr>
          <w:b/>
          <w:szCs w:val="28"/>
        </w:rPr>
        <w:t>ВИД (ТИП) ПРАКТИКИ</w:t>
      </w:r>
      <w:r w:rsidR="00E871D6" w:rsidRPr="0065641B">
        <w:rPr>
          <w:b/>
          <w:szCs w:val="28"/>
        </w:rPr>
        <w:t xml:space="preserve"> И</w:t>
      </w:r>
      <w:r w:rsidR="009B1426" w:rsidRPr="0065641B">
        <w:rPr>
          <w:b/>
          <w:szCs w:val="28"/>
        </w:rPr>
        <w:t xml:space="preserve"> ФОРМА ЕЕ ПРОВЕДЕНИЯ</w:t>
      </w:r>
      <w:bookmarkEnd w:id="3"/>
      <w:bookmarkEnd w:id="4"/>
      <w:r w:rsidR="009B1426" w:rsidRPr="0065641B">
        <w:rPr>
          <w:b/>
          <w:szCs w:val="28"/>
        </w:rPr>
        <w:t xml:space="preserve"> </w:t>
      </w:r>
    </w:p>
    <w:p w14:paraId="23A1579A" w14:textId="77777777" w:rsidR="0033602F" w:rsidRPr="0065641B" w:rsidRDefault="0033602F" w:rsidP="00D97ED1">
      <w:pPr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7FAA6A96" w14:textId="77777777" w:rsidR="007047BC" w:rsidRPr="0065641B" w:rsidRDefault="007047BC" w:rsidP="002506C9">
      <w:pPr>
        <w:tabs>
          <w:tab w:val="left" w:leader="underscore" w:pos="9322"/>
        </w:tabs>
        <w:ind w:firstLine="709"/>
        <w:jc w:val="both"/>
        <w:rPr>
          <w:b/>
        </w:rPr>
      </w:pPr>
      <w:r w:rsidRPr="0065641B">
        <w:t>Реализация практики, как компонента образовательной программы</w:t>
      </w:r>
      <w:r w:rsidR="00866346" w:rsidRPr="0065641B">
        <w:t>,</w:t>
      </w:r>
      <w:r w:rsidRPr="0065641B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7C7ECCF" w14:textId="77777777" w:rsidR="007047BC" w:rsidRPr="0065641B" w:rsidRDefault="007047BC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BD4A5D4" w14:textId="79B196FE" w:rsidR="0033602F" w:rsidRPr="0065641B" w:rsidRDefault="0033602F" w:rsidP="009B1426">
      <w:pPr>
        <w:tabs>
          <w:tab w:val="left" w:leader="underscore" w:pos="9322"/>
        </w:tabs>
        <w:ind w:firstLine="709"/>
        <w:jc w:val="both"/>
        <w:rPr>
          <w:i/>
        </w:rPr>
      </w:pPr>
      <w:r w:rsidRPr="0065641B">
        <w:rPr>
          <w:b/>
        </w:rPr>
        <w:t>Вид (тип) практики</w:t>
      </w:r>
      <w:r w:rsidR="00F1201F" w:rsidRPr="0065641B">
        <w:rPr>
          <w:b/>
        </w:rPr>
        <w:t xml:space="preserve">: </w:t>
      </w:r>
      <w:r w:rsidR="00CA70D7" w:rsidRPr="00D064C2">
        <w:rPr>
          <w:i/>
        </w:rPr>
        <w:t>Учебная практика (ознакомительная практика)</w:t>
      </w:r>
      <w:r w:rsidRPr="0065641B">
        <w:rPr>
          <w:i/>
        </w:rPr>
        <w:t>.</w:t>
      </w:r>
    </w:p>
    <w:p w14:paraId="2461F7BD" w14:textId="77777777" w:rsidR="00E25027" w:rsidRDefault="00E25027" w:rsidP="00E871D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569F2FFE" w14:textId="5C7DD9B5" w:rsidR="00C65FCC" w:rsidRPr="00E25027" w:rsidRDefault="00C65FCC" w:rsidP="00E25027">
      <w:pPr>
        <w:tabs>
          <w:tab w:val="left" w:leader="underscore" w:pos="9322"/>
        </w:tabs>
        <w:ind w:firstLine="709"/>
        <w:jc w:val="both"/>
      </w:pPr>
      <w:r w:rsidRPr="0065641B">
        <w:rPr>
          <w:b/>
        </w:rPr>
        <w:t>Форма проведения практики:</w:t>
      </w:r>
      <w:r w:rsidRPr="0065641B">
        <w:t xml:space="preserve"> </w:t>
      </w:r>
      <w:r w:rsidRPr="00E25027">
        <w:t>дискретно по видам практик – путем выделения в календарном учебном графике непрерывного периода учебного времени для проведения каждо</w:t>
      </w:r>
      <w:r w:rsidR="00DC745E" w:rsidRPr="00E25027">
        <w:t>й</w:t>
      </w:r>
      <w:r w:rsidRPr="00E25027">
        <w:t xml:space="preserve"> практики</w:t>
      </w:r>
      <w:r w:rsidR="00E25027" w:rsidRPr="00E25027">
        <w:t>.</w:t>
      </w:r>
    </w:p>
    <w:p w14:paraId="216C6277" w14:textId="77777777" w:rsidR="00C65FCC" w:rsidRPr="0065641B" w:rsidRDefault="00C65FCC" w:rsidP="00E871D6">
      <w:pPr>
        <w:widowControl w:val="0"/>
        <w:autoSpaceDE w:val="0"/>
        <w:autoSpaceDN w:val="0"/>
        <w:rPr>
          <w:b/>
        </w:rPr>
      </w:pPr>
    </w:p>
    <w:p w14:paraId="560A4027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585518"/>
      <w:r w:rsidRPr="0065641B">
        <w:rPr>
          <w:b/>
          <w:szCs w:val="28"/>
        </w:rPr>
        <w:t xml:space="preserve">ПЛАНИРУЕМЫЕ РЕЗУЛЬТАТЫ ОБУЧЕНИЯ </w:t>
      </w:r>
      <w:r w:rsidR="004F4C32" w:rsidRPr="0065641B">
        <w:rPr>
          <w:b/>
          <w:szCs w:val="28"/>
        </w:rPr>
        <w:t>ПРИ ПРОХОЖДЕНИИ ПРАКТИКИ</w:t>
      </w:r>
      <w:bookmarkEnd w:id="6"/>
    </w:p>
    <w:p w14:paraId="624BF899" w14:textId="77777777" w:rsidR="00E871D6" w:rsidRPr="0065641B" w:rsidRDefault="00E871D6" w:rsidP="009B1426">
      <w:pPr>
        <w:pStyle w:val="Style5"/>
        <w:widowControl/>
        <w:rPr>
          <w:iCs/>
        </w:rPr>
      </w:pPr>
    </w:p>
    <w:tbl>
      <w:tblPr>
        <w:tblStyle w:val="1d"/>
        <w:tblW w:w="5000" w:type="pct"/>
        <w:tblLook w:val="04A0" w:firstRow="1" w:lastRow="0" w:firstColumn="1" w:lastColumn="0" w:noHBand="0" w:noVBand="1"/>
      </w:tblPr>
      <w:tblGrid>
        <w:gridCol w:w="2539"/>
        <w:gridCol w:w="2591"/>
        <w:gridCol w:w="4214"/>
      </w:tblGrid>
      <w:tr w:rsidR="0065641B" w:rsidRPr="00E25027" w14:paraId="273DB8CE" w14:textId="77777777" w:rsidTr="00E25027">
        <w:trPr>
          <w:trHeight w:val="848"/>
        </w:trPr>
        <w:tc>
          <w:tcPr>
            <w:tcW w:w="958" w:type="pct"/>
            <w:hideMark/>
          </w:tcPr>
          <w:p w14:paraId="178CFD05" w14:textId="77777777" w:rsidR="006F0EAF" w:rsidRPr="00E25027" w:rsidRDefault="006F0EAF" w:rsidP="00E250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25027">
              <w:rPr>
                <w:b/>
                <w:sz w:val="22"/>
                <w:szCs w:val="22"/>
              </w:rPr>
              <w:lastRenderedPageBreak/>
              <w:t>Код и наименование компетенции выпускника</w:t>
            </w:r>
          </w:p>
        </w:tc>
        <w:tc>
          <w:tcPr>
            <w:tcW w:w="1031" w:type="pct"/>
            <w:hideMark/>
          </w:tcPr>
          <w:p w14:paraId="16D370D3" w14:textId="77777777" w:rsidR="006F0EAF" w:rsidRPr="00E25027" w:rsidRDefault="006F0EAF" w:rsidP="00E25027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bidi="ru-RU"/>
              </w:rPr>
            </w:pPr>
            <w:r w:rsidRPr="00E25027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hideMark/>
          </w:tcPr>
          <w:p w14:paraId="489C177C" w14:textId="77777777" w:rsidR="006F0EAF" w:rsidRPr="00E25027" w:rsidRDefault="006F0EAF" w:rsidP="009B1426">
            <w:pPr>
              <w:tabs>
                <w:tab w:val="left" w:pos="0"/>
              </w:tabs>
              <w:jc w:val="center"/>
              <w:rPr>
                <w:sz w:val="22"/>
                <w:szCs w:val="22"/>
                <w:lang w:bidi="ru-RU"/>
              </w:rPr>
            </w:pPr>
            <w:r w:rsidRPr="00E25027">
              <w:rPr>
                <w:b/>
                <w:sz w:val="22"/>
                <w:szCs w:val="22"/>
              </w:rPr>
              <w:t xml:space="preserve">Планируемые результаты обучения </w:t>
            </w:r>
            <w:r w:rsidR="00996FB3" w:rsidRPr="00E25027">
              <w:rPr>
                <w:b/>
                <w:sz w:val="22"/>
                <w:szCs w:val="22"/>
              </w:rPr>
              <w:t>при прохождении практики</w:t>
            </w:r>
          </w:p>
        </w:tc>
      </w:tr>
      <w:tr w:rsidR="00996FB3" w:rsidRPr="00E25027" w14:paraId="3BBEAA3A" w14:textId="77777777" w:rsidTr="00E25027">
        <w:trPr>
          <w:trHeight w:val="212"/>
        </w:trPr>
        <w:tc>
          <w:tcPr>
            <w:tcW w:w="958" w:type="pct"/>
          </w:tcPr>
          <w:p w14:paraId="05E778A0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031" w:type="pct"/>
          </w:tcPr>
          <w:p w14:paraId="1C0B5809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УК-1.1 - Осуществляет поиск и критический анализ проблемной ситуации из различных информационных источников в соответствии с поставленной задачей</w:t>
            </w:r>
          </w:p>
        </w:tc>
        <w:tc>
          <w:tcPr>
            <w:tcW w:w="3011" w:type="pct"/>
          </w:tcPr>
          <w:p w14:paraId="7A3D16CD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14A0A5E5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определять место таможенных органов в структуре государственного управления.</w:t>
            </w:r>
          </w:p>
          <w:p w14:paraId="7208F990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5D5AEC11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041F319B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по координации деятельности подразделений государственных органов с иными государственными органами власти и организациями.</w:t>
            </w:r>
          </w:p>
        </w:tc>
      </w:tr>
      <w:tr w:rsidR="00996FB3" w:rsidRPr="00E25027" w14:paraId="4A42E66B" w14:textId="77777777" w:rsidTr="00E25027">
        <w:trPr>
          <w:trHeight w:val="212"/>
        </w:trPr>
        <w:tc>
          <w:tcPr>
            <w:tcW w:w="958" w:type="pct"/>
          </w:tcPr>
          <w:p w14:paraId="7D585C74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1031" w:type="pct"/>
          </w:tcPr>
          <w:p w14:paraId="41DFD22A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УК-7.2 - Выбирает и использует </w:t>
            </w:r>
            <w:proofErr w:type="spellStart"/>
            <w:r w:rsidRPr="00E25027">
              <w:rPr>
                <w:sz w:val="22"/>
                <w:szCs w:val="22"/>
              </w:rPr>
              <w:t>здоровьесберегающие</w:t>
            </w:r>
            <w:proofErr w:type="spellEnd"/>
            <w:r w:rsidRPr="00E25027">
              <w:rPr>
                <w:sz w:val="22"/>
                <w:szCs w:val="22"/>
              </w:rPr>
              <w:t xml:space="preserve"> приемы физической культуры для укрепления организма в целях осуществления полноценной профессиональной и другой деятельности</w:t>
            </w:r>
          </w:p>
        </w:tc>
        <w:tc>
          <w:tcPr>
            <w:tcW w:w="3011" w:type="pct"/>
          </w:tcPr>
          <w:p w14:paraId="428E7132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6D996021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использовать основы физической культуры для укрепления организма в целях сохранения полноценной профессиональной и другой деятельности.</w:t>
            </w:r>
          </w:p>
          <w:p w14:paraId="3009D171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3B4B4D8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468A7F4F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способами определения дозировки физической нагрузки и направленности физических упражнений.</w:t>
            </w:r>
          </w:p>
        </w:tc>
      </w:tr>
      <w:tr w:rsidR="00996FB3" w:rsidRPr="00E25027" w14:paraId="40FA7344" w14:textId="77777777" w:rsidTr="00E25027">
        <w:trPr>
          <w:trHeight w:val="212"/>
        </w:trPr>
        <w:tc>
          <w:tcPr>
            <w:tcW w:w="958" w:type="pct"/>
          </w:tcPr>
          <w:p w14:paraId="038E8638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УК-8 -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1031" w:type="pct"/>
          </w:tcPr>
          <w:p w14:paraId="0DBFC2AD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3011" w:type="pct"/>
          </w:tcPr>
          <w:p w14:paraId="109C2065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50938959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осуществлять оперативные действия в случае возникновения чрезвычайных ситуаций и/или их последствий, в том числе при угрозе и возникновении военных конфликтов</w:t>
            </w:r>
          </w:p>
          <w:p w14:paraId="4709002F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3F58F7A5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53215659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оперативных действий в случае возникновения чрезвычайных ситуаций и/или их последствий, в том числе при угрозе и возникновении военных конфликтов</w:t>
            </w:r>
          </w:p>
        </w:tc>
      </w:tr>
      <w:tr w:rsidR="00996FB3" w:rsidRPr="00E25027" w14:paraId="35C488A1" w14:textId="77777777" w:rsidTr="00E25027">
        <w:trPr>
          <w:trHeight w:val="212"/>
        </w:trPr>
        <w:tc>
          <w:tcPr>
            <w:tcW w:w="958" w:type="pct"/>
          </w:tcPr>
          <w:p w14:paraId="6324D6DC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lastRenderedPageBreak/>
              <w:t>ОПК-1 - Способен применять знания в сфере экономики и управления, анализировать потенциал и тенденции развития российской и мировой экономик для решения практических и (или) исследовательских задач в профессиональной деятельности;</w:t>
            </w:r>
          </w:p>
        </w:tc>
        <w:tc>
          <w:tcPr>
            <w:tcW w:w="1031" w:type="pct"/>
          </w:tcPr>
          <w:p w14:paraId="1753A9FD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ОПК-1.3 - Осуществляет сбор статистических данных и оценивает потенциал и тенденции развития российской и мировой экономик, а также субъектов ВЭД</w:t>
            </w:r>
          </w:p>
        </w:tc>
        <w:tc>
          <w:tcPr>
            <w:tcW w:w="3011" w:type="pct"/>
          </w:tcPr>
          <w:p w14:paraId="7FAD103E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2D5529B6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собирать и обобщать статистические данные для оценки развития экономических систем.</w:t>
            </w:r>
          </w:p>
          <w:p w14:paraId="372E0974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C2D74EA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76EB23AD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обобщённого анализа социальных и экономических систем, в т.ч. субъектов ВЭД.</w:t>
            </w:r>
          </w:p>
        </w:tc>
      </w:tr>
      <w:tr w:rsidR="00996FB3" w:rsidRPr="00E25027" w14:paraId="292B7569" w14:textId="77777777" w:rsidTr="00E25027">
        <w:trPr>
          <w:trHeight w:val="212"/>
        </w:trPr>
        <w:tc>
          <w:tcPr>
            <w:tcW w:w="958" w:type="pct"/>
          </w:tcPr>
          <w:p w14:paraId="4FBA47CD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ОПК-2 - Способен осуществлять сбор, обработку, анализ данных для решения профессиональных задач, информирования органов государственной власти и общества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безопасности;</w:t>
            </w:r>
          </w:p>
        </w:tc>
        <w:tc>
          <w:tcPr>
            <w:tcW w:w="1031" w:type="pct"/>
          </w:tcPr>
          <w:p w14:paraId="38616FF8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ОПК-2.3 - Проводит анализ и обработку данных, используя современные информационные технологии, для осуществления профессиональной деятельности и информирования органов государственной власти и общества</w:t>
            </w:r>
          </w:p>
        </w:tc>
        <w:tc>
          <w:tcPr>
            <w:tcW w:w="3011" w:type="pct"/>
          </w:tcPr>
          <w:p w14:paraId="0D115789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6D57DF76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формулировать задачи профессиональной деятельности, определять необходимые информационные технологии для их решения.</w:t>
            </w:r>
          </w:p>
          <w:p w14:paraId="5F2490A6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8CE27F8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37E00BA4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решения стандартных задач профессиональной деятельности с использованием информационно-коммуникационных технологий с учётом требований информационной безопасности.</w:t>
            </w:r>
          </w:p>
        </w:tc>
      </w:tr>
      <w:tr w:rsidR="00996FB3" w:rsidRPr="00E25027" w14:paraId="010DDA26" w14:textId="77777777" w:rsidTr="00E25027">
        <w:trPr>
          <w:trHeight w:val="212"/>
        </w:trPr>
        <w:tc>
          <w:tcPr>
            <w:tcW w:w="958" w:type="pct"/>
          </w:tcPr>
          <w:p w14:paraId="03440707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ОПК-3 - Способен разрабатывать обоснованные организационно-управленческие решения (оперативного и стратегического уровней) в профессиональной деятельности;</w:t>
            </w:r>
          </w:p>
        </w:tc>
        <w:tc>
          <w:tcPr>
            <w:tcW w:w="1031" w:type="pct"/>
          </w:tcPr>
          <w:p w14:paraId="63CE4EC3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ОПК-3.3 - Разрабатывает проекты организационно-управленческих решений в профессиональной сфере деятельности</w:t>
            </w:r>
          </w:p>
        </w:tc>
        <w:tc>
          <w:tcPr>
            <w:tcW w:w="3011" w:type="pct"/>
          </w:tcPr>
          <w:p w14:paraId="7CB08A05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1BABEA57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описывать организационную структуру таможенного органа.</w:t>
            </w:r>
          </w:p>
          <w:p w14:paraId="2D49BD49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00EF5D69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79DF27FC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описания и подготовки организационно-управленческих решений в профессиональной сфере деятельности.</w:t>
            </w:r>
          </w:p>
        </w:tc>
      </w:tr>
      <w:tr w:rsidR="00996FB3" w:rsidRPr="00E25027" w14:paraId="0244A0C2" w14:textId="77777777" w:rsidTr="00E25027">
        <w:trPr>
          <w:trHeight w:val="212"/>
        </w:trPr>
        <w:tc>
          <w:tcPr>
            <w:tcW w:w="958" w:type="pct"/>
          </w:tcPr>
          <w:p w14:paraId="0B769C87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ОПК-4 - Способен применять положения международных, национальных правовых актов и нормативных документов при решении задач в профессиональной деятельности;</w:t>
            </w:r>
          </w:p>
        </w:tc>
        <w:tc>
          <w:tcPr>
            <w:tcW w:w="1031" w:type="pct"/>
          </w:tcPr>
          <w:p w14:paraId="605FADC6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ОПК-4.2 - Применяет нормы международного права и права Евразийского экономического союза при осуществлении внешнеторговой деятельности</w:t>
            </w:r>
          </w:p>
        </w:tc>
        <w:tc>
          <w:tcPr>
            <w:tcW w:w="3011" w:type="pct"/>
          </w:tcPr>
          <w:p w14:paraId="519A7C41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2E9D9A63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применять основные нормы ТК ЕАЭС.</w:t>
            </w:r>
          </w:p>
          <w:p w14:paraId="6F389A75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698A7A2E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007E2456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применения нормативных актов ЕАЭС.</w:t>
            </w:r>
          </w:p>
        </w:tc>
      </w:tr>
      <w:tr w:rsidR="00996FB3" w:rsidRPr="00E25027" w14:paraId="42996626" w14:textId="77777777" w:rsidTr="00E25027">
        <w:trPr>
          <w:trHeight w:val="212"/>
        </w:trPr>
        <w:tc>
          <w:tcPr>
            <w:tcW w:w="958" w:type="pct"/>
          </w:tcPr>
          <w:p w14:paraId="1DD7D7B8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lastRenderedPageBreak/>
              <w:t>ОПК-5 - Способен к осуществлению внутриорганизационных и межведомственных коммуникаций.</w:t>
            </w:r>
          </w:p>
        </w:tc>
        <w:tc>
          <w:tcPr>
            <w:tcW w:w="1031" w:type="pct"/>
          </w:tcPr>
          <w:p w14:paraId="7C7B7761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ОПК-5.2 - Выбирает коммуникационные каналы для внутриорганизационного и межведомственного взаимодействия, планирует и создает устойчивую коммуникационную связь между участниками управленческого процесса</w:t>
            </w:r>
          </w:p>
        </w:tc>
        <w:tc>
          <w:tcPr>
            <w:tcW w:w="3011" w:type="pct"/>
          </w:tcPr>
          <w:p w14:paraId="279FCB60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3849D8CC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определять место внутриорганизационных и межведомственных связей при исполнении основных функций таможенного органа.</w:t>
            </w:r>
          </w:p>
          <w:p w14:paraId="040EE96C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B1D8982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47311FAF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навыками по координации деятельности таможенных органов и их подразделений с иными государственными органами власти и организациями.</w:t>
            </w:r>
          </w:p>
        </w:tc>
      </w:tr>
      <w:tr w:rsidR="00996FB3" w:rsidRPr="00E25027" w14:paraId="0E720EA3" w14:textId="77777777" w:rsidTr="00E25027">
        <w:trPr>
          <w:trHeight w:val="212"/>
        </w:trPr>
        <w:tc>
          <w:tcPr>
            <w:tcW w:w="958" w:type="pct"/>
          </w:tcPr>
          <w:p w14:paraId="11F09706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ОПК-6 - Способен понимать принципы работы современных информационных технологий и использовать их для решения задач профессиональной деятельности.</w:t>
            </w:r>
          </w:p>
        </w:tc>
        <w:tc>
          <w:tcPr>
            <w:tcW w:w="1031" w:type="pct"/>
          </w:tcPr>
          <w:p w14:paraId="55DE8523" w14:textId="77777777" w:rsidR="00996FB3" w:rsidRPr="00E25027" w:rsidRDefault="00C76457" w:rsidP="00E25027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b/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ОПК-6.2 - Определяет место и роль современных информационных технологий в системе управления, а также использует принципы работы современных информационных технологий для анализа и обработки данных в профессиональной деятельности</w:t>
            </w:r>
          </w:p>
        </w:tc>
        <w:tc>
          <w:tcPr>
            <w:tcW w:w="3011" w:type="pct"/>
          </w:tcPr>
          <w:p w14:paraId="54A68640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Уметь:</w:t>
            </w:r>
          </w:p>
          <w:p w14:paraId="13792CBB" w14:textId="77777777" w:rsidR="00DC0676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применять принципы работы современных информационных технологий в профессиональной деятельности.</w:t>
            </w:r>
          </w:p>
          <w:p w14:paraId="2AB5AF7E" w14:textId="77777777" w:rsidR="00DC0676" w:rsidRPr="00E25027" w:rsidRDefault="00DC0676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71A3909" w14:textId="77777777" w:rsidR="002E5704" w:rsidRPr="00E25027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Владеть:</w:t>
            </w:r>
          </w:p>
          <w:p w14:paraId="640AD3F3" w14:textId="77777777" w:rsidR="00996FB3" w:rsidRPr="00E25027" w:rsidRDefault="00C76457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базовыми методами и технологиями управления информацией, включая использование программного обеспечения.</w:t>
            </w:r>
          </w:p>
        </w:tc>
      </w:tr>
    </w:tbl>
    <w:p w14:paraId="1C953F46" w14:textId="77777777" w:rsidR="00996FB3" w:rsidRPr="0065641B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24A92FDB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585519"/>
      <w:r w:rsidRPr="0065641B">
        <w:rPr>
          <w:b/>
          <w:szCs w:val="28"/>
        </w:rPr>
        <w:t xml:space="preserve">СТРУКТУРА </w:t>
      </w:r>
      <w:r w:rsidR="007B7364" w:rsidRPr="0065641B">
        <w:rPr>
          <w:b/>
          <w:szCs w:val="28"/>
        </w:rPr>
        <w:t xml:space="preserve">И СОДЕРЖАНИЕ </w:t>
      </w:r>
      <w:r w:rsidRPr="0065641B">
        <w:rPr>
          <w:b/>
          <w:szCs w:val="28"/>
        </w:rPr>
        <w:t>ПРАКТИКИ</w:t>
      </w:r>
      <w:bookmarkEnd w:id="7"/>
    </w:p>
    <w:p w14:paraId="099DACB8" w14:textId="77777777" w:rsidR="00CA7F28" w:rsidRPr="0065641B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8"/>
        <w:gridCol w:w="3981"/>
        <w:gridCol w:w="4605"/>
      </w:tblGrid>
      <w:tr w:rsidR="0065641B" w:rsidRPr="00E25027" w14:paraId="65314A5A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7BF40" w14:textId="77777777" w:rsidR="005D11CD" w:rsidRPr="00E25027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5027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BAC4" w14:textId="77777777" w:rsidR="005D11CD" w:rsidRPr="00E25027" w:rsidRDefault="005D11CD" w:rsidP="007B7364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5027">
              <w:rPr>
                <w:rFonts w:eastAsia="Calibri"/>
                <w:b/>
                <w:sz w:val="22"/>
                <w:szCs w:val="22"/>
              </w:rPr>
              <w:t>Разделы (этапы) практики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9B3BD" w14:textId="77777777" w:rsidR="005D11CD" w:rsidRPr="00E25027" w:rsidRDefault="005D11CD" w:rsidP="007B7364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E25027">
              <w:rPr>
                <w:rFonts w:eastAsia="Calibri"/>
                <w:b/>
                <w:sz w:val="22"/>
                <w:szCs w:val="22"/>
              </w:rPr>
              <w:t>Содержание практики</w:t>
            </w:r>
          </w:p>
        </w:tc>
      </w:tr>
      <w:tr w:rsidR="005D11CD" w:rsidRPr="00E25027" w14:paraId="1ED871D2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E3FBB" w14:textId="483131DF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FA506" w14:textId="6D30B601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Характеристика деятельности таможенного органа.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ACAF2" w14:textId="1A26A61D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Характеристика и функции подразделений таможенного органа, история создания и развития таможенного органа.</w:t>
            </w:r>
          </w:p>
        </w:tc>
      </w:tr>
      <w:tr w:rsidR="005D11CD" w:rsidRPr="00E25027" w14:paraId="497D193E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83245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5D9A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Структура таможенного органа и его место в системе таможенных органов РФ.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C34C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Структура руководства таможенного органа. Принципы иерархии в системе таможенных органах России. Должностные лица, входящие в состав таможенного органа. Документы, регламентирующие деятельность таможенного органа.</w:t>
            </w:r>
          </w:p>
        </w:tc>
      </w:tr>
      <w:tr w:rsidR="005D11CD" w:rsidRPr="00E25027" w14:paraId="2E0E6D7B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E493F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DB09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Основные показатели деятельности таможенного органа.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BF0B6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Внешняя торговля, кадровое обеспечение, правоохранительная деятельность, профилактика и противодействие коррупции в регионе деятельности таможенного органа, использование выделяемых бюджетных средств на исполнение функций таможенного органа, деятельность таможенного органа по взысканию таможенных платежей.</w:t>
            </w:r>
          </w:p>
        </w:tc>
      </w:tr>
      <w:tr w:rsidR="005D11CD" w:rsidRPr="00E25027" w14:paraId="2426F04E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C8CB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60E08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Статистические данные по товарообороту группы товаров.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0D2A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Сбор, систематизация и первичная обработка статистических данных по товарообороту различных групп товаров.</w:t>
            </w:r>
          </w:p>
        </w:tc>
      </w:tr>
      <w:tr w:rsidR="005D11CD" w:rsidRPr="00E25027" w14:paraId="39B81EC6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DB755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EE6EF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Требования охраны труда в организациях, осуществляющих внешнеэкономическую деятельность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3B5C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Нормы и требования по охране труда и технике безопасности в сфере внешнеэкономической деятельности. Нормативно-правовая основа.</w:t>
            </w:r>
          </w:p>
        </w:tc>
      </w:tr>
      <w:tr w:rsidR="005D11CD" w:rsidRPr="00E25027" w14:paraId="53C0AB18" w14:textId="77777777" w:rsidTr="00E25027"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1706A" w14:textId="77777777" w:rsidR="005D11CD" w:rsidRPr="00E25027" w:rsidRDefault="00DA14FA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26E38" w14:textId="77777777" w:rsidR="005D11CD" w:rsidRPr="00E25027" w:rsidRDefault="00783533" w:rsidP="00DA14FA">
            <w:pPr>
              <w:rPr>
                <w:rFonts w:eastAsia="Calibri"/>
                <w:sz w:val="22"/>
                <w:szCs w:val="22"/>
              </w:rPr>
            </w:pPr>
            <w:r w:rsidRPr="00E25027">
              <w:rPr>
                <w:sz w:val="22"/>
                <w:szCs w:val="22"/>
                <w:lang w:bidi="ru-RU"/>
              </w:rPr>
              <w:t>Профилактические программы по сохранению и укреплению здоровья в организациях, осуществляющих внешнеэкономическую деятельность</w:t>
            </w:r>
          </w:p>
        </w:tc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B40C6" w14:textId="77777777" w:rsidR="005D11CD" w:rsidRPr="00E25027" w:rsidRDefault="00783533" w:rsidP="00E25027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E25027">
              <w:rPr>
                <w:sz w:val="22"/>
                <w:szCs w:val="22"/>
                <w:lang w:bidi="ru-RU"/>
              </w:rPr>
              <w:t>Мероприятия, проводимые в организациях, осуществляющих внешнеэкономическую деятельность, направленные на сохранение и укрепление здоровья сотрудников.</w:t>
            </w:r>
          </w:p>
        </w:tc>
      </w:tr>
    </w:tbl>
    <w:p w14:paraId="709338D6" w14:textId="77777777" w:rsidR="00E761A3" w:rsidRPr="0065641B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5AF868BF" w14:textId="77777777" w:rsidR="006F5307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585520"/>
      <w:r w:rsidRPr="0065641B">
        <w:rPr>
          <w:b/>
          <w:szCs w:val="28"/>
        </w:rPr>
        <w:t>ИНДИВИДУАЛЬНОЕ ЗАДАНИЕ ДЛЯ ПРОХОЖДЕНИЯ ПРАКТИКИ</w:t>
      </w:r>
      <w:bookmarkEnd w:id="8"/>
    </w:p>
    <w:p w14:paraId="06D73CBC" w14:textId="77777777" w:rsidR="006F5307" w:rsidRPr="0065641B" w:rsidRDefault="006F5307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</w:pPr>
    </w:p>
    <w:p w14:paraId="0A41A781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65641B">
        <w:t>Перечень заданий для обучающегося, проходящего практику, определяется руководителем практики от кафедры. В случае прохождения практики в профильной организации перечень заданий согласовывается с руководителем практики от профильной организации. Выбор конкретных заданий зависит от специфики деятельности организации – базы практики.</w:t>
      </w:r>
    </w:p>
    <w:p w14:paraId="13C3C3FA" w14:textId="77777777" w:rsidR="006F5307" w:rsidRPr="0065641B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58420591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585521"/>
      <w:bookmarkEnd w:id="5"/>
      <w:r w:rsidRPr="0065641B">
        <w:rPr>
          <w:b/>
          <w:szCs w:val="28"/>
        </w:rPr>
        <w:t>РЕСУРСНОЕ ОБЕСПЕЧЕНИЕ ПРАКТИКИ</w:t>
      </w:r>
      <w:bookmarkEnd w:id="9"/>
    </w:p>
    <w:p w14:paraId="77DC6AE8" w14:textId="77777777" w:rsidR="00735E71" w:rsidRPr="0065641B" w:rsidRDefault="00735E71" w:rsidP="00E761A3">
      <w:pPr>
        <w:jc w:val="both"/>
      </w:pPr>
    </w:p>
    <w:p w14:paraId="5DFE4150" w14:textId="77777777" w:rsidR="007B7364" w:rsidRPr="0065641B" w:rsidRDefault="00735E71" w:rsidP="007B7364">
      <w:pPr>
        <w:jc w:val="both"/>
      </w:pPr>
      <w:r w:rsidRPr="0065641B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94"/>
        <w:gridCol w:w="4250"/>
      </w:tblGrid>
      <w:tr w:rsidR="0065641B" w:rsidRPr="00E25027" w14:paraId="3464B1F7" w14:textId="77777777" w:rsidTr="00E25027">
        <w:tc>
          <w:tcPr>
            <w:tcW w:w="2726" w:type="pct"/>
            <w:shd w:val="clear" w:color="auto" w:fill="auto"/>
          </w:tcPr>
          <w:p w14:paraId="7E1C7DCA" w14:textId="77777777" w:rsidR="00530A60" w:rsidRPr="00E250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274" w:type="pct"/>
            <w:shd w:val="clear" w:color="auto" w:fill="auto"/>
          </w:tcPr>
          <w:p w14:paraId="2612A585" w14:textId="77777777" w:rsidR="00530A60" w:rsidRPr="00E25027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E25027" w14:paraId="4C2605EA" w14:textId="77777777" w:rsidTr="00E25027">
        <w:tc>
          <w:tcPr>
            <w:tcW w:w="2726" w:type="pct"/>
            <w:shd w:val="clear" w:color="auto" w:fill="auto"/>
          </w:tcPr>
          <w:p w14:paraId="160C119F" w14:textId="77777777" w:rsidR="00530A60" w:rsidRPr="00E25027" w:rsidRDefault="00C76457">
            <w:pPr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Волков В.Ф. Управление таможенными органами: учебное пособие / В.Ф. Волков, Е.Н. Рудакова; под редакцией В.В. </w:t>
            </w:r>
            <w:proofErr w:type="spellStart"/>
            <w:r w:rsidRPr="00E25027">
              <w:rPr>
                <w:sz w:val="22"/>
                <w:szCs w:val="22"/>
              </w:rPr>
              <w:t>Макрусева</w:t>
            </w:r>
            <w:proofErr w:type="spellEnd"/>
            <w:r w:rsidRPr="00E25027">
              <w:rPr>
                <w:sz w:val="22"/>
                <w:szCs w:val="22"/>
              </w:rPr>
              <w:t xml:space="preserve">. — 2-е изд., </w:t>
            </w:r>
            <w:proofErr w:type="spellStart"/>
            <w:r w:rsidRPr="00E25027">
              <w:rPr>
                <w:sz w:val="22"/>
                <w:szCs w:val="22"/>
              </w:rPr>
              <w:t>перераб</w:t>
            </w:r>
            <w:proofErr w:type="spellEnd"/>
            <w:proofErr w:type="gramStart"/>
            <w:r w:rsidRPr="00E25027">
              <w:rPr>
                <w:sz w:val="22"/>
                <w:szCs w:val="22"/>
              </w:rPr>
              <w:t>.</w:t>
            </w:r>
            <w:proofErr w:type="gramEnd"/>
            <w:r w:rsidRPr="00E25027">
              <w:rPr>
                <w:sz w:val="22"/>
                <w:szCs w:val="22"/>
              </w:rPr>
              <w:t xml:space="preserve"> и доп. — Санкт-Петербург: Интермедия, 2021. — 276 с.</w:t>
            </w:r>
          </w:p>
        </w:tc>
        <w:tc>
          <w:tcPr>
            <w:tcW w:w="2274" w:type="pct"/>
            <w:shd w:val="clear" w:color="auto" w:fill="auto"/>
          </w:tcPr>
          <w:p w14:paraId="680CBFC6" w14:textId="77777777" w:rsidR="00530A60" w:rsidRPr="00E25027" w:rsidRDefault="00E25027">
            <w:pPr>
              <w:rPr>
                <w:sz w:val="22"/>
                <w:szCs w:val="22"/>
              </w:rPr>
            </w:pPr>
            <w:hyperlink r:id="rId8" w:anchor="1" w:history="1">
              <w:r w:rsidR="00C76457" w:rsidRPr="00E25027">
                <w:rPr>
                  <w:color w:val="00008B"/>
                  <w:sz w:val="22"/>
                  <w:szCs w:val="22"/>
                  <w:u w:val="single"/>
                </w:rPr>
                <w:t>https://reader.lanbook.com/book/161380#1</w:t>
              </w:r>
            </w:hyperlink>
          </w:p>
        </w:tc>
      </w:tr>
      <w:tr w:rsidR="00530A60" w:rsidRPr="00E25027" w14:paraId="3AB27843" w14:textId="77777777" w:rsidTr="00E25027">
        <w:tc>
          <w:tcPr>
            <w:tcW w:w="2726" w:type="pct"/>
            <w:shd w:val="clear" w:color="auto" w:fill="auto"/>
          </w:tcPr>
          <w:p w14:paraId="21709648" w14:textId="77777777" w:rsidR="00530A60" w:rsidRPr="00E25027" w:rsidRDefault="00C76457">
            <w:pPr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Демичев А.А. Основы таможенного </w:t>
            </w:r>
            <w:proofErr w:type="gramStart"/>
            <w:r w:rsidRPr="00E25027">
              <w:rPr>
                <w:sz w:val="22"/>
                <w:szCs w:val="22"/>
              </w:rPr>
              <w:t>дела :</w:t>
            </w:r>
            <w:proofErr w:type="gramEnd"/>
            <w:r w:rsidRPr="00E25027">
              <w:rPr>
                <w:sz w:val="22"/>
                <w:szCs w:val="22"/>
              </w:rPr>
              <w:t xml:space="preserve"> учебник / А.А. Демичев, А.С. Логинова. — Санкт-Петербург: Интермедия, 2017. — 188 с.</w:t>
            </w:r>
          </w:p>
        </w:tc>
        <w:tc>
          <w:tcPr>
            <w:tcW w:w="2274" w:type="pct"/>
            <w:shd w:val="clear" w:color="auto" w:fill="auto"/>
          </w:tcPr>
          <w:p w14:paraId="77420478" w14:textId="77777777" w:rsidR="00530A60" w:rsidRPr="00E25027" w:rsidRDefault="00E25027">
            <w:pPr>
              <w:rPr>
                <w:sz w:val="22"/>
                <w:szCs w:val="22"/>
              </w:rPr>
            </w:pPr>
            <w:hyperlink r:id="rId9" w:anchor="1" w:history="1">
              <w:r w:rsidR="00C76457" w:rsidRPr="00E25027">
                <w:rPr>
                  <w:color w:val="00008B"/>
                  <w:sz w:val="22"/>
                  <w:szCs w:val="22"/>
                  <w:u w:val="single"/>
                </w:rPr>
                <w:t>https://reader.lanbook.com/book/112428#1</w:t>
              </w:r>
            </w:hyperlink>
          </w:p>
        </w:tc>
      </w:tr>
      <w:tr w:rsidR="00530A60" w:rsidRPr="00E25027" w14:paraId="0CD431A7" w14:textId="77777777" w:rsidTr="00E25027">
        <w:tc>
          <w:tcPr>
            <w:tcW w:w="2726" w:type="pct"/>
            <w:shd w:val="clear" w:color="auto" w:fill="auto"/>
          </w:tcPr>
          <w:p w14:paraId="6BBC882A" w14:textId="77777777" w:rsidR="00530A60" w:rsidRPr="00E25027" w:rsidRDefault="00C76457">
            <w:pPr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Малевич Ю.В. Основы таможенного дела: практикум / Ю.В. Малевич, Е.М. Ксенофонтова, К.А. Аитова; М-во образования и науки Рос. Федерации, Санкт-Петербургский гос. экономический ун-т, Кафедра таможенного </w:t>
            </w:r>
            <w:proofErr w:type="gramStart"/>
            <w:r w:rsidRPr="00E25027">
              <w:rPr>
                <w:sz w:val="22"/>
                <w:szCs w:val="22"/>
              </w:rPr>
              <w:t>дела .</w:t>
            </w:r>
            <w:proofErr w:type="gramEnd"/>
            <w:r w:rsidRPr="00E25027">
              <w:rPr>
                <w:sz w:val="22"/>
                <w:szCs w:val="22"/>
              </w:rPr>
              <w:t xml:space="preserve"> — Санкт-Петербург: Изд-во </w:t>
            </w:r>
            <w:proofErr w:type="spellStart"/>
            <w:r w:rsidRPr="00E25027">
              <w:rPr>
                <w:sz w:val="22"/>
                <w:szCs w:val="22"/>
              </w:rPr>
              <w:t>СПбГЭУ</w:t>
            </w:r>
            <w:proofErr w:type="spellEnd"/>
            <w:r w:rsidRPr="00E25027">
              <w:rPr>
                <w:sz w:val="22"/>
                <w:szCs w:val="22"/>
              </w:rPr>
              <w:t>, 2017. — 87 с.</w:t>
            </w:r>
          </w:p>
        </w:tc>
        <w:tc>
          <w:tcPr>
            <w:tcW w:w="2274" w:type="pct"/>
            <w:shd w:val="clear" w:color="auto" w:fill="auto"/>
          </w:tcPr>
          <w:p w14:paraId="3AC0ADB1" w14:textId="77777777" w:rsidR="00530A60" w:rsidRPr="00E25027" w:rsidRDefault="00E25027">
            <w:pPr>
              <w:rPr>
                <w:sz w:val="22"/>
                <w:szCs w:val="22"/>
              </w:rPr>
            </w:pPr>
            <w:hyperlink r:id="rId10" w:history="1">
              <w:r w:rsidR="00C76457" w:rsidRPr="00E25027">
                <w:rPr>
                  <w:color w:val="00008B"/>
                  <w:sz w:val="22"/>
                  <w:szCs w:val="22"/>
                  <w:u w:val="single"/>
                </w:rPr>
                <w:t>http://opac.unecon.ru/elibrary ... 20%D0%B4%D0%B5%D0%BB%D0%B0.pdf</w:t>
              </w:r>
            </w:hyperlink>
          </w:p>
        </w:tc>
      </w:tr>
    </w:tbl>
    <w:p w14:paraId="69BDCCEE" w14:textId="77777777" w:rsidR="009E28D5" w:rsidRPr="0065641B" w:rsidRDefault="009E28D5" w:rsidP="009E28D5">
      <w:pPr>
        <w:jc w:val="both"/>
        <w:rPr>
          <w:szCs w:val="28"/>
        </w:rPr>
      </w:pPr>
    </w:p>
    <w:p w14:paraId="316BA805" w14:textId="77777777" w:rsidR="009E28D5" w:rsidRPr="0065641B" w:rsidRDefault="009E28D5" w:rsidP="009E28D5">
      <w:pPr>
        <w:jc w:val="both"/>
        <w:rPr>
          <w:szCs w:val="28"/>
        </w:rPr>
      </w:pPr>
      <w:r w:rsidRPr="0065641B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0A198E54" w14:textId="77777777" w:rsidR="009E28D5" w:rsidRPr="0065641B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337"/>
      </w:tblGrid>
      <w:tr w:rsidR="00783533" w:rsidRPr="0065641B" w14:paraId="71AEC9FC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175DD13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lastRenderedPageBreak/>
              <w:t>-  7-Zip</w:t>
            </w:r>
          </w:p>
        </w:tc>
      </w:tr>
      <w:tr w:rsidR="00783533" w:rsidRPr="0065641B" w14:paraId="58FFA112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38178AF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83533" w:rsidRPr="0065641B" w14:paraId="7C40502F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1D32506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783533" w:rsidRPr="0065641B" w14:paraId="2692CD78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4A5128B0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783533" w:rsidRPr="0065641B" w14:paraId="21802411" w14:textId="77777777" w:rsidTr="00783533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8E12CCA" w14:textId="77777777" w:rsidR="00783533" w:rsidRPr="0065641B" w:rsidRDefault="00783533" w:rsidP="00E761A3">
            <w:pPr>
              <w:jc w:val="both"/>
              <w:rPr>
                <w:szCs w:val="28"/>
              </w:rPr>
            </w:pPr>
            <w:r w:rsidRPr="0065641B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5987CF91" w14:textId="77777777" w:rsidR="009E28D5" w:rsidRPr="0065641B" w:rsidRDefault="009E28D5" w:rsidP="00E761A3">
      <w:pPr>
        <w:jc w:val="both"/>
        <w:rPr>
          <w:szCs w:val="28"/>
        </w:rPr>
      </w:pPr>
    </w:p>
    <w:p w14:paraId="4A32D3CE" w14:textId="77777777" w:rsidR="009E28D5" w:rsidRPr="0065641B" w:rsidRDefault="009E28D5" w:rsidP="00E761A3">
      <w:pPr>
        <w:jc w:val="both"/>
        <w:rPr>
          <w:szCs w:val="28"/>
        </w:rPr>
      </w:pPr>
      <w:r w:rsidRPr="0065641B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p w14:paraId="1AF44F6B" w14:textId="77777777" w:rsidR="009E28D5" w:rsidRPr="0065641B" w:rsidRDefault="009E28D5" w:rsidP="00E761A3">
      <w:pPr>
        <w:jc w:val="both"/>
        <w:rPr>
          <w:szCs w:val="28"/>
        </w:rPr>
      </w:pP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"/>
        <w:gridCol w:w="8756"/>
      </w:tblGrid>
      <w:tr w:rsidR="0065641B" w:rsidRPr="0065641B" w14:paraId="739945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29977D96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3B9A26F" w14:textId="77777777" w:rsidR="009E28D5" w:rsidRPr="0065641B" w:rsidRDefault="009E28D5" w:rsidP="009E28D5">
            <w:pPr>
              <w:jc w:val="center"/>
              <w:rPr>
                <w:b/>
                <w:lang w:bidi="ru-RU"/>
              </w:rPr>
            </w:pPr>
            <w:r w:rsidRPr="0065641B">
              <w:rPr>
                <w:b/>
                <w:lang w:bidi="ru-RU"/>
              </w:rPr>
              <w:t>Наименование СПБД/ ИСС</w:t>
            </w:r>
          </w:p>
        </w:tc>
      </w:tr>
      <w:tr w:rsidR="0065641B" w:rsidRPr="0065641B" w14:paraId="17BCCE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A1E76DD" w14:textId="77777777" w:rsidR="009E28D5" w:rsidRPr="0065641B" w:rsidRDefault="009E28D5" w:rsidP="009E28D5">
            <w:pPr>
              <w:shd w:val="clear" w:color="auto" w:fill="FFFFFF"/>
              <w:jc w:val="center"/>
            </w:pPr>
            <w:r w:rsidRPr="0065641B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DC2DD9E" w14:textId="77777777" w:rsidR="009E28D5" w:rsidRPr="0065641B" w:rsidRDefault="009E28D5" w:rsidP="009E28D5">
            <w:r w:rsidRPr="0065641B">
              <w:t xml:space="preserve">Электронная библиотека Grebennikon.ru – </w:t>
            </w:r>
            <w:hyperlink r:id="rId11" w:history="1">
              <w:r w:rsidRPr="0065641B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65641B" w:rsidRPr="0065641B" w14:paraId="7B601FB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145A911" w14:textId="77777777" w:rsidR="009E28D5" w:rsidRPr="0065641B" w:rsidRDefault="009E28D5" w:rsidP="009E28D5">
            <w:pPr>
              <w:jc w:val="center"/>
            </w:pPr>
            <w:r w:rsidRPr="0065641B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873BE81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eLIBRARRY</w:t>
            </w:r>
            <w:proofErr w:type="spellEnd"/>
            <w:r w:rsidRPr="0065641B">
              <w:t xml:space="preserve"> – www.elibrary.ru</w:t>
            </w:r>
          </w:p>
        </w:tc>
      </w:tr>
      <w:tr w:rsidR="0065641B" w:rsidRPr="0065641B" w14:paraId="2D24EA16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1ADD346" w14:textId="77777777" w:rsidR="009E28D5" w:rsidRPr="0065641B" w:rsidRDefault="009E28D5" w:rsidP="009E28D5">
            <w:pPr>
              <w:jc w:val="center"/>
            </w:pPr>
            <w:r w:rsidRPr="0065641B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48F00F7" w14:textId="77777777" w:rsidR="009E28D5" w:rsidRPr="0065641B" w:rsidRDefault="009E28D5" w:rsidP="009E28D5">
            <w:r w:rsidRPr="0065641B">
              <w:t xml:space="preserve">Научная электронная библиотека </w:t>
            </w:r>
            <w:proofErr w:type="spellStart"/>
            <w:r w:rsidRPr="0065641B">
              <w:t>КиберЛеника</w:t>
            </w:r>
            <w:proofErr w:type="spellEnd"/>
            <w:r w:rsidRPr="0065641B">
              <w:t xml:space="preserve"> – www.cyberleninka.ru</w:t>
            </w:r>
          </w:p>
        </w:tc>
      </w:tr>
      <w:tr w:rsidR="0065641B" w:rsidRPr="0065641B" w14:paraId="7FAAC53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350643" w14:textId="77777777" w:rsidR="009E28D5" w:rsidRPr="0065641B" w:rsidRDefault="009E28D5" w:rsidP="009E28D5">
            <w:pPr>
              <w:jc w:val="center"/>
            </w:pPr>
            <w:r w:rsidRPr="0065641B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93E21FE" w14:textId="77777777" w:rsidR="009E28D5" w:rsidRPr="0065641B" w:rsidRDefault="009E28D5" w:rsidP="009E28D5">
            <w:r w:rsidRPr="0065641B">
              <w:t xml:space="preserve">База данных ПОЛПРЕД Справочники – </w:t>
            </w:r>
            <w:hyperlink r:id="rId12" w:history="1">
              <w:r w:rsidRPr="0065641B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65641B" w:rsidRPr="0065641B" w14:paraId="7088395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55DCFA9" w14:textId="77777777" w:rsidR="009E28D5" w:rsidRPr="0065641B" w:rsidRDefault="009E28D5" w:rsidP="009E28D5">
            <w:pPr>
              <w:jc w:val="center"/>
            </w:pPr>
            <w:r w:rsidRPr="0065641B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AF47538" w14:textId="77777777" w:rsidR="009E28D5" w:rsidRPr="0065641B" w:rsidRDefault="009E28D5" w:rsidP="009E28D5">
            <w:pPr>
              <w:rPr>
                <w:lang w:val="en-US"/>
              </w:rPr>
            </w:pPr>
            <w:r w:rsidRPr="0065641B">
              <w:t>База</w:t>
            </w:r>
            <w:r w:rsidRPr="0065641B">
              <w:rPr>
                <w:lang w:val="en-US"/>
              </w:rPr>
              <w:t xml:space="preserve"> </w:t>
            </w:r>
            <w:r w:rsidRPr="0065641B">
              <w:t>данных</w:t>
            </w:r>
            <w:r w:rsidRPr="0065641B">
              <w:rPr>
                <w:lang w:val="en-US"/>
              </w:rPr>
              <w:t xml:space="preserve"> OECD Books, Papers &amp; Statistics </w:t>
            </w:r>
            <w:r w:rsidRPr="0065641B">
              <w:t>на</w:t>
            </w:r>
            <w:r w:rsidRPr="0065641B">
              <w:rPr>
                <w:lang w:val="en-US"/>
              </w:rPr>
              <w:t xml:space="preserve"> </w:t>
            </w:r>
            <w:r w:rsidRPr="0065641B">
              <w:t>платформе</w:t>
            </w:r>
            <w:r w:rsidRPr="0065641B">
              <w:rPr>
                <w:lang w:val="en-US"/>
              </w:rPr>
              <w:t xml:space="preserve"> OECD </w:t>
            </w:r>
            <w:proofErr w:type="spellStart"/>
            <w:r w:rsidRPr="0065641B">
              <w:rPr>
                <w:lang w:val="en-US"/>
              </w:rPr>
              <w:t>iLibrary</w:t>
            </w:r>
            <w:proofErr w:type="spellEnd"/>
          </w:p>
          <w:p w14:paraId="5F418B42" w14:textId="77777777" w:rsidR="009E28D5" w:rsidRPr="0065641B" w:rsidRDefault="00E25027" w:rsidP="009E28D5">
            <w:hyperlink r:id="rId13" w:history="1">
              <w:r w:rsidR="009E28D5" w:rsidRPr="0065641B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65641B">
              <w:t xml:space="preserve"> </w:t>
            </w:r>
          </w:p>
        </w:tc>
      </w:tr>
      <w:tr w:rsidR="0065641B" w:rsidRPr="0065641B" w14:paraId="39BF5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50DB58C" w14:textId="77777777" w:rsidR="009E28D5" w:rsidRPr="0065641B" w:rsidRDefault="009E28D5" w:rsidP="009E28D5">
            <w:pPr>
              <w:jc w:val="center"/>
            </w:pPr>
            <w:r w:rsidRPr="0065641B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9FA9300" w14:textId="77777777" w:rsidR="009E28D5" w:rsidRPr="0065641B" w:rsidRDefault="009E28D5" w:rsidP="009E28D5">
            <w:r w:rsidRPr="0065641B">
              <w:t>Справочная правовая система КонсультантПлюс (инсталлированный ресурс</w:t>
            </w:r>
          </w:p>
          <w:p w14:paraId="4CE64A5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www.consultant.ru)</w:t>
            </w:r>
          </w:p>
        </w:tc>
      </w:tr>
      <w:tr w:rsidR="0065641B" w:rsidRPr="0065641B" w14:paraId="0490972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D3B8CB" w14:textId="77777777" w:rsidR="009E28D5" w:rsidRPr="0065641B" w:rsidRDefault="009E28D5" w:rsidP="009E28D5">
            <w:pPr>
              <w:jc w:val="center"/>
            </w:pPr>
            <w:r w:rsidRPr="0065641B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65418D" w14:textId="77777777" w:rsidR="009E28D5" w:rsidRPr="0065641B" w:rsidRDefault="009E28D5" w:rsidP="009E28D5">
            <w:r w:rsidRPr="0065641B">
              <w:t xml:space="preserve">Справочная правовая система «ГАРАНТ» (инсталлированный ресурс </w:t>
            </w:r>
            <w:proofErr w:type="spellStart"/>
            <w:r w:rsidRPr="0065641B">
              <w:t>СПбГЭУ</w:t>
            </w:r>
            <w:proofErr w:type="spellEnd"/>
            <w:r w:rsidRPr="0065641B">
              <w:t xml:space="preserve"> или www.garant.ru)</w:t>
            </w:r>
          </w:p>
        </w:tc>
      </w:tr>
      <w:tr w:rsidR="0065641B" w:rsidRPr="0065641B" w14:paraId="4204CB5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A03F109" w14:textId="77777777" w:rsidR="009E28D5" w:rsidRPr="0065641B" w:rsidRDefault="009E28D5" w:rsidP="009E28D5">
            <w:pPr>
              <w:jc w:val="center"/>
            </w:pPr>
            <w:r w:rsidRPr="0065641B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442CAC0" w14:textId="77777777" w:rsidR="009E28D5" w:rsidRPr="0065641B" w:rsidRDefault="009E28D5" w:rsidP="009E28D5">
            <w:r w:rsidRPr="0065641B">
              <w:t>Информационно-справочная система «Кодекс» (инсталлированный ресурс</w:t>
            </w:r>
          </w:p>
          <w:p w14:paraId="5168F17B" w14:textId="77777777" w:rsidR="009E28D5" w:rsidRPr="0065641B" w:rsidRDefault="009E28D5" w:rsidP="009E28D5">
            <w:proofErr w:type="spellStart"/>
            <w:r w:rsidRPr="0065641B">
              <w:t>СПбГЭУ</w:t>
            </w:r>
            <w:proofErr w:type="spellEnd"/>
            <w:r w:rsidRPr="0065641B">
              <w:t xml:space="preserve"> или www.kodeks.ru)</w:t>
            </w:r>
          </w:p>
        </w:tc>
      </w:tr>
      <w:tr w:rsidR="0065641B" w:rsidRPr="0065641B" w14:paraId="6BFD7BA4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4CF958F0" w14:textId="77777777" w:rsidR="009E28D5" w:rsidRPr="0065641B" w:rsidRDefault="009E28D5" w:rsidP="009E28D5">
            <w:pPr>
              <w:jc w:val="center"/>
            </w:pPr>
            <w:r w:rsidRPr="0065641B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4D5DFF5" w14:textId="77777777" w:rsidR="009E28D5" w:rsidRPr="0065641B" w:rsidRDefault="009E28D5" w:rsidP="009E28D5">
            <w:r w:rsidRPr="0065641B">
              <w:t>Электронная библиотечная система BOOK.ru - www.book.ru</w:t>
            </w:r>
          </w:p>
        </w:tc>
      </w:tr>
      <w:tr w:rsidR="0065641B" w:rsidRPr="0065641B" w14:paraId="5F638D4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67D20E9" w14:textId="77777777" w:rsidR="009E28D5" w:rsidRPr="0065641B" w:rsidRDefault="009E28D5" w:rsidP="009E28D5">
            <w:pPr>
              <w:jc w:val="center"/>
            </w:pPr>
            <w:r w:rsidRPr="0065641B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9647EDC" w14:textId="77777777" w:rsidR="009E28D5" w:rsidRPr="0065641B" w:rsidRDefault="009E28D5" w:rsidP="009E28D5">
            <w:r w:rsidRPr="0065641B">
              <w:t>Электронная библиотечная система ЭБС ЮРАЙТ – www.urait.ru</w:t>
            </w:r>
          </w:p>
        </w:tc>
      </w:tr>
      <w:tr w:rsidR="0065641B" w:rsidRPr="0065641B" w14:paraId="6DACAE05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92F779F" w14:textId="77777777" w:rsidR="009E28D5" w:rsidRPr="0065641B" w:rsidRDefault="009E28D5" w:rsidP="009E28D5">
            <w:pPr>
              <w:jc w:val="center"/>
            </w:pPr>
            <w:r w:rsidRPr="0065641B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D0CC348" w14:textId="77777777" w:rsidR="009E28D5" w:rsidRPr="0065641B" w:rsidRDefault="009E28D5" w:rsidP="009E28D5">
            <w:r w:rsidRPr="0065641B">
              <w:t xml:space="preserve">Электронно-библиотечная система ЗНАНИУМ (ZNANIUM) – </w:t>
            </w:r>
            <w:hyperlink r:id="rId14" w:history="1">
              <w:r w:rsidRPr="0065641B">
                <w:rPr>
                  <w:rStyle w:val="a4"/>
                  <w:color w:val="auto"/>
                </w:rPr>
                <w:t>www.znanium.com</w:t>
              </w:r>
            </w:hyperlink>
            <w:r w:rsidRPr="0065641B">
              <w:t xml:space="preserve"> </w:t>
            </w:r>
          </w:p>
        </w:tc>
      </w:tr>
      <w:tr w:rsidR="0065641B" w:rsidRPr="0065641B" w14:paraId="54D41489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49CE23E" w14:textId="77777777" w:rsidR="009E28D5" w:rsidRPr="0065641B" w:rsidRDefault="009E28D5" w:rsidP="009E28D5">
            <w:pPr>
              <w:jc w:val="center"/>
            </w:pPr>
            <w:r w:rsidRPr="0065641B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61A011B4" w14:textId="77777777" w:rsidR="009E28D5" w:rsidRPr="0065641B" w:rsidRDefault="009E28D5" w:rsidP="009E28D5">
            <w:r w:rsidRPr="0065641B">
              <w:t xml:space="preserve">Электронная библиотека </w:t>
            </w:r>
            <w:proofErr w:type="spellStart"/>
            <w:r w:rsidRPr="0065641B">
              <w:t>СПбГЭУ</w:t>
            </w:r>
            <w:proofErr w:type="spellEnd"/>
            <w:r w:rsidRPr="0065641B">
              <w:t>– opac.unecon.ru</w:t>
            </w:r>
          </w:p>
        </w:tc>
      </w:tr>
    </w:tbl>
    <w:p w14:paraId="5EA438DD" w14:textId="77777777" w:rsidR="009E28D5" w:rsidRPr="0065641B" w:rsidRDefault="009E28D5" w:rsidP="009E28D5">
      <w:pPr>
        <w:jc w:val="center"/>
        <w:rPr>
          <w:szCs w:val="28"/>
        </w:rPr>
      </w:pPr>
    </w:p>
    <w:p w14:paraId="5D265345" w14:textId="77777777" w:rsidR="009E28D5" w:rsidRPr="0065641B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225567DE" w14:textId="77777777" w:rsidR="00CA7F28" w:rsidRPr="0065641B" w:rsidRDefault="009B1426" w:rsidP="00E25027">
      <w:pPr>
        <w:numPr>
          <w:ilvl w:val="0"/>
          <w:numId w:val="2"/>
        </w:numPr>
        <w:shd w:val="clear" w:color="auto" w:fill="FFFFFF"/>
        <w:jc w:val="center"/>
        <w:outlineLvl w:val="0"/>
        <w:rPr>
          <w:b/>
          <w:szCs w:val="28"/>
        </w:rPr>
      </w:pPr>
      <w:bookmarkStart w:id="10" w:name="_Toc79585522"/>
      <w:r w:rsidRPr="0065641B">
        <w:rPr>
          <w:b/>
          <w:szCs w:val="28"/>
        </w:rPr>
        <w:t>МАТЕРИАЛЬНО-ТЕХНИЧЕСКОЕ ОБЕСПЕЧЕНИЕ,</w:t>
      </w:r>
      <w:r w:rsidR="00E761A3" w:rsidRPr="0065641B">
        <w:rPr>
          <w:b/>
          <w:szCs w:val="28"/>
        </w:rPr>
        <w:t xml:space="preserve"> </w:t>
      </w:r>
      <w:r w:rsidRPr="0065641B">
        <w:rPr>
          <w:b/>
          <w:szCs w:val="28"/>
        </w:rPr>
        <w:t>НЕОБХОДИМОЕ ДЛЯ ПРОВЕДЕНИЯ ПРАКТИКИ</w:t>
      </w:r>
      <w:bookmarkEnd w:id="10"/>
    </w:p>
    <w:p w14:paraId="417E7568" w14:textId="77777777" w:rsidR="00CA7F28" w:rsidRPr="0065641B" w:rsidRDefault="00CA7F28" w:rsidP="009B1426">
      <w:pPr>
        <w:ind w:firstLine="709"/>
        <w:jc w:val="both"/>
      </w:pPr>
    </w:p>
    <w:p w14:paraId="2B6AF4BE" w14:textId="77777777" w:rsidR="0037209D" w:rsidRPr="0065641B" w:rsidRDefault="00CA7F28" w:rsidP="009B1426">
      <w:pPr>
        <w:ind w:firstLine="709"/>
        <w:jc w:val="both"/>
      </w:pPr>
      <w:r w:rsidRPr="0065641B">
        <w:t xml:space="preserve">Для реализации практики имеются специальные помещения для проведения </w:t>
      </w:r>
      <w:r w:rsidR="0037209D" w:rsidRPr="0065641B">
        <w:t>групповых и индивидуальных консультаций, текущего контроля и промежуточной аттестации, а также помещения для самостоятельной работы.</w:t>
      </w:r>
    </w:p>
    <w:p w14:paraId="413BEE52" w14:textId="77777777" w:rsidR="00E761A3" w:rsidRPr="0065641B" w:rsidRDefault="00E761A3" w:rsidP="00E761A3">
      <w:pPr>
        <w:jc w:val="both"/>
        <w:rPr>
          <w:szCs w:val="28"/>
        </w:rPr>
      </w:pPr>
    </w:p>
    <w:p w14:paraId="33329CB4" w14:textId="77777777" w:rsidR="00EE504A" w:rsidRPr="0065641B" w:rsidRDefault="00EE504A" w:rsidP="00E761A3">
      <w:pPr>
        <w:jc w:val="both"/>
      </w:pPr>
      <w:r w:rsidRPr="0065641B">
        <w:rPr>
          <w:szCs w:val="28"/>
        </w:rPr>
        <w:t>Перечень учебных аудиторий для проведения учебных занятий, оснащенных оборудованием и техническими средствами обучения</w:t>
      </w:r>
      <w:r w:rsidR="00DC0676" w:rsidRPr="0065641B">
        <w:rPr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9"/>
        <w:gridCol w:w="3402"/>
      </w:tblGrid>
      <w:tr w:rsidR="0065641B" w:rsidRPr="00E25027" w14:paraId="111BDC10" w14:textId="77777777" w:rsidTr="00E25027">
        <w:tc>
          <w:tcPr>
            <w:tcW w:w="5949" w:type="dxa"/>
            <w:shd w:val="clear" w:color="auto" w:fill="auto"/>
          </w:tcPr>
          <w:p w14:paraId="37B261DC" w14:textId="77777777" w:rsidR="00EE504A" w:rsidRPr="00E250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25027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3402" w:type="dxa"/>
            <w:shd w:val="clear" w:color="auto" w:fill="auto"/>
          </w:tcPr>
          <w:p w14:paraId="5160FECD" w14:textId="77777777" w:rsidR="00EE504A" w:rsidRPr="00E25027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E25027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E25027" w14:paraId="1B8E9F61" w14:textId="77777777" w:rsidTr="00E25027">
        <w:tc>
          <w:tcPr>
            <w:tcW w:w="5949" w:type="dxa"/>
            <w:shd w:val="clear" w:color="auto" w:fill="auto"/>
          </w:tcPr>
          <w:p w14:paraId="74D60044" w14:textId="128281D6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</w:rPr>
              <w:t xml:space="preserve">Специализированная  мебель и оборудование: Учебная мебель на 92 посадочных мест, рабочее место преподавателя, трибуна аудиторная - 1 шт., доска аудиторная - 1 шт., тумба для аппаратуры - 1 шт., Моноблок </w:t>
            </w:r>
            <w:r w:rsidRPr="00E25027">
              <w:rPr>
                <w:sz w:val="22"/>
                <w:szCs w:val="22"/>
                <w:lang w:val="en-US"/>
              </w:rPr>
              <w:t>Acer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Aspire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Z</w:t>
            </w:r>
            <w:r w:rsidRPr="00E25027">
              <w:rPr>
                <w:sz w:val="22"/>
                <w:szCs w:val="22"/>
              </w:rPr>
              <w:t xml:space="preserve">1811 </w:t>
            </w:r>
            <w:r w:rsidRPr="00E25027">
              <w:rPr>
                <w:sz w:val="22"/>
                <w:szCs w:val="22"/>
                <w:lang w:val="en-US"/>
              </w:rPr>
              <w:t>Intel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Core</w:t>
            </w:r>
            <w:r w:rsidRPr="00E25027">
              <w:rPr>
                <w:sz w:val="22"/>
                <w:szCs w:val="22"/>
              </w:rPr>
              <w:t xml:space="preserve"> </w:t>
            </w:r>
            <w:proofErr w:type="spellStart"/>
            <w:r w:rsidRPr="00E2502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25027">
              <w:rPr>
                <w:sz w:val="22"/>
                <w:szCs w:val="22"/>
              </w:rPr>
              <w:t>5-2400</w:t>
            </w:r>
            <w:r w:rsidRPr="00E25027">
              <w:rPr>
                <w:sz w:val="22"/>
                <w:szCs w:val="22"/>
                <w:lang w:val="en-US"/>
              </w:rPr>
              <w:t>S</w:t>
            </w:r>
            <w:r w:rsidRPr="00E25027">
              <w:rPr>
                <w:sz w:val="22"/>
                <w:szCs w:val="22"/>
              </w:rPr>
              <w:t>@2.50</w:t>
            </w:r>
            <w:r w:rsidRPr="00E25027">
              <w:rPr>
                <w:sz w:val="22"/>
                <w:szCs w:val="22"/>
                <w:lang w:val="en-US"/>
              </w:rPr>
              <w:t>GHz</w:t>
            </w:r>
            <w:r w:rsidRPr="00E25027">
              <w:rPr>
                <w:sz w:val="22"/>
                <w:szCs w:val="22"/>
              </w:rPr>
              <w:t>/4</w:t>
            </w:r>
            <w:r w:rsidRPr="00E25027">
              <w:rPr>
                <w:sz w:val="22"/>
                <w:szCs w:val="22"/>
                <w:lang w:val="en-US"/>
              </w:rPr>
              <w:t>Gb</w:t>
            </w:r>
            <w:r w:rsidRPr="00E25027">
              <w:rPr>
                <w:sz w:val="22"/>
                <w:szCs w:val="22"/>
              </w:rPr>
              <w:t>/1</w:t>
            </w:r>
            <w:r w:rsidRPr="00E25027">
              <w:rPr>
                <w:sz w:val="22"/>
                <w:szCs w:val="22"/>
                <w:lang w:val="en-US"/>
              </w:rPr>
              <w:t>Tb</w:t>
            </w:r>
            <w:r w:rsidRPr="00E25027">
              <w:rPr>
                <w:sz w:val="22"/>
                <w:szCs w:val="22"/>
              </w:rPr>
              <w:t xml:space="preserve"> - 1 шт., Мультимедийный проектор </w:t>
            </w:r>
            <w:r w:rsidRPr="00E25027">
              <w:rPr>
                <w:sz w:val="22"/>
                <w:szCs w:val="22"/>
                <w:lang w:val="en-US"/>
              </w:rPr>
              <w:t>NEC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ME</w:t>
            </w:r>
            <w:r w:rsidRPr="00E25027">
              <w:rPr>
                <w:sz w:val="22"/>
                <w:szCs w:val="22"/>
              </w:rPr>
              <w:t>401</w:t>
            </w:r>
            <w:r w:rsidRPr="00E25027">
              <w:rPr>
                <w:sz w:val="22"/>
                <w:szCs w:val="22"/>
                <w:lang w:val="en-US"/>
              </w:rPr>
              <w:t>X</w:t>
            </w:r>
            <w:r w:rsidRPr="00E25027">
              <w:rPr>
                <w:sz w:val="22"/>
                <w:szCs w:val="22"/>
              </w:rPr>
              <w:t xml:space="preserve"> - 1 шт., Экран с электроприводом </w:t>
            </w:r>
            <w:r w:rsidRPr="00E25027">
              <w:rPr>
                <w:sz w:val="22"/>
                <w:szCs w:val="22"/>
                <w:lang w:val="en-US"/>
              </w:rPr>
              <w:t>Draper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Baronet</w:t>
            </w:r>
            <w:r w:rsidRPr="00E25027">
              <w:rPr>
                <w:sz w:val="22"/>
                <w:szCs w:val="22"/>
              </w:rPr>
              <w:t xml:space="preserve"> 183х240 см213/84 - 1 шт., Микшер-усилитель (</w:t>
            </w:r>
            <w:r w:rsidRPr="00E25027">
              <w:rPr>
                <w:sz w:val="22"/>
                <w:szCs w:val="22"/>
                <w:lang w:val="en-US"/>
              </w:rPr>
              <w:t>JPA</w:t>
            </w:r>
            <w:r w:rsidRPr="00E25027">
              <w:rPr>
                <w:sz w:val="22"/>
                <w:szCs w:val="22"/>
              </w:rPr>
              <w:t>-1240</w:t>
            </w:r>
            <w:r w:rsidRPr="00E25027">
              <w:rPr>
                <w:sz w:val="22"/>
                <w:szCs w:val="22"/>
                <w:lang w:val="en-US"/>
              </w:rPr>
              <w:t>A</w:t>
            </w:r>
            <w:r w:rsidRPr="00E25027">
              <w:rPr>
                <w:sz w:val="22"/>
                <w:szCs w:val="22"/>
              </w:rPr>
              <w:t xml:space="preserve">) 240 Вт/100 В - 1 шт., Акустическая система </w:t>
            </w:r>
            <w:r w:rsidRPr="00E25027">
              <w:rPr>
                <w:sz w:val="22"/>
                <w:szCs w:val="22"/>
                <w:lang w:val="en-US"/>
              </w:rPr>
              <w:t>JBL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CONTROL</w:t>
            </w:r>
            <w:r w:rsidRPr="00E25027">
              <w:rPr>
                <w:sz w:val="22"/>
                <w:szCs w:val="22"/>
              </w:rPr>
              <w:t xml:space="preserve"> 25 </w:t>
            </w:r>
            <w:r w:rsidRPr="00E25027">
              <w:rPr>
                <w:sz w:val="22"/>
                <w:szCs w:val="22"/>
                <w:lang w:val="en-US"/>
              </w:rPr>
              <w:t>WH</w:t>
            </w:r>
            <w:r w:rsidRPr="00E25027">
              <w:rPr>
                <w:sz w:val="22"/>
                <w:szCs w:val="22"/>
              </w:rPr>
              <w:t xml:space="preserve"> - 4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50D52238" w14:textId="77777777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25027">
              <w:rPr>
                <w:sz w:val="22"/>
                <w:szCs w:val="22"/>
              </w:rPr>
              <w:t>Прилукская</w:t>
            </w:r>
            <w:proofErr w:type="spellEnd"/>
            <w:r w:rsidRPr="00E25027">
              <w:rPr>
                <w:sz w:val="22"/>
                <w:szCs w:val="22"/>
              </w:rPr>
              <w:t xml:space="preserve">, д. 3, лит. </w:t>
            </w:r>
            <w:r w:rsidRPr="00E25027">
              <w:rPr>
                <w:sz w:val="22"/>
                <w:szCs w:val="22"/>
                <w:lang w:val="en-US"/>
              </w:rPr>
              <w:t>А</w:t>
            </w:r>
          </w:p>
        </w:tc>
      </w:tr>
      <w:tr w:rsidR="00EE504A" w:rsidRPr="00E25027" w14:paraId="341A43A4" w14:textId="77777777" w:rsidTr="00E25027">
        <w:tc>
          <w:tcPr>
            <w:tcW w:w="5949" w:type="dxa"/>
            <w:shd w:val="clear" w:color="auto" w:fill="auto"/>
          </w:tcPr>
          <w:p w14:paraId="4BF45C1E" w14:textId="33BBAC09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>Ауд. 506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</w:rPr>
              <w:t xml:space="preserve">Специализированная  мебель и оборудование: Учебная мебель на 88 посадочных мест, рабочее место преподавателя, доска аудиторная - 1шт., трибуна - 1шт., стол мультимедийный - 1штМикшер усилитель </w:t>
            </w:r>
            <w:proofErr w:type="spellStart"/>
            <w:r w:rsidRPr="00E2502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TA</w:t>
            </w:r>
            <w:r w:rsidRPr="00E25027">
              <w:rPr>
                <w:sz w:val="22"/>
                <w:szCs w:val="22"/>
              </w:rPr>
              <w:t xml:space="preserve">-1120 в комплекте - 1 шт., Экран 153х200 - 1 шт., Моноблок </w:t>
            </w:r>
            <w:r w:rsidRPr="00E25027">
              <w:rPr>
                <w:sz w:val="22"/>
                <w:szCs w:val="22"/>
                <w:lang w:val="en-US"/>
              </w:rPr>
              <w:t>ACER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Aspire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Z</w:t>
            </w:r>
            <w:r w:rsidRPr="00E25027">
              <w:rPr>
                <w:sz w:val="22"/>
                <w:szCs w:val="22"/>
              </w:rPr>
              <w:t xml:space="preserve">1811 - 1 шт., Акустическая система </w:t>
            </w:r>
            <w:r w:rsidRPr="00E25027">
              <w:rPr>
                <w:sz w:val="22"/>
                <w:szCs w:val="22"/>
                <w:lang w:val="en-US"/>
              </w:rPr>
              <w:t>JBL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CONTROL</w:t>
            </w:r>
            <w:r w:rsidRPr="00E25027">
              <w:rPr>
                <w:sz w:val="22"/>
                <w:szCs w:val="22"/>
              </w:rPr>
              <w:t xml:space="preserve"> 25 </w:t>
            </w:r>
            <w:r w:rsidRPr="00E25027">
              <w:rPr>
                <w:sz w:val="22"/>
                <w:szCs w:val="22"/>
                <w:lang w:val="en-US"/>
              </w:rPr>
              <w:t>WH</w:t>
            </w:r>
            <w:r w:rsidRPr="00E25027">
              <w:rPr>
                <w:sz w:val="22"/>
                <w:szCs w:val="22"/>
              </w:rPr>
              <w:t xml:space="preserve"> - 2 шт., Мультимедиа проектор </w:t>
            </w:r>
            <w:r w:rsidRPr="00E25027">
              <w:rPr>
                <w:sz w:val="22"/>
                <w:szCs w:val="22"/>
                <w:lang w:val="en-US"/>
              </w:rPr>
              <w:t>NEC</w:t>
            </w:r>
            <w:r w:rsidRPr="00E25027">
              <w:rPr>
                <w:sz w:val="22"/>
                <w:szCs w:val="22"/>
              </w:rPr>
              <w:t xml:space="preserve"> </w:t>
            </w:r>
            <w:r w:rsidRPr="00E25027">
              <w:rPr>
                <w:sz w:val="22"/>
                <w:szCs w:val="22"/>
                <w:lang w:val="en-US"/>
              </w:rPr>
              <w:t>V</w:t>
            </w:r>
            <w:r w:rsidRPr="00E25027">
              <w:rPr>
                <w:sz w:val="22"/>
                <w:szCs w:val="22"/>
              </w:rPr>
              <w:t>300</w:t>
            </w:r>
            <w:r w:rsidRPr="00E25027">
              <w:rPr>
                <w:sz w:val="22"/>
                <w:szCs w:val="22"/>
                <w:lang w:val="en-US"/>
              </w:rPr>
              <w:t>W</w:t>
            </w:r>
            <w:r w:rsidRPr="00E2502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3402" w:type="dxa"/>
            <w:shd w:val="clear" w:color="auto" w:fill="auto"/>
          </w:tcPr>
          <w:p w14:paraId="787ED0B9" w14:textId="77777777" w:rsidR="00EE504A" w:rsidRPr="00E25027" w:rsidRDefault="00783533" w:rsidP="00BA48A8">
            <w:pPr>
              <w:jc w:val="both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</w:rPr>
              <w:t xml:space="preserve">192007, г. Санкт-Петербург, ул. </w:t>
            </w:r>
            <w:proofErr w:type="spellStart"/>
            <w:r w:rsidRPr="00E25027">
              <w:rPr>
                <w:sz w:val="22"/>
                <w:szCs w:val="22"/>
              </w:rPr>
              <w:t>Прилукская</w:t>
            </w:r>
            <w:proofErr w:type="spellEnd"/>
            <w:r w:rsidRPr="00E25027">
              <w:rPr>
                <w:sz w:val="22"/>
                <w:szCs w:val="22"/>
              </w:rPr>
              <w:t xml:space="preserve">, д. 3, лит. </w:t>
            </w:r>
            <w:r w:rsidRPr="00E25027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49850855" w14:textId="77777777" w:rsidR="00B70A8B" w:rsidRPr="0065641B" w:rsidRDefault="00B70A8B" w:rsidP="009B1426">
      <w:pPr>
        <w:jc w:val="both"/>
      </w:pPr>
    </w:p>
    <w:p w14:paraId="0F9D7248" w14:textId="77777777" w:rsidR="00866346" w:rsidRPr="0065641B" w:rsidRDefault="00CA7F28" w:rsidP="00866346">
      <w:pPr>
        <w:ind w:firstLine="709"/>
        <w:jc w:val="both"/>
      </w:pPr>
      <w:r w:rsidRPr="0065641B">
        <w:t xml:space="preserve">При прохождении практики </w:t>
      </w:r>
      <w:r w:rsidR="00866346" w:rsidRPr="0065641B">
        <w:t>в профильной организации обучающимся предоставляется возможность использовать помещения профильной организации, согласованные в договоре о практической подготовке, а также находящееся в них оборудование и технические средства обучения, необходимые для успешного выполнения отдельных видов работ, связанных с будущей профессиональной деятельностью.</w:t>
      </w:r>
    </w:p>
    <w:p w14:paraId="00AA397F" w14:textId="77777777" w:rsidR="00CA7F28" w:rsidRPr="0065641B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1D6C7389" w14:textId="77777777" w:rsidR="00CA7F28" w:rsidRPr="0065641B" w:rsidRDefault="009B1426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1" w:name="_Toc79585523"/>
      <w:r w:rsidRPr="0065641B">
        <w:rPr>
          <w:b/>
          <w:szCs w:val="28"/>
        </w:rPr>
        <w:t>ОСОБЕННОСТИ ОСВОЕНИЯ ПРАКТИКИ ДЛЯ ИНВАЛИДОВ И ЛИЦ С ОГРАНИЧЕННЫМИ ВОЗМОЖНОСТЯМИ ЗДОРОВЬЯ</w:t>
      </w:r>
      <w:bookmarkEnd w:id="11"/>
    </w:p>
    <w:p w14:paraId="649923AA" w14:textId="77777777" w:rsidR="00CA7F28" w:rsidRPr="0065641B" w:rsidRDefault="00CA7F28" w:rsidP="009B1426">
      <w:pPr>
        <w:jc w:val="both"/>
        <w:rPr>
          <w:rFonts w:eastAsia="Calibri"/>
        </w:rPr>
      </w:pPr>
    </w:p>
    <w:p w14:paraId="61FA0E61" w14:textId="77777777" w:rsidR="00E3534A" w:rsidRPr="0065641B" w:rsidRDefault="00E3534A" w:rsidP="009B1426">
      <w:pPr>
        <w:ind w:firstLine="709"/>
        <w:jc w:val="both"/>
        <w:rPr>
          <w:shd w:val="clear" w:color="auto" w:fill="FFFFFF"/>
        </w:rPr>
      </w:pPr>
      <w:r w:rsidRPr="0065641B">
        <w:rPr>
          <w:shd w:val="clear" w:color="auto" w:fill="FFFFFF"/>
        </w:rPr>
        <w:t>При организации практики инвалидов и лиц с ОВЗ руководитель должен учитывать особенности восприятия материала и обучения студентов с различными нозологиями.</w:t>
      </w:r>
    </w:p>
    <w:p w14:paraId="51068AAF" w14:textId="77777777" w:rsidR="00E3534A" w:rsidRPr="0065641B" w:rsidRDefault="00E3534A" w:rsidP="00B04A0C">
      <w:pPr>
        <w:ind w:firstLine="720"/>
        <w:jc w:val="both"/>
        <w:rPr>
          <w:b/>
          <w:i/>
          <w:iCs/>
        </w:rPr>
      </w:pPr>
      <w:r w:rsidRPr="0065641B">
        <w:rPr>
          <w:i/>
          <w:iCs/>
          <w:shd w:val="clear" w:color="auto" w:fill="FFFFFF"/>
        </w:rPr>
        <w:t>При организации практики студентов с нарушениями органов зрения обеспечивается</w:t>
      </w:r>
      <w:r w:rsidRPr="0065641B">
        <w:rPr>
          <w:b/>
          <w:i/>
          <w:iCs/>
        </w:rPr>
        <w:t>:</w:t>
      </w:r>
    </w:p>
    <w:p w14:paraId="0303478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выполнения заданий практики при минимальном зрительном контроле или без него; </w:t>
      </w:r>
    </w:p>
    <w:p w14:paraId="2FDC95E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плоскопечатную информацию в аудиальную форму; </w:t>
      </w:r>
    </w:p>
    <w:p w14:paraId="3C6ED8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возможность использовать индивидуальные устройства и средства, позволяющие адаптировать материалы, осуществлять приём и передачу информации с учетом индивидуальных особенностей, и состояния здоровья студента;</w:t>
      </w:r>
    </w:p>
    <w:p w14:paraId="0379FEB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чёткого и увеличенного по размеру шрифта, и графических объектов в предоставляемых материалах;</w:t>
      </w:r>
    </w:p>
    <w:p w14:paraId="7A2E9FD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озвучивание визуальной информации, представленной обучающимся в ходе практики;</w:t>
      </w:r>
    </w:p>
    <w:p w14:paraId="69B67BE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подписей и описания у рисунков и иных графических объектов, что даёт возможность перевести письменный текст в аудиальный;</w:t>
      </w:r>
    </w:p>
    <w:p w14:paraId="18BD334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внешнего шума и обеспечение спокойной обстановки в аудитории;</w:t>
      </w:r>
    </w:p>
    <w:p w14:paraId="2D65E2A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 возможность вести запись информации студентами в удобной для них форме (аудиально, аудиовизуально, в виде пометок в заранее подготовленном тексте);</w:t>
      </w:r>
    </w:p>
    <w:p w14:paraId="38B4AD5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поэтапной системы контроля, более частый контроль выполнения заданий.</w:t>
      </w:r>
    </w:p>
    <w:p w14:paraId="066A641C" w14:textId="77777777" w:rsidR="00B04A0C" w:rsidRPr="0065641B" w:rsidRDefault="00B04A0C" w:rsidP="009B1426">
      <w:pPr>
        <w:ind w:firstLine="720"/>
        <w:rPr>
          <w:i/>
          <w:iCs/>
          <w:shd w:val="clear" w:color="auto" w:fill="FFFFFF"/>
        </w:rPr>
      </w:pPr>
    </w:p>
    <w:p w14:paraId="3A8F2B90" w14:textId="77777777" w:rsidR="00E3534A" w:rsidRPr="0065641B" w:rsidRDefault="00E3534A" w:rsidP="009B1426">
      <w:pPr>
        <w:ind w:firstLine="720"/>
        <w:rPr>
          <w:i/>
          <w:iCs/>
          <w:shd w:val="clear" w:color="auto" w:fill="FFFFFF"/>
        </w:rPr>
      </w:pPr>
      <w:r w:rsidRPr="0065641B">
        <w:rPr>
          <w:i/>
          <w:iCs/>
          <w:shd w:val="clear" w:color="auto" w:fill="FFFFFF"/>
        </w:rPr>
        <w:t xml:space="preserve">Для студентов с нарушениями опорно-двигательного аппарата обеспечивается: </w:t>
      </w:r>
    </w:p>
    <w:p w14:paraId="2186FF4B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возможности </w:t>
      </w:r>
      <w:proofErr w:type="spellStart"/>
      <w:r w:rsidRPr="0065641B">
        <w:rPr>
          <w:rFonts w:eastAsia="Calibri"/>
        </w:rPr>
        <w:t>предкурсового</w:t>
      </w:r>
      <w:proofErr w:type="spellEnd"/>
      <w:r w:rsidRPr="0065641B">
        <w:rPr>
          <w:rFonts w:eastAsia="Calibri"/>
        </w:rPr>
        <w:t xml:space="preserve"> ознакомления с содержанием учебной практики за счёт размещения информации в СДО </w:t>
      </w:r>
      <w:r w:rsidRPr="0065641B">
        <w:rPr>
          <w:rFonts w:eastAsia="Calibri"/>
          <w:lang w:val="en-US"/>
        </w:rPr>
        <w:t>Moodle</w:t>
      </w:r>
      <w:r w:rsidRPr="0065641B">
        <w:rPr>
          <w:rFonts w:eastAsia="Calibri"/>
        </w:rPr>
        <w:t>;</w:t>
      </w:r>
    </w:p>
    <w:p w14:paraId="52FC9AC4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обеспечение беспрепятственного доступа в помещения, а также пребывания них; </w:t>
      </w:r>
    </w:p>
    <w:p w14:paraId="3FCA25B9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возможности использовать индивидуальные устройства и средства, позволяющие обеспечить реализацию эргономических принципов и комфортное пребывание на месте в течение всего периода учёбы (подставки, специальные подушки и др.).</w:t>
      </w:r>
    </w:p>
    <w:p w14:paraId="4915FFD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разделение изучаемого материала на небольшие логические блоки;</w:t>
      </w:r>
    </w:p>
    <w:p w14:paraId="6C05194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увеличение доли конкретного материала и соблюдение принципа от простого к сложному при объяснении материала;</w:t>
      </w:r>
    </w:p>
    <w:p w14:paraId="1AA76C6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использование дистанционных форм ведения практики;</w:t>
      </w:r>
    </w:p>
    <w:p w14:paraId="23F7248E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5B4233B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применение дополнительных средств активизации процессов запоминания и повторения;</w:t>
      </w:r>
    </w:p>
    <w:p w14:paraId="15C64B3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предоставление возможности пользоваться индивидуальными устройствами и средствами, позволяющими адаптировать материалы, осуществлять приём и передачу информации с учетом их индивидуальных особенностей.</w:t>
      </w:r>
    </w:p>
    <w:p w14:paraId="734174F8" w14:textId="77777777" w:rsidR="00B04A0C" w:rsidRPr="0065641B" w:rsidRDefault="00B04A0C" w:rsidP="00B04A0C">
      <w:pPr>
        <w:pStyle w:val="34"/>
        <w:spacing w:after="0"/>
        <w:ind w:left="0"/>
        <w:jc w:val="both"/>
        <w:rPr>
          <w:i/>
          <w:sz w:val="24"/>
          <w:szCs w:val="24"/>
        </w:rPr>
      </w:pPr>
    </w:p>
    <w:p w14:paraId="31313A11" w14:textId="77777777" w:rsidR="00E3534A" w:rsidRPr="0065641B" w:rsidRDefault="00E3534A" w:rsidP="00B04A0C">
      <w:pPr>
        <w:pStyle w:val="34"/>
        <w:spacing w:after="0"/>
        <w:ind w:left="0" w:firstLine="708"/>
        <w:jc w:val="both"/>
        <w:rPr>
          <w:i/>
          <w:sz w:val="24"/>
          <w:szCs w:val="24"/>
        </w:rPr>
      </w:pPr>
      <w:r w:rsidRPr="0065641B">
        <w:rPr>
          <w:i/>
          <w:sz w:val="24"/>
          <w:szCs w:val="24"/>
        </w:rPr>
        <w:t>Студенты с нарушениями слуха (слабослышащие, позднооглохшие) нуждаются в следующих условиях:</w:t>
      </w:r>
    </w:p>
    <w:p w14:paraId="488D6E46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предоставление образовательного контента в текстовом электронном формате, позволяющем переводить аудиальную форму лекции в плоскопечатную информацию; </w:t>
      </w:r>
    </w:p>
    <w:p w14:paraId="74CC53EF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lastRenderedPageBreak/>
        <w:t xml:space="preserve">наличие возможности использовать индивидуальные звукоусиливающие устройства и </w:t>
      </w:r>
      <w:proofErr w:type="spellStart"/>
      <w:r w:rsidRPr="0065641B">
        <w:rPr>
          <w:rFonts w:eastAsia="Calibri"/>
        </w:rPr>
        <w:t>сурдотехнические</w:t>
      </w:r>
      <w:proofErr w:type="spellEnd"/>
      <w:r w:rsidRPr="0065641B">
        <w:rPr>
          <w:rFonts w:eastAsia="Calibri"/>
        </w:rPr>
        <w:t xml:space="preserve"> средства, позволяющие осуществлять приём и передачу информации; осуществлять взаимообратный перевод текстовых и аудиофайлов (блокнот для речевого ввода), а также запись и воспроизведение зрительной информации;</w:t>
      </w:r>
    </w:p>
    <w:p w14:paraId="5DBCF63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системы заданий, обеспечивающих систематизацию вербального материала, его схематизацию, перевод в таблицы, схемы, опорные тексты, глоссарий;</w:t>
      </w:r>
    </w:p>
    <w:p w14:paraId="353EF965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 xml:space="preserve">наличие наглядного сопровождения изучаемого материала (структурно-логические схемы, таблицы, графики, концентрирующие и обобщающие информацию, опорные конспекты, раздаточный материал); </w:t>
      </w:r>
    </w:p>
    <w:p w14:paraId="4BF267DD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наличие чёткой системы и алгоритма организации самостоятельных работ и проверки заданий с обязательной корректировкой и комментариями;</w:t>
      </w:r>
    </w:p>
    <w:p w14:paraId="2D8770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обеспечение практики опережающего чтения, когда студенты заранее знакомятся с материалом и выделяют незнакомые и непонятные слова и фрагменты;</w:t>
      </w:r>
    </w:p>
    <w:p w14:paraId="3FFDBCC3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особый речевой режим работы (отказ от длинных фраз и сложных предложений, хорошая артикуляция; четкость изложения, отсутствие лишних слов; повторение фраз без изменения слов и порядка их следования; обеспечение зрительного контакта во время говорения и чуть более медленного темпа речи, использование естественных жестов и мимики);</w:t>
      </w:r>
    </w:p>
    <w:p w14:paraId="043F491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чёткое соблюдение алгоритма занятия и заданий для самостоятельной работы (называние темы, постановка цели, сообщение и запись плана, выделение основных понятий и методов их изучения, указание видов деятельности студентов и способов проверки усвоения материала, словарная работа);</w:t>
      </w:r>
    </w:p>
    <w:p w14:paraId="0AE43022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соблюдение требований к предъявляемым учебным текстам (разбивка текста на части; выделение опорных смысловых пунктов; использование наглядных средств);</w:t>
      </w:r>
    </w:p>
    <w:p w14:paraId="6F1738F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  <w:rPr>
          <w:rFonts w:eastAsia="Calibri"/>
        </w:rPr>
      </w:pPr>
      <w:r w:rsidRPr="0065641B">
        <w:rPr>
          <w:rFonts w:eastAsia="Calibri"/>
        </w:rPr>
        <w:t>минимизация внешних шумов;</w:t>
      </w:r>
    </w:p>
    <w:p w14:paraId="68F1CA9A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rPr>
          <w:rFonts w:eastAsia="Calibri"/>
        </w:rPr>
        <w:t xml:space="preserve">предоставление возможности соотносить вербальный и графический материал; </w:t>
      </w:r>
      <w:r w:rsidRPr="0065641B">
        <w:t>комплексное использование письменных и устных средств коммуникации при работе в группе;</w:t>
      </w:r>
    </w:p>
    <w:p w14:paraId="1EF6527C" w14:textId="77777777" w:rsidR="00E3534A" w:rsidRPr="0065641B" w:rsidRDefault="00E3534A" w:rsidP="009B1426">
      <w:pPr>
        <w:numPr>
          <w:ilvl w:val="0"/>
          <w:numId w:val="11"/>
        </w:numPr>
        <w:autoSpaceDN w:val="0"/>
        <w:ind w:left="0" w:firstLine="709"/>
        <w:contextualSpacing/>
        <w:jc w:val="both"/>
      </w:pPr>
      <w:r w:rsidRPr="0065641B">
        <w:t>сочетание на занятиях всех видов речевой деятельности (говорения, слушания, чтения, письма, зрительного восприятия с лица говорящего).</w:t>
      </w:r>
    </w:p>
    <w:p w14:paraId="08BA7286" w14:textId="77777777" w:rsidR="00E25027" w:rsidRPr="0065641B" w:rsidRDefault="00E25027" w:rsidP="009B1426">
      <w:pPr>
        <w:suppressAutoHyphens/>
        <w:jc w:val="both"/>
      </w:pPr>
    </w:p>
    <w:p w14:paraId="73FE7AC0" w14:textId="77777777" w:rsidR="00CA7F28" w:rsidRPr="0065641B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585524"/>
      <w:r w:rsidRPr="0065641B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65641B">
        <w:rPr>
          <w:b/>
          <w:szCs w:val="28"/>
        </w:rPr>
        <w:t xml:space="preserve">ПО </w:t>
      </w:r>
      <w:r w:rsidRPr="0065641B">
        <w:rPr>
          <w:b/>
          <w:szCs w:val="28"/>
        </w:rPr>
        <w:t>ПРАКТИК</w:t>
      </w:r>
      <w:r w:rsidR="00775CD8" w:rsidRPr="0065641B">
        <w:rPr>
          <w:b/>
          <w:szCs w:val="28"/>
        </w:rPr>
        <w:t>Е</w:t>
      </w:r>
      <w:bookmarkEnd w:id="12"/>
    </w:p>
    <w:p w14:paraId="04B819E8" w14:textId="77777777" w:rsidR="00A00AEA" w:rsidRPr="0065641B" w:rsidRDefault="00A00AEA" w:rsidP="00587580">
      <w:pPr>
        <w:jc w:val="both"/>
        <w:rPr>
          <w:rFonts w:eastAsia="Calibri"/>
        </w:rPr>
      </w:pPr>
    </w:p>
    <w:p w14:paraId="25C67A07" w14:textId="77777777" w:rsidR="00A00AEA" w:rsidRPr="0065641B" w:rsidRDefault="00A00AEA" w:rsidP="00A00AEA">
      <w:pPr>
        <w:ind w:firstLine="851"/>
        <w:jc w:val="both"/>
        <w:rPr>
          <w:rFonts w:eastAsia="Calibri"/>
        </w:rPr>
      </w:pPr>
      <w:r w:rsidRPr="0065641B">
        <w:rPr>
          <w:rFonts w:eastAsia="Calibri"/>
        </w:rPr>
        <w:t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программой практики и ЛНА университета.</w:t>
      </w:r>
      <w:r w:rsidR="00587580" w:rsidRPr="0065641B">
        <w:rPr>
          <w:rFonts w:eastAsia="Calibri"/>
        </w:rPr>
        <w:t xml:space="preserve"> </w:t>
      </w:r>
    </w:p>
    <w:p w14:paraId="4A44207B" w14:textId="77777777" w:rsidR="00A00AEA" w:rsidRPr="0065641B" w:rsidRDefault="00A00AEA" w:rsidP="004949AC">
      <w:pPr>
        <w:rPr>
          <w:rFonts w:eastAsia="Calibri"/>
          <w:b/>
          <w:lang w:eastAsia="en-US"/>
        </w:rPr>
      </w:pPr>
    </w:p>
    <w:p w14:paraId="329EE288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9.1 </w:t>
      </w:r>
      <w:r w:rsidR="00A00AEA" w:rsidRPr="0065641B">
        <w:rPr>
          <w:b/>
          <w:bCs/>
          <w:lang w:eastAsia="ar-SA"/>
        </w:rPr>
        <w:t>Задания для текущего контроля:</w:t>
      </w:r>
    </w:p>
    <w:p w14:paraId="146538B3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</w:p>
    <w:p w14:paraId="0A3CF4D6" w14:textId="77777777" w:rsidR="00A00AEA" w:rsidRPr="0065641B" w:rsidRDefault="00A00AEA" w:rsidP="00A00AEA">
      <w:pPr>
        <w:contextualSpacing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Перечень индивидуальных заданий по практике:</w:t>
      </w:r>
    </w:p>
    <w:tbl>
      <w:tblPr>
        <w:tblStyle w:val="a5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710478" w14:paraId="4B454485" w14:textId="77777777" w:rsidTr="003F74F8">
        <w:tc>
          <w:tcPr>
            <w:tcW w:w="9356" w:type="dxa"/>
          </w:tcPr>
          <w:p w14:paraId="3819A7C0" w14:textId="56EAAD98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1. Статистика внешней торговли в регионе деятельности Санкт-Петербургской таможни.</w:t>
            </w:r>
          </w:p>
        </w:tc>
      </w:tr>
      <w:tr w:rsidR="00710478" w14:paraId="4DD99B7A" w14:textId="77777777" w:rsidTr="003F74F8">
        <w:tc>
          <w:tcPr>
            <w:tcW w:w="9356" w:type="dxa"/>
          </w:tcPr>
          <w:p w14:paraId="6EA1BCEC" w14:textId="77777777" w:rsidR="00710478" w:rsidRPr="00D064C2" w:rsidRDefault="00710478" w:rsidP="00971463">
            <w:pPr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2. Кадровое обеспечение Пулковской таможни.</w:t>
            </w:r>
          </w:p>
        </w:tc>
      </w:tr>
      <w:tr w:rsidR="00710478" w14:paraId="7F311527" w14:textId="77777777" w:rsidTr="003F74F8">
        <w:tc>
          <w:tcPr>
            <w:tcW w:w="9356" w:type="dxa"/>
          </w:tcPr>
          <w:p w14:paraId="302E66F8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3. Правоохранительная деятельность Уральского таможенного управления.</w:t>
            </w:r>
          </w:p>
        </w:tc>
      </w:tr>
      <w:tr w:rsidR="00710478" w14:paraId="7FBDDDE5" w14:textId="77777777" w:rsidTr="003F74F8">
        <w:tc>
          <w:tcPr>
            <w:tcW w:w="9356" w:type="dxa"/>
          </w:tcPr>
          <w:p w14:paraId="190569F0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4. Внешнеторговая деятельность в регионе деятельности Екатеринбургской таможни.</w:t>
            </w:r>
          </w:p>
        </w:tc>
      </w:tr>
      <w:tr w:rsidR="00710478" w14:paraId="5E45B293" w14:textId="77777777" w:rsidTr="003F74F8">
        <w:tc>
          <w:tcPr>
            <w:tcW w:w="9356" w:type="dxa"/>
          </w:tcPr>
          <w:p w14:paraId="31F6A5DC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5. Анализ расходования ассигнований федерального бюджета, выделенных на исполнение функций Дагестанской таможни.</w:t>
            </w:r>
          </w:p>
        </w:tc>
      </w:tr>
      <w:tr w:rsidR="00710478" w14:paraId="6E781698" w14:textId="77777777" w:rsidTr="003F74F8">
        <w:tc>
          <w:tcPr>
            <w:tcW w:w="9356" w:type="dxa"/>
          </w:tcPr>
          <w:p w14:paraId="32E0A072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6. Профилактика коррупции и правовое просвещение в Омской таможне.</w:t>
            </w:r>
          </w:p>
        </w:tc>
      </w:tr>
      <w:tr w:rsidR="00710478" w14:paraId="12CF0D32" w14:textId="77777777" w:rsidTr="003F74F8">
        <w:tc>
          <w:tcPr>
            <w:tcW w:w="9356" w:type="dxa"/>
          </w:tcPr>
          <w:p w14:paraId="1007B59D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7. Анализ итогов деятельности Ростовской таможни за 2 года.</w:t>
            </w:r>
          </w:p>
        </w:tc>
      </w:tr>
      <w:tr w:rsidR="00710478" w14:paraId="48AE5BED" w14:textId="77777777" w:rsidTr="003F74F8">
        <w:tc>
          <w:tcPr>
            <w:tcW w:w="9356" w:type="dxa"/>
          </w:tcPr>
          <w:p w14:paraId="2C3A03BE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 xml:space="preserve">8. Противодействие коррупции в </w:t>
            </w:r>
            <w:proofErr w:type="spellStart"/>
            <w:r w:rsidRPr="00E25027">
              <w:rPr>
                <w:rFonts w:eastAsia="Calibri"/>
              </w:rPr>
              <w:t>Кингисеппской</w:t>
            </w:r>
            <w:proofErr w:type="spellEnd"/>
            <w:r w:rsidRPr="00E25027">
              <w:rPr>
                <w:rFonts w:eastAsia="Calibri"/>
              </w:rPr>
              <w:t xml:space="preserve"> таможне.</w:t>
            </w:r>
          </w:p>
        </w:tc>
      </w:tr>
      <w:tr w:rsidR="00710478" w14:paraId="58A7E4BB" w14:textId="77777777" w:rsidTr="003F74F8">
        <w:tc>
          <w:tcPr>
            <w:tcW w:w="9356" w:type="dxa"/>
          </w:tcPr>
          <w:p w14:paraId="64096D02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lastRenderedPageBreak/>
              <w:t>9. Анализ загруженности пунктов пропуска в регионе деятельности Северо-Западного таможенного управления.</w:t>
            </w:r>
          </w:p>
        </w:tc>
      </w:tr>
      <w:tr w:rsidR="00710478" w14:paraId="34942C7E" w14:textId="77777777" w:rsidTr="003F74F8">
        <w:tc>
          <w:tcPr>
            <w:tcW w:w="9356" w:type="dxa"/>
          </w:tcPr>
          <w:p w14:paraId="3BFEAF34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10. Работа Сахалинской таможни с обращениями граждан, организаций, общественных объединений, государственных органов и органов местного самоуправления.</w:t>
            </w:r>
          </w:p>
        </w:tc>
      </w:tr>
      <w:tr w:rsidR="00710478" w14:paraId="299C521A" w14:textId="77777777" w:rsidTr="003F74F8">
        <w:tc>
          <w:tcPr>
            <w:tcW w:w="9356" w:type="dxa"/>
          </w:tcPr>
          <w:p w14:paraId="337BA601" w14:textId="77777777" w:rsidR="00710478" w:rsidRPr="00E25027" w:rsidRDefault="00710478" w:rsidP="00971463">
            <w:pPr>
              <w:rPr>
                <w:rFonts w:eastAsia="Calibri"/>
              </w:rPr>
            </w:pPr>
            <w:r w:rsidRPr="00E25027">
              <w:rPr>
                <w:rFonts w:eastAsia="Calibri"/>
              </w:rPr>
              <w:t>11. Анализ итогов деятельности Владивостокской таможни по взысканию таможенных платежей.</w:t>
            </w:r>
          </w:p>
        </w:tc>
      </w:tr>
    </w:tbl>
    <w:p w14:paraId="15404F29" w14:textId="77777777" w:rsidR="00D064C2" w:rsidRPr="0065641B" w:rsidRDefault="00D064C2" w:rsidP="00D064C2">
      <w:pPr>
        <w:jc w:val="both"/>
        <w:rPr>
          <w:rFonts w:eastAsia="Calibri"/>
        </w:rPr>
      </w:pPr>
    </w:p>
    <w:p w14:paraId="5E5AB88B" w14:textId="77777777" w:rsidR="00A00AEA" w:rsidRPr="0065641B" w:rsidRDefault="00A00AEA" w:rsidP="00A00AEA">
      <w:pPr>
        <w:jc w:val="both"/>
        <w:rPr>
          <w:rFonts w:eastAsia="Calibri"/>
          <w:bCs/>
        </w:rPr>
      </w:pPr>
      <w:r w:rsidRPr="0065641B">
        <w:rPr>
          <w:rFonts w:eastAsia="Calibri"/>
          <w:bCs/>
        </w:rPr>
        <w:t xml:space="preserve">Текущий контроль проводится в течение </w:t>
      </w:r>
      <w:r w:rsidR="001C69E5" w:rsidRPr="0065641B">
        <w:rPr>
          <w:rFonts w:eastAsia="Calibri"/>
          <w:bCs/>
        </w:rPr>
        <w:t xml:space="preserve">периода </w:t>
      </w:r>
      <w:r w:rsidRPr="0065641B">
        <w:rPr>
          <w:rFonts w:eastAsia="Calibri"/>
          <w:bCs/>
        </w:rPr>
        <w:t>прохождения практики</w:t>
      </w:r>
      <w:r w:rsidR="00B41EBF" w:rsidRPr="0065641B">
        <w:rPr>
          <w:rFonts w:eastAsia="Calibri"/>
          <w:bCs/>
        </w:rPr>
        <w:t>.</w:t>
      </w:r>
    </w:p>
    <w:p w14:paraId="596690F9" w14:textId="77777777" w:rsidR="00E761A3" w:rsidRPr="0065641B" w:rsidRDefault="00E761A3" w:rsidP="00A00AEA">
      <w:pPr>
        <w:jc w:val="both"/>
        <w:rPr>
          <w:rFonts w:eastAsia="Calibri"/>
          <w:i/>
          <w:iCs/>
        </w:rPr>
      </w:pPr>
    </w:p>
    <w:p w14:paraId="4ED4908D" w14:textId="77777777" w:rsidR="00A00AEA" w:rsidRPr="0065641B" w:rsidRDefault="00A00AEA" w:rsidP="00A00AEA">
      <w:pPr>
        <w:jc w:val="both"/>
        <w:rPr>
          <w:rFonts w:eastAsia="Calibri"/>
          <w:iCs/>
        </w:rPr>
      </w:pPr>
      <w:r w:rsidRPr="0065641B">
        <w:rPr>
          <w:rFonts w:eastAsia="Calibri"/>
          <w:iCs/>
        </w:rPr>
        <w:t>Оценочные средства текущего контроля:</w:t>
      </w:r>
    </w:p>
    <w:p w14:paraId="4BBA40DF" w14:textId="77777777" w:rsidR="00A00AEA" w:rsidRPr="0065641B" w:rsidRDefault="00A00AEA" w:rsidP="009E28D5">
      <w:pPr>
        <w:jc w:val="both"/>
        <w:rPr>
          <w:rFonts w:eastAsia="Calibri"/>
          <w:iCs/>
        </w:rPr>
      </w:pPr>
      <w:r w:rsidRPr="0065641B">
        <w:rPr>
          <w:rFonts w:eastAsia="Calibri"/>
          <w:bCs/>
        </w:rPr>
        <w:t xml:space="preserve">- </w:t>
      </w:r>
      <w:r w:rsidRPr="0065641B">
        <w:rPr>
          <w:rFonts w:eastAsia="Calibri"/>
          <w:iCs/>
        </w:rPr>
        <w:t>выполнение плана проведения практики</w:t>
      </w:r>
    </w:p>
    <w:p w14:paraId="43578813" w14:textId="77777777" w:rsidR="009E28D5" w:rsidRPr="0065641B" w:rsidRDefault="009E28D5" w:rsidP="009E28D5">
      <w:pPr>
        <w:jc w:val="both"/>
        <w:rPr>
          <w:rFonts w:eastAsia="Calibri"/>
          <w:lang w:eastAsia="en-US"/>
        </w:rPr>
      </w:pPr>
    </w:p>
    <w:p w14:paraId="100C0B4F" w14:textId="77777777" w:rsidR="00A00AEA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9.2 </w:t>
      </w:r>
      <w:r w:rsidR="00A00AEA" w:rsidRPr="0065641B">
        <w:rPr>
          <w:b/>
          <w:bCs/>
          <w:lang w:eastAsia="ar-SA"/>
        </w:rPr>
        <w:t>Промежуточная аттестация</w:t>
      </w:r>
    </w:p>
    <w:p w14:paraId="391A9756" w14:textId="77777777" w:rsidR="00587580" w:rsidRPr="0065641B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4C2C9C94" w14:textId="77777777" w:rsidR="00295441" w:rsidRPr="0065641B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Результаты прохождения практики оцениваются посредством проведения промежуточной аттестации путем защиты оформленных отчетов по практике в виде зачета (дифференцированного) с выставлением оценок «отлично», «хорошо», «удовлетворительно», «неудовлетворительно» с занесением результатов в зачетную ведомость и зачетную книжку обучающегося. </w:t>
      </w:r>
    </w:p>
    <w:p w14:paraId="667FA78A" w14:textId="77777777" w:rsidR="00587580" w:rsidRPr="0065641B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65641B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65641B">
        <w:rPr>
          <w:rFonts w:eastAsia="Calibri"/>
          <w:bCs/>
          <w:lang w:eastAsia="en-US"/>
        </w:rPr>
        <w:t>.</w:t>
      </w:r>
    </w:p>
    <w:p w14:paraId="4A4B47CD" w14:textId="77777777" w:rsidR="0081238F" w:rsidRPr="0065641B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450E682D" w14:textId="77777777" w:rsidR="0081238F" w:rsidRPr="0065641B" w:rsidRDefault="004949AC" w:rsidP="004949AC">
      <w:pPr>
        <w:jc w:val="center"/>
        <w:rPr>
          <w:b/>
          <w:bCs/>
          <w:lang w:eastAsia="ar-SA"/>
        </w:rPr>
      </w:pPr>
      <w:r w:rsidRPr="0065641B">
        <w:rPr>
          <w:b/>
          <w:bCs/>
          <w:lang w:eastAsia="ar-SA"/>
        </w:rPr>
        <w:t xml:space="preserve">9.3 </w:t>
      </w:r>
      <w:r w:rsidR="0081238F" w:rsidRPr="0065641B">
        <w:rPr>
          <w:b/>
          <w:bCs/>
          <w:lang w:eastAsia="ar-SA"/>
        </w:rPr>
        <w:t>Шкала оценивания результата</w:t>
      </w:r>
    </w:p>
    <w:p w14:paraId="54BF64FB" w14:textId="77777777" w:rsidR="002506C9" w:rsidRPr="0065641B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4D91DAD5" w14:textId="77777777" w:rsidR="00295441" w:rsidRPr="0065641B" w:rsidRDefault="002506C9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 xml:space="preserve">Шкалы оценивания и процедуры оценивания результатов обучения </w:t>
      </w:r>
      <w:r w:rsidRPr="0065641B">
        <w:rPr>
          <w:rFonts w:eastAsia="Calibri"/>
          <w:b/>
          <w:bCs/>
          <w:lang w:eastAsia="en-US"/>
        </w:rPr>
        <w:t xml:space="preserve">по практике </w:t>
      </w:r>
      <w:r w:rsidRPr="0065641B">
        <w:rPr>
          <w:rFonts w:eastAsia="Calibri"/>
          <w:lang w:eastAsia="en-US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образования</w:t>
      </w:r>
      <w:r w:rsidR="008A4E8E" w:rsidRPr="0065641B">
        <w:rPr>
          <w:rFonts w:eastAsia="Calibri"/>
          <w:lang w:eastAsia="en-US"/>
        </w:rPr>
        <w:t>.</w:t>
      </w:r>
    </w:p>
    <w:p w14:paraId="6F84FB90" w14:textId="77777777" w:rsidR="008A4E8E" w:rsidRPr="0065641B" w:rsidRDefault="008A4E8E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  <w:r w:rsidRPr="0065641B">
        <w:rPr>
          <w:rFonts w:eastAsia="Calibri"/>
          <w:lang w:eastAsia="en-US"/>
        </w:rPr>
        <w:t>Для положительного заключения по результатам оценочной процедуры по практике установлено пороговое значение показателя, при котором принимается положительное решение, констатирующее результаты освоения дисциплины.</w:t>
      </w:r>
    </w:p>
    <w:p w14:paraId="5BB3A983" w14:textId="77777777" w:rsidR="006E5421" w:rsidRPr="0065641B" w:rsidRDefault="006E5421" w:rsidP="008A4E8E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14:paraId="167AFD81" w14:textId="77777777" w:rsidR="006E5421" w:rsidRPr="0065641B" w:rsidRDefault="006E5421" w:rsidP="006E5421">
      <w:pPr>
        <w:rPr>
          <w:b/>
        </w:rPr>
      </w:pPr>
      <w:bookmarkStart w:id="13" w:name="sub_1004"/>
      <w:r w:rsidRPr="0065641B">
        <w:rPr>
          <w:b/>
        </w:rPr>
        <w:t>Критерии и шкала оценивания:</w:t>
      </w: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71"/>
        <w:gridCol w:w="2127"/>
      </w:tblGrid>
      <w:tr w:rsidR="0065641B" w:rsidRPr="00E25027" w14:paraId="683D1C6B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5BFB75" w14:textId="77777777" w:rsidR="006E5421" w:rsidRPr="00E250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Критерий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CA76D1" w14:textId="77777777" w:rsidR="006E5421" w:rsidRPr="00E25027" w:rsidRDefault="006E5421" w:rsidP="0035746E">
            <w:pPr>
              <w:jc w:val="center"/>
              <w:rPr>
                <w:b/>
                <w:sz w:val="22"/>
                <w:szCs w:val="22"/>
              </w:rPr>
            </w:pPr>
            <w:r w:rsidRPr="00E25027">
              <w:rPr>
                <w:b/>
                <w:sz w:val="22"/>
                <w:szCs w:val="22"/>
              </w:rPr>
              <w:t>Шкала (баллы)</w:t>
            </w:r>
          </w:p>
        </w:tc>
      </w:tr>
      <w:tr w:rsidR="0065641B" w:rsidRPr="00E25027" w14:paraId="1DAFEA8B" w14:textId="77777777" w:rsidTr="0035746E">
        <w:trPr>
          <w:trHeight w:val="226"/>
        </w:trPr>
        <w:tc>
          <w:tcPr>
            <w:tcW w:w="94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835AD" w14:textId="77777777" w:rsidR="006E5421" w:rsidRPr="00E25027" w:rsidRDefault="006E5421" w:rsidP="0035746E">
            <w:pPr>
              <w:jc w:val="center"/>
              <w:rPr>
                <w:sz w:val="22"/>
                <w:szCs w:val="22"/>
              </w:rPr>
            </w:pPr>
            <w:r w:rsidRPr="00E25027">
              <w:rPr>
                <w:sz w:val="22"/>
                <w:szCs w:val="22"/>
                <w:shd w:val="clear" w:color="auto" w:fill="FFFFFF"/>
              </w:rPr>
              <w:t>Минимум 54 баллов, максимум 100 баллов</w:t>
            </w:r>
          </w:p>
        </w:tc>
      </w:tr>
      <w:tr w:rsidR="0065641B" w:rsidRPr="00E25027" w14:paraId="03B9032B" w14:textId="77777777" w:rsidTr="0035746E">
        <w:trPr>
          <w:trHeight w:val="22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58EEC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продемонстрировал глубокие и системные знания, полученные при прохождении практики, свободно оперировал данными исследования и внес обоснованные предложения. Студент правильно и грамотно ответил на поставленные вопросы.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089E98" w14:textId="77777777" w:rsidR="006E5421" w:rsidRPr="00E250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t>5 (балл 85-100)</w:t>
            </w:r>
          </w:p>
        </w:tc>
      </w:tr>
      <w:tr w:rsidR="0065641B" w:rsidRPr="00E25027" w14:paraId="384015C5" w14:textId="77777777" w:rsidTr="0035746E">
        <w:trPr>
          <w:trHeight w:val="216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2E4F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При защите отчета студент показал глубокие знания, полученные при прохождении практики, свободно оперировал данными исследования. В отчете были допущены ошибки, которые носят несущественный характер. Студент ответил на поставленные вопросы, но допустил некоторые ошибки, которые при наводящих вопросах были исправлены. Студент получил положительный отзыв от руководителя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C748E" w14:textId="77777777" w:rsidR="006E5421" w:rsidRPr="00E25027" w:rsidRDefault="006E5421" w:rsidP="006E5421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t>4 (балл 70-84)</w:t>
            </w:r>
          </w:p>
        </w:tc>
      </w:tr>
      <w:tr w:rsidR="0065641B" w:rsidRPr="00E25027" w14:paraId="48EB7DC5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00A86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 xml:space="preserve">Отчет имеет поверхностный анализ собранного материала, нечеткую последовательность его изложения материала. Студент при защите отчета по практике не дал полных и </w:t>
            </w: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lastRenderedPageBreak/>
              <w:t>аргументированных ответов на заданные вопросы. В отзыве руководителя имеются существенные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075FE" w14:textId="77777777" w:rsidR="006E5421" w:rsidRPr="00E250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lastRenderedPageBreak/>
              <w:t>3 (балл 55-69)</w:t>
            </w:r>
          </w:p>
        </w:tc>
      </w:tr>
      <w:tr w:rsidR="006E5421" w:rsidRPr="00E25027" w14:paraId="7D30E740" w14:textId="77777777" w:rsidTr="0035746E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C902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6"/>
                <w:color w:val="auto"/>
                <w:sz w:val="22"/>
                <w:szCs w:val="22"/>
                <w:u w:val="none"/>
              </w:rPr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Отчет не имеет детализированного анализа собранного материала и не отвечает установленным требованиям. Студент затрудняется ответить на поставленные вопросы или допускает в ответах принципиальные ошибки. В отзыве</w:t>
            </w:r>
          </w:p>
          <w:p w14:paraId="22E00E6C" w14:textId="77777777" w:rsidR="006E5421" w:rsidRPr="00E25027" w:rsidRDefault="006E5421" w:rsidP="00E25027">
            <w:pPr>
              <w:pStyle w:val="64"/>
              <w:shd w:val="clear" w:color="auto" w:fill="auto"/>
              <w:spacing w:line="240" w:lineRule="auto"/>
              <w:ind w:left="68" w:firstLine="0"/>
            </w:pPr>
            <w:r w:rsidRPr="00E25027">
              <w:rPr>
                <w:rStyle w:val="36"/>
                <w:color w:val="auto"/>
                <w:sz w:val="22"/>
                <w:szCs w:val="22"/>
                <w:u w:val="none"/>
              </w:rPr>
              <w:t>руководителя имеются существенные критические замечания.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5FDA9" w14:textId="77777777" w:rsidR="006E5421" w:rsidRPr="00E25027" w:rsidRDefault="006E5421" w:rsidP="0035746E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25027">
              <w:rPr>
                <w:rFonts w:eastAsia="Calibri"/>
                <w:sz w:val="22"/>
                <w:szCs w:val="22"/>
                <w:lang w:eastAsia="en-US"/>
              </w:rPr>
              <w:t>2 (балл 54)</w:t>
            </w:r>
          </w:p>
        </w:tc>
      </w:tr>
    </w:tbl>
    <w:p w14:paraId="58247E8E" w14:textId="77777777" w:rsidR="006E5421" w:rsidRPr="0065641B" w:rsidRDefault="006E5421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</w:p>
    <w:p w14:paraId="0B17F49E" w14:textId="77777777" w:rsidR="0081238F" w:rsidRPr="0065641B" w:rsidRDefault="0081238F" w:rsidP="0081238F">
      <w:pPr>
        <w:shd w:val="clear" w:color="auto" w:fill="FFFFFF"/>
        <w:tabs>
          <w:tab w:val="left" w:pos="0"/>
        </w:tabs>
        <w:ind w:firstLine="709"/>
        <w:jc w:val="both"/>
        <w:rPr>
          <w:rFonts w:eastAsia="Calibri"/>
          <w:spacing w:val="-4"/>
          <w:lang w:eastAsia="en-US"/>
        </w:rPr>
      </w:pPr>
      <w:r w:rsidRPr="0065641B">
        <w:rPr>
          <w:rFonts w:eastAsia="Calibri"/>
          <w:spacing w:val="-4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3"/>
    </w:p>
    <w:p w14:paraId="310FFB82" w14:textId="77777777" w:rsidR="00A652FE" w:rsidRPr="0065641B" w:rsidRDefault="00A652FE" w:rsidP="00D77E47">
      <w:pPr>
        <w:pStyle w:val="ac"/>
        <w:tabs>
          <w:tab w:val="left" w:pos="1418"/>
          <w:tab w:val="left" w:pos="1560"/>
        </w:tabs>
        <w:ind w:left="0" w:right="-1"/>
        <w:rPr>
          <w:b/>
        </w:rPr>
      </w:pPr>
    </w:p>
    <w:p w14:paraId="4D308736" w14:textId="77777777" w:rsidR="00E250D5" w:rsidRPr="0065641B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65641B" w:rsidSect="00E25027">
      <w:headerReference w:type="default" r:id="rId15"/>
      <w:pgSz w:w="11906" w:h="16838" w:code="9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69988A" w14:textId="77777777" w:rsidR="008B26CB" w:rsidRDefault="008B26CB" w:rsidP="00AB39E8">
      <w:r>
        <w:separator/>
      </w:r>
    </w:p>
  </w:endnote>
  <w:endnote w:type="continuationSeparator" w:id="0">
    <w:p w14:paraId="06124D18" w14:textId="77777777" w:rsidR="008B26CB" w:rsidRDefault="008B26CB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8C6A8D" w14:textId="77777777" w:rsidR="008B26CB" w:rsidRDefault="008B26CB" w:rsidP="00AB39E8">
      <w:r>
        <w:separator/>
      </w:r>
    </w:p>
  </w:footnote>
  <w:footnote w:type="continuationSeparator" w:id="0">
    <w:p w14:paraId="49942239" w14:textId="77777777" w:rsidR="008B26CB" w:rsidRDefault="008B26CB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672C30" w14:textId="77777777" w:rsidR="002C36A9" w:rsidRDefault="000F511D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5941C21" wp14:editId="4E080D55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F44CB9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31C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941C21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25F44CB9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231C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 w15:restartNumberingAfterBreak="0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 w15:restartNumberingAfterBreak="0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18" w15:restartNumberingAfterBreak="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1" w15:restartNumberingAfterBreak="0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4"/>
  </w:num>
  <w:num w:numId="8">
    <w:abstractNumId w:val="12"/>
  </w:num>
  <w:num w:numId="9">
    <w:abstractNumId w:val="1"/>
  </w:num>
  <w:num w:numId="10">
    <w:abstractNumId w:val="19"/>
  </w:num>
  <w:num w:numId="11">
    <w:abstractNumId w:val="2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7"/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"/>
  </w:num>
  <w:num w:numId="24">
    <w:abstractNumId w:val="6"/>
  </w:num>
  <w:num w:numId="25">
    <w:abstractNumId w:val="16"/>
  </w:num>
  <w:num w:numId="26">
    <w:abstractNumId w:val="8"/>
  </w:num>
  <w:num w:numId="2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03BE3"/>
    <w:rsid w:val="00014FD6"/>
    <w:rsid w:val="00020EEB"/>
    <w:rsid w:val="00024880"/>
    <w:rsid w:val="00030B5F"/>
    <w:rsid w:val="00031045"/>
    <w:rsid w:val="00033FA9"/>
    <w:rsid w:val="00047EA9"/>
    <w:rsid w:val="0005357D"/>
    <w:rsid w:val="00056FEF"/>
    <w:rsid w:val="000627A9"/>
    <w:rsid w:val="000719F7"/>
    <w:rsid w:val="000757AB"/>
    <w:rsid w:val="00083BCE"/>
    <w:rsid w:val="000846B0"/>
    <w:rsid w:val="00087861"/>
    <w:rsid w:val="00092639"/>
    <w:rsid w:val="00097CBD"/>
    <w:rsid w:val="000A58B8"/>
    <w:rsid w:val="000B2F8D"/>
    <w:rsid w:val="000C1C26"/>
    <w:rsid w:val="000C5125"/>
    <w:rsid w:val="000C5CA3"/>
    <w:rsid w:val="000D061C"/>
    <w:rsid w:val="000D1B48"/>
    <w:rsid w:val="000D5822"/>
    <w:rsid w:val="000E0AF4"/>
    <w:rsid w:val="000E1263"/>
    <w:rsid w:val="000E273B"/>
    <w:rsid w:val="000E3666"/>
    <w:rsid w:val="000F4737"/>
    <w:rsid w:val="000F511D"/>
    <w:rsid w:val="000F78BB"/>
    <w:rsid w:val="00100865"/>
    <w:rsid w:val="0010788A"/>
    <w:rsid w:val="00113D7D"/>
    <w:rsid w:val="001148A8"/>
    <w:rsid w:val="00115858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66D58"/>
    <w:rsid w:val="00174768"/>
    <w:rsid w:val="00190F7F"/>
    <w:rsid w:val="001A1BC6"/>
    <w:rsid w:val="001B0591"/>
    <w:rsid w:val="001B4FD9"/>
    <w:rsid w:val="001C00DE"/>
    <w:rsid w:val="001C45AA"/>
    <w:rsid w:val="001C69E5"/>
    <w:rsid w:val="001D2504"/>
    <w:rsid w:val="001D519B"/>
    <w:rsid w:val="001E2542"/>
    <w:rsid w:val="001F11C1"/>
    <w:rsid w:val="001F533A"/>
    <w:rsid w:val="001F7B2B"/>
    <w:rsid w:val="0020035B"/>
    <w:rsid w:val="002012A9"/>
    <w:rsid w:val="00201FE2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4549"/>
    <w:rsid w:val="00276BB4"/>
    <w:rsid w:val="00281561"/>
    <w:rsid w:val="00284197"/>
    <w:rsid w:val="00285727"/>
    <w:rsid w:val="002914B9"/>
    <w:rsid w:val="00293728"/>
    <w:rsid w:val="00295441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082D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0856"/>
    <w:rsid w:val="00352CF1"/>
    <w:rsid w:val="00353C8D"/>
    <w:rsid w:val="00353D31"/>
    <w:rsid w:val="003552C0"/>
    <w:rsid w:val="0035746E"/>
    <w:rsid w:val="00363136"/>
    <w:rsid w:val="0036345D"/>
    <w:rsid w:val="00364E2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74F8"/>
    <w:rsid w:val="003F7773"/>
    <w:rsid w:val="004010CE"/>
    <w:rsid w:val="00402250"/>
    <w:rsid w:val="00441D28"/>
    <w:rsid w:val="00441F36"/>
    <w:rsid w:val="00442916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C229C"/>
    <w:rsid w:val="004C2AEE"/>
    <w:rsid w:val="004C70C7"/>
    <w:rsid w:val="004C7CE9"/>
    <w:rsid w:val="004D4ACE"/>
    <w:rsid w:val="004E217F"/>
    <w:rsid w:val="004E27B3"/>
    <w:rsid w:val="004F1211"/>
    <w:rsid w:val="004F4C32"/>
    <w:rsid w:val="004F59E9"/>
    <w:rsid w:val="005130A6"/>
    <w:rsid w:val="00517713"/>
    <w:rsid w:val="00517BDE"/>
    <w:rsid w:val="0052492D"/>
    <w:rsid w:val="00524DA0"/>
    <w:rsid w:val="00530A60"/>
    <w:rsid w:val="005319EF"/>
    <w:rsid w:val="00533A33"/>
    <w:rsid w:val="0053533F"/>
    <w:rsid w:val="005431AE"/>
    <w:rsid w:val="00543D3A"/>
    <w:rsid w:val="005447D4"/>
    <w:rsid w:val="00553630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E2E08"/>
    <w:rsid w:val="005E357F"/>
    <w:rsid w:val="005E3BB4"/>
    <w:rsid w:val="006142F5"/>
    <w:rsid w:val="00614524"/>
    <w:rsid w:val="00614846"/>
    <w:rsid w:val="006202F5"/>
    <w:rsid w:val="0062110B"/>
    <w:rsid w:val="00626576"/>
    <w:rsid w:val="00634089"/>
    <w:rsid w:val="00634F66"/>
    <w:rsid w:val="00637147"/>
    <w:rsid w:val="0064275C"/>
    <w:rsid w:val="00642BE8"/>
    <w:rsid w:val="00653081"/>
    <w:rsid w:val="0065641B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A167A"/>
    <w:rsid w:val="006A712C"/>
    <w:rsid w:val="006B6A1D"/>
    <w:rsid w:val="006C6AC7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478"/>
    <w:rsid w:val="00710727"/>
    <w:rsid w:val="007148F3"/>
    <w:rsid w:val="0071607E"/>
    <w:rsid w:val="00716D2C"/>
    <w:rsid w:val="00717DFA"/>
    <w:rsid w:val="007338D7"/>
    <w:rsid w:val="00735761"/>
    <w:rsid w:val="00735E71"/>
    <w:rsid w:val="00742551"/>
    <w:rsid w:val="00745718"/>
    <w:rsid w:val="007540D4"/>
    <w:rsid w:val="00762DB6"/>
    <w:rsid w:val="00766736"/>
    <w:rsid w:val="00775CD8"/>
    <w:rsid w:val="00782D33"/>
    <w:rsid w:val="00783533"/>
    <w:rsid w:val="0078370B"/>
    <w:rsid w:val="00784EBF"/>
    <w:rsid w:val="00784F17"/>
    <w:rsid w:val="00790935"/>
    <w:rsid w:val="00792265"/>
    <w:rsid w:val="00792733"/>
    <w:rsid w:val="00796E20"/>
    <w:rsid w:val="0079761C"/>
    <w:rsid w:val="007A746E"/>
    <w:rsid w:val="007B5F7F"/>
    <w:rsid w:val="007B7364"/>
    <w:rsid w:val="007C06A1"/>
    <w:rsid w:val="007C0E2A"/>
    <w:rsid w:val="007C213F"/>
    <w:rsid w:val="007C4A1B"/>
    <w:rsid w:val="007D0C0D"/>
    <w:rsid w:val="007D2F37"/>
    <w:rsid w:val="007E0684"/>
    <w:rsid w:val="007E2F1E"/>
    <w:rsid w:val="007E545F"/>
    <w:rsid w:val="007E5594"/>
    <w:rsid w:val="007F35FD"/>
    <w:rsid w:val="007F4656"/>
    <w:rsid w:val="007F5929"/>
    <w:rsid w:val="008020CF"/>
    <w:rsid w:val="0080301B"/>
    <w:rsid w:val="00803E68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346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26CB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63"/>
    <w:rsid w:val="008F685E"/>
    <w:rsid w:val="00906667"/>
    <w:rsid w:val="00907238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71463"/>
    <w:rsid w:val="00984EDB"/>
    <w:rsid w:val="00985285"/>
    <w:rsid w:val="00996FB3"/>
    <w:rsid w:val="009A2E94"/>
    <w:rsid w:val="009B1426"/>
    <w:rsid w:val="009B7ED9"/>
    <w:rsid w:val="009C5193"/>
    <w:rsid w:val="009C5FF8"/>
    <w:rsid w:val="009C6AFD"/>
    <w:rsid w:val="009C7A90"/>
    <w:rsid w:val="009D1942"/>
    <w:rsid w:val="009D227B"/>
    <w:rsid w:val="009E1864"/>
    <w:rsid w:val="009E28D5"/>
    <w:rsid w:val="009F058B"/>
    <w:rsid w:val="009F11B9"/>
    <w:rsid w:val="009F21FA"/>
    <w:rsid w:val="009F30A9"/>
    <w:rsid w:val="009F4AAF"/>
    <w:rsid w:val="00A00AEA"/>
    <w:rsid w:val="00A051DE"/>
    <w:rsid w:val="00A231C1"/>
    <w:rsid w:val="00A308D0"/>
    <w:rsid w:val="00A30F95"/>
    <w:rsid w:val="00A5795F"/>
    <w:rsid w:val="00A620E5"/>
    <w:rsid w:val="00A6306F"/>
    <w:rsid w:val="00A64C86"/>
    <w:rsid w:val="00A652FE"/>
    <w:rsid w:val="00A74EEC"/>
    <w:rsid w:val="00A762A9"/>
    <w:rsid w:val="00A762EE"/>
    <w:rsid w:val="00A77E3C"/>
    <w:rsid w:val="00A80E89"/>
    <w:rsid w:val="00A84091"/>
    <w:rsid w:val="00A93C59"/>
    <w:rsid w:val="00A96559"/>
    <w:rsid w:val="00AA1EE6"/>
    <w:rsid w:val="00AA2E0D"/>
    <w:rsid w:val="00AA3FA8"/>
    <w:rsid w:val="00AB39E8"/>
    <w:rsid w:val="00AB54BE"/>
    <w:rsid w:val="00AB6D6F"/>
    <w:rsid w:val="00AC089C"/>
    <w:rsid w:val="00AD77D8"/>
    <w:rsid w:val="00AE2E53"/>
    <w:rsid w:val="00AE672B"/>
    <w:rsid w:val="00B02B5A"/>
    <w:rsid w:val="00B0415B"/>
    <w:rsid w:val="00B04A0C"/>
    <w:rsid w:val="00B05A92"/>
    <w:rsid w:val="00B07157"/>
    <w:rsid w:val="00B12EDF"/>
    <w:rsid w:val="00B17D0C"/>
    <w:rsid w:val="00B2445C"/>
    <w:rsid w:val="00B25571"/>
    <w:rsid w:val="00B26C07"/>
    <w:rsid w:val="00B41EBF"/>
    <w:rsid w:val="00B45DA9"/>
    <w:rsid w:val="00B51B36"/>
    <w:rsid w:val="00B53619"/>
    <w:rsid w:val="00B570C9"/>
    <w:rsid w:val="00B657AC"/>
    <w:rsid w:val="00B66EF8"/>
    <w:rsid w:val="00B70A8B"/>
    <w:rsid w:val="00B72CDA"/>
    <w:rsid w:val="00B767D9"/>
    <w:rsid w:val="00B82486"/>
    <w:rsid w:val="00B8386F"/>
    <w:rsid w:val="00B85C8E"/>
    <w:rsid w:val="00B85E6E"/>
    <w:rsid w:val="00B91F3B"/>
    <w:rsid w:val="00B9251B"/>
    <w:rsid w:val="00B96BAB"/>
    <w:rsid w:val="00BA188A"/>
    <w:rsid w:val="00BA48A8"/>
    <w:rsid w:val="00BB0562"/>
    <w:rsid w:val="00BC2092"/>
    <w:rsid w:val="00BC4B54"/>
    <w:rsid w:val="00BD3DA6"/>
    <w:rsid w:val="00BD7BA9"/>
    <w:rsid w:val="00BE5F3F"/>
    <w:rsid w:val="00BE7D46"/>
    <w:rsid w:val="00BF052D"/>
    <w:rsid w:val="00BF2BD0"/>
    <w:rsid w:val="00C033BF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2011"/>
    <w:rsid w:val="00C65FCC"/>
    <w:rsid w:val="00C671DA"/>
    <w:rsid w:val="00C67C48"/>
    <w:rsid w:val="00C72D23"/>
    <w:rsid w:val="00C73F79"/>
    <w:rsid w:val="00C76457"/>
    <w:rsid w:val="00C864B9"/>
    <w:rsid w:val="00C91B41"/>
    <w:rsid w:val="00C91EE2"/>
    <w:rsid w:val="00CA21BC"/>
    <w:rsid w:val="00CA70C2"/>
    <w:rsid w:val="00CA70D7"/>
    <w:rsid w:val="00CA7F28"/>
    <w:rsid w:val="00CB0A22"/>
    <w:rsid w:val="00CC075E"/>
    <w:rsid w:val="00CC1E44"/>
    <w:rsid w:val="00CC2B8A"/>
    <w:rsid w:val="00CC4470"/>
    <w:rsid w:val="00CC5630"/>
    <w:rsid w:val="00CD5FD1"/>
    <w:rsid w:val="00CE1987"/>
    <w:rsid w:val="00CF2678"/>
    <w:rsid w:val="00CF496C"/>
    <w:rsid w:val="00D064C2"/>
    <w:rsid w:val="00D10297"/>
    <w:rsid w:val="00D139E0"/>
    <w:rsid w:val="00D22FFC"/>
    <w:rsid w:val="00D253BF"/>
    <w:rsid w:val="00D32B8B"/>
    <w:rsid w:val="00D411F1"/>
    <w:rsid w:val="00D46058"/>
    <w:rsid w:val="00D504ED"/>
    <w:rsid w:val="00D559C4"/>
    <w:rsid w:val="00D63A23"/>
    <w:rsid w:val="00D72607"/>
    <w:rsid w:val="00D77E47"/>
    <w:rsid w:val="00D83066"/>
    <w:rsid w:val="00D84930"/>
    <w:rsid w:val="00D92D45"/>
    <w:rsid w:val="00D97ED1"/>
    <w:rsid w:val="00DA14FA"/>
    <w:rsid w:val="00DA25FB"/>
    <w:rsid w:val="00DA69B8"/>
    <w:rsid w:val="00DB2CF5"/>
    <w:rsid w:val="00DB346A"/>
    <w:rsid w:val="00DB62D6"/>
    <w:rsid w:val="00DC0676"/>
    <w:rsid w:val="00DC2B7B"/>
    <w:rsid w:val="00DC34C3"/>
    <w:rsid w:val="00DC42AF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27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70C8E"/>
    <w:rsid w:val="00E748FD"/>
    <w:rsid w:val="00E761A3"/>
    <w:rsid w:val="00E80294"/>
    <w:rsid w:val="00E80735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F21C1"/>
    <w:rsid w:val="00EF2B3C"/>
    <w:rsid w:val="00EF5309"/>
    <w:rsid w:val="00EF5A37"/>
    <w:rsid w:val="00EF640E"/>
    <w:rsid w:val="00F029C7"/>
    <w:rsid w:val="00F02D19"/>
    <w:rsid w:val="00F04D9A"/>
    <w:rsid w:val="00F10206"/>
    <w:rsid w:val="00F1201F"/>
    <w:rsid w:val="00F20686"/>
    <w:rsid w:val="00F20AAA"/>
    <w:rsid w:val="00F34581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B07"/>
    <w:rsid w:val="00F952C0"/>
    <w:rsid w:val="00FA0763"/>
    <w:rsid w:val="00FB42A5"/>
    <w:rsid w:val="00FB5BBB"/>
    <w:rsid w:val="00FC6FD9"/>
    <w:rsid w:val="00FD6623"/>
    <w:rsid w:val="00FD7CF9"/>
    <w:rsid w:val="00FE000C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2BAC527"/>
  <w15:chartTrackingRefBased/>
  <w15:docId w15:val="{3E297C59-11ED-40B1-9E86-CD8260A0F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ader.lanbook.com/book/161380" TargetMode="Externa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rebennikon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opac.unecon.ru/elibrary/2015/ucheb/%D0%9E%D1%81%D0%BD%D0%BE%D0%B2%D1%8B%20%D1%82%D0%B0%D0%BC%D0%BE%D0%B6%D0%B5%D0%BD%D0%BD%D0%BE%D0%B3%D0%BE%20%D0%B4%D0%B5%D0%BB%D0%B0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ader.lanbook.com/book/112428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10744-BD6A-4196-940B-9F9FE6BEC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11</Pages>
  <Words>3675</Words>
  <Characters>20948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24574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1507381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_Toc79585524</vt:lpwstr>
      </vt:variant>
      <vt:variant>
        <vt:i4>1048629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_Toc79585523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_Toc79585522</vt:lpwstr>
      </vt:variant>
      <vt:variant>
        <vt:i4>1179701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_Toc79585521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_Toc79585520</vt:lpwstr>
      </vt:variant>
      <vt:variant>
        <vt:i4>1703990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_Toc79585519</vt:lpwstr>
      </vt:variant>
      <vt:variant>
        <vt:i4>1769526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_Toc79585518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_Toc79585517</vt:lpwstr>
      </vt:variant>
      <vt:variant>
        <vt:i4>1376310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_Toc79585516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Наталья Сергеевна Рябчикова</cp:lastModifiedBy>
  <cp:revision>37</cp:revision>
  <cp:lastPrinted>2019-08-27T08:58:00Z</cp:lastPrinted>
  <dcterms:created xsi:type="dcterms:W3CDTF">2021-09-23T14:46:00Z</dcterms:created>
  <dcterms:modified xsi:type="dcterms:W3CDTF">2024-06-21T09:13:00Z</dcterms:modified>
</cp:coreProperties>
</file>