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Таможенные операции и таможенные процедуры</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Таможенное администрирование и интеллектуальные технологии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26E8A" w:rsidRDefault="00626E8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C2E1E" w:rsidRDefault="007A7979" w:rsidP="00511619">
            <w:pPr>
              <w:rPr>
                <w:rFonts w:ascii="Times New Roman" w:hAnsi="Times New Roman" w:cs="Times New Roman"/>
                <w:sz w:val="20"/>
                <w:szCs w:val="20"/>
              </w:rPr>
            </w:pPr>
            <w:r w:rsidRPr="002C2E1E">
              <w:rPr>
                <w:rFonts w:ascii="Times New Roman" w:hAnsi="Times New Roman" w:cs="Times New Roman"/>
                <w:sz w:val="20"/>
                <w:szCs w:val="20"/>
              </w:rPr>
              <w:t>к.э.н, Ксенофонтова Екатерина Михайловна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540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26E8A" w:rsidRDefault="006945E7" w:rsidP="007B39F4">
                  <w:pPr>
                    <w:contextualSpacing/>
                    <w:rPr>
                      <w:rFonts w:ascii="Times New Roman" w:hAnsi="Times New Roman" w:cs="Times New Roman"/>
                      <w:sz w:val="20"/>
                      <w:szCs w:val="20"/>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sidR="00626E8A">
                    <w:rPr>
                      <w:rFonts w:ascii="Times New Roman" w:hAnsi="Times New Roman" w:cs="Times New Roman"/>
                      <w:sz w:val="20"/>
                      <w:szCs w:val="20"/>
                      <w:lang w:val="en-US"/>
                    </w:rPr>
                    <w:t xml:space="preserve"> </w:t>
                  </w:r>
                  <w:r w:rsidR="00626E8A">
                    <w:rPr>
                      <w:rFonts w:ascii="Times New Roman" w:hAnsi="Times New Roman" w:cs="Times New Roman"/>
                      <w:sz w:val="20"/>
                      <w:szCs w:val="20"/>
                    </w:rPr>
                    <w:t>5</w:t>
                  </w:r>
                </w:p>
              </w:tc>
            </w:tr>
            <w:tr w:rsidR="006945E7" w:rsidRPr="00606FAA" w:rsidTr="006945E7">
              <w:tc>
                <w:tcPr>
                  <w:tcW w:w="4276" w:type="dxa"/>
                  <w:tcBorders>
                    <w:top w:val="nil"/>
                    <w:left w:val="nil"/>
                    <w:bottom w:val="nil"/>
                    <w:right w:val="nil"/>
                  </w:tcBorders>
                </w:tcPr>
                <w:p w:rsidR="006945E7" w:rsidRPr="00626E8A" w:rsidRDefault="006945E7" w:rsidP="007B39F4">
                  <w:pPr>
                    <w:contextualSpacing/>
                    <w:rPr>
                      <w:rFonts w:ascii="Times New Roman" w:hAnsi="Times New Roman" w:cs="Times New Roman"/>
                      <w:sz w:val="20"/>
                      <w:szCs w:val="20"/>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sidR="00626E8A">
                    <w:rPr>
                      <w:rFonts w:ascii="Times New Roman" w:hAnsi="Times New Roman" w:cs="Times New Roman"/>
                      <w:sz w:val="20"/>
                      <w:szCs w:val="20"/>
                      <w:lang w:val="en-US"/>
                    </w:rPr>
                    <w:t xml:space="preserve"> </w:t>
                  </w:r>
                  <w:r w:rsidR="00626E8A">
                    <w:rPr>
                      <w:rFonts w:ascii="Times New Roman" w:hAnsi="Times New Roman" w:cs="Times New Roman"/>
                      <w:sz w:val="20"/>
                      <w:szCs w:val="20"/>
                    </w:rPr>
                    <w:t>6</w:t>
                  </w:r>
                </w:p>
              </w:tc>
            </w:tr>
            <w:tr w:rsidR="006945E7" w:rsidRPr="00606FAA" w:rsidTr="006945E7">
              <w:tc>
                <w:tcPr>
                  <w:tcW w:w="4276" w:type="dxa"/>
                  <w:tcBorders>
                    <w:top w:val="nil"/>
                    <w:left w:val="nil"/>
                    <w:bottom w:val="nil"/>
                    <w:right w:val="nil"/>
                  </w:tcBorders>
                </w:tcPr>
                <w:p w:rsidR="006945E7" w:rsidRPr="00626E8A" w:rsidRDefault="006945E7" w:rsidP="007B39F4">
                  <w:pPr>
                    <w:contextualSpacing/>
                    <w:rPr>
                      <w:rFonts w:ascii="Times New Roman" w:hAnsi="Times New Roman" w:cs="Times New Roman"/>
                      <w:sz w:val="20"/>
                      <w:szCs w:val="20"/>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sidR="00626E8A">
                    <w:rPr>
                      <w:rFonts w:ascii="Times New Roman" w:hAnsi="Times New Roman" w:cs="Times New Roman"/>
                      <w:sz w:val="20"/>
                      <w:szCs w:val="20"/>
                      <w:lang w:val="en-US"/>
                    </w:rPr>
                    <w:t xml:space="preserve"> </w:t>
                  </w:r>
                  <w:r w:rsidR="00626E8A">
                    <w:rPr>
                      <w:rFonts w:ascii="Times New Roman" w:hAnsi="Times New Roman" w:cs="Times New Roman"/>
                      <w:sz w:val="20"/>
                      <w:szCs w:val="20"/>
                    </w:rPr>
                    <w:t>7</w:t>
                  </w:r>
                </w:p>
              </w:tc>
            </w:tr>
            <w:tr w:rsidR="006945E7" w:rsidRPr="00606FAA" w:rsidTr="006945E7">
              <w:tc>
                <w:tcPr>
                  <w:tcW w:w="4276" w:type="dxa"/>
                  <w:tcBorders>
                    <w:top w:val="nil"/>
                    <w:left w:val="nil"/>
                    <w:bottom w:val="nil"/>
                    <w:right w:val="nil"/>
                  </w:tcBorders>
                </w:tcPr>
                <w:p w:rsidR="006945E7" w:rsidRPr="00626E8A" w:rsidRDefault="006945E7" w:rsidP="007B39F4">
                  <w:pPr>
                    <w:contextualSpacing/>
                    <w:rPr>
                      <w:rFonts w:ascii="Times New Roman" w:hAnsi="Times New Roman" w:cs="Times New Roman"/>
                      <w:sz w:val="20"/>
                      <w:szCs w:val="20"/>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sidR="00626E8A">
                    <w:rPr>
                      <w:rFonts w:ascii="Times New Roman" w:hAnsi="Times New Roman" w:cs="Times New Roman"/>
                      <w:sz w:val="20"/>
                      <w:szCs w:val="20"/>
                      <w:lang w:val="en-US"/>
                    </w:rPr>
                    <w:t xml:space="preserve"> </w:t>
                  </w:r>
                  <w:r w:rsidR="00626E8A">
                    <w:rPr>
                      <w:rFonts w:ascii="Times New Roman" w:hAnsi="Times New Roman" w:cs="Times New Roman"/>
                      <w:sz w:val="20"/>
                      <w:szCs w:val="20"/>
                    </w:rPr>
                    <w:t>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626E8A" w:rsidRDefault="00626E8A" w:rsidP="004475DA">
            <w:pPr>
              <w:rPr>
                <w:rFonts w:ascii="Times New Roman" w:hAnsi="Times New Roman" w:cs="Times New Roman"/>
                <w:sz w:val="20"/>
                <w:szCs w:val="20"/>
              </w:rPr>
            </w:pPr>
            <w:r>
              <w:rPr>
                <w:rFonts w:ascii="Times New Roman" w:hAnsi="Times New Roman" w:cs="Times New Roman"/>
                <w:lang w:val="en-US"/>
              </w:rPr>
              <w:t>2</w:t>
            </w:r>
            <w:r>
              <w:rPr>
                <w:rFonts w:ascii="Times New Roman" w:hAnsi="Times New Roman" w:cs="Times New Roman"/>
              </w:rPr>
              <w:t>40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626E8A" w:rsidRDefault="00626E8A" w:rsidP="004475DA">
            <w:pPr>
              <w:rPr>
                <w:rFonts w:ascii="Times New Roman" w:hAnsi="Times New Roman" w:cs="Times New Roman"/>
                <w:sz w:val="20"/>
                <w:szCs w:val="20"/>
              </w:rPr>
            </w:pPr>
            <w:r>
              <w:rPr>
                <w:rFonts w:ascii="Times New Roman" w:hAnsi="Times New Roman" w:cs="Times New Roman"/>
              </w:rPr>
              <w:t>192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D06F57" w:rsidRDefault="008A2742" w:rsidP="00BD20AA">
            <w:pPr>
              <w:jc w:val="center"/>
              <w:rPr>
                <w:rFonts w:ascii="Times New Roman" w:hAnsi="Times New Roman" w:cs="Times New Roman"/>
              </w:rPr>
            </w:pPr>
            <w:r>
              <w:rPr>
                <w:rFonts w:ascii="Times New Roman" w:hAnsi="Times New Roman" w:cs="Times New Roman"/>
                <w:lang w:val="en-US"/>
              </w:rPr>
              <w:t>5,6</w:t>
            </w:r>
            <w:r w:rsidR="00D06F57">
              <w:rPr>
                <w:rFonts w:ascii="Times New Roman" w:hAnsi="Times New Roman" w:cs="Times New Roman"/>
              </w:rPr>
              <w:t>,7</w:t>
            </w:r>
            <w:bookmarkStart w:id="0" w:name="_GoBack"/>
            <w:bookmarkEnd w:id="0"/>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626E8A" w:rsidRDefault="00DB59ED" w:rsidP="00D8262E">
            <w:pPr>
              <w:jc w:val="both"/>
              <w:rPr>
                <w:rFonts w:ascii="Times New Roman" w:hAnsi="Times New Roman" w:cs="Times New Roman"/>
              </w:rPr>
            </w:pPr>
            <w:r>
              <w:rPr>
                <w:rFonts w:ascii="Times New Roman" w:hAnsi="Times New Roman" w:cs="Times New Roman"/>
              </w:rPr>
              <w:t>72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626E8A" w:rsidRDefault="00DB59ED" w:rsidP="00D8262E">
            <w:pPr>
              <w:jc w:val="both"/>
              <w:rPr>
                <w:rFonts w:ascii="Times New Roman" w:hAnsi="Times New Roman" w:cs="Times New Roman"/>
              </w:rPr>
            </w:pPr>
            <w:r>
              <w:rPr>
                <w:rFonts w:ascii="Times New Roman" w:hAnsi="Times New Roman" w:cs="Times New Roman"/>
              </w:rPr>
              <w:t>70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626E8A" w:rsidRDefault="00DB59ED" w:rsidP="00D8262E">
            <w:pPr>
              <w:jc w:val="both"/>
              <w:rPr>
                <w:rFonts w:ascii="Times New Roman" w:hAnsi="Times New Roman" w:cs="Times New Roman"/>
              </w:rPr>
            </w:pPr>
            <w:r>
              <w:rPr>
                <w:rFonts w:ascii="Times New Roman" w:hAnsi="Times New Roman" w:cs="Times New Roman"/>
              </w:rPr>
              <w:t>98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626E8A" w:rsidRDefault="00626E8A" w:rsidP="00D8262E">
            <w:pPr>
              <w:jc w:val="both"/>
              <w:rPr>
                <w:rFonts w:ascii="Times New Roman" w:hAnsi="Times New Roman" w:cs="Times New Roman"/>
                <w:b/>
              </w:rPr>
            </w:pPr>
            <w:r>
              <w:rPr>
                <w:rFonts w:ascii="Times New Roman" w:hAnsi="Times New Roman" w:cs="Times New Roman"/>
                <w:b/>
                <w:lang w:val="en-US"/>
              </w:rPr>
              <w:t>2</w:t>
            </w:r>
            <w:r>
              <w:rPr>
                <w:rFonts w:ascii="Times New Roman" w:hAnsi="Times New Roman" w:cs="Times New Roman"/>
                <w:b/>
              </w:rPr>
              <w:t>40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626E8A" w:rsidRDefault="00626E8A" w:rsidP="00D8262E">
            <w:pPr>
              <w:jc w:val="both"/>
              <w:rPr>
                <w:rFonts w:ascii="Times New Roman" w:hAnsi="Times New Roman" w:cs="Times New Roman"/>
              </w:rPr>
            </w:pPr>
            <w:r>
              <w:rPr>
                <w:rFonts w:ascii="Times New Roman" w:hAnsi="Times New Roman" w:cs="Times New Roman"/>
              </w:rPr>
              <w:t>192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108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540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15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26E8A" w:rsidRDefault="00626E8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12794A">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D249E">
              <w:rPr>
                <w:noProof/>
                <w:webHidden/>
              </w:rPr>
              <w:t>3</w:t>
            </w:r>
            <w:r>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12794A">
              <w:rPr>
                <w:noProof/>
                <w:webHidden/>
              </w:rPr>
              <w:fldChar w:fldCharType="begin"/>
            </w:r>
            <w:r w:rsidR="00D75436">
              <w:rPr>
                <w:noProof/>
                <w:webHidden/>
              </w:rPr>
              <w:instrText xml:space="preserve"> PAGEREF _Toc83656872 \h </w:instrText>
            </w:r>
            <w:r w:rsidR="0012794A">
              <w:rPr>
                <w:noProof/>
                <w:webHidden/>
              </w:rPr>
            </w:r>
            <w:r w:rsidR="0012794A">
              <w:rPr>
                <w:noProof/>
                <w:webHidden/>
              </w:rPr>
              <w:fldChar w:fldCharType="separate"/>
            </w:r>
            <w:r w:rsidR="007D249E">
              <w:rPr>
                <w:noProof/>
                <w:webHidden/>
              </w:rPr>
              <w:t>3</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12794A">
              <w:rPr>
                <w:noProof/>
                <w:webHidden/>
              </w:rPr>
              <w:fldChar w:fldCharType="begin"/>
            </w:r>
            <w:r w:rsidR="00D75436">
              <w:rPr>
                <w:noProof/>
                <w:webHidden/>
              </w:rPr>
              <w:instrText xml:space="preserve"> PAGEREF _Toc83656873 \h </w:instrText>
            </w:r>
            <w:r w:rsidR="0012794A">
              <w:rPr>
                <w:noProof/>
                <w:webHidden/>
              </w:rPr>
            </w:r>
            <w:r w:rsidR="0012794A">
              <w:rPr>
                <w:noProof/>
                <w:webHidden/>
              </w:rPr>
              <w:fldChar w:fldCharType="separate"/>
            </w:r>
            <w:r w:rsidR="007D249E">
              <w:rPr>
                <w:noProof/>
                <w:webHidden/>
              </w:rPr>
              <w:t>3</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12794A">
              <w:rPr>
                <w:noProof/>
                <w:webHidden/>
              </w:rPr>
              <w:fldChar w:fldCharType="begin"/>
            </w:r>
            <w:r w:rsidR="00D75436">
              <w:rPr>
                <w:noProof/>
                <w:webHidden/>
              </w:rPr>
              <w:instrText xml:space="preserve"> PAGEREF _Toc83656874 \h </w:instrText>
            </w:r>
            <w:r w:rsidR="0012794A">
              <w:rPr>
                <w:noProof/>
                <w:webHidden/>
              </w:rPr>
            </w:r>
            <w:r w:rsidR="0012794A">
              <w:rPr>
                <w:noProof/>
                <w:webHidden/>
              </w:rPr>
              <w:fldChar w:fldCharType="separate"/>
            </w:r>
            <w:r w:rsidR="007D249E">
              <w:rPr>
                <w:noProof/>
                <w:webHidden/>
              </w:rPr>
              <w:t>4</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12794A">
              <w:rPr>
                <w:noProof/>
                <w:webHidden/>
              </w:rPr>
              <w:fldChar w:fldCharType="begin"/>
            </w:r>
            <w:r w:rsidR="00D75436">
              <w:rPr>
                <w:noProof/>
                <w:webHidden/>
              </w:rPr>
              <w:instrText xml:space="preserve"> PAGEREF _Toc83656875 \h </w:instrText>
            </w:r>
            <w:r w:rsidR="0012794A">
              <w:rPr>
                <w:noProof/>
                <w:webHidden/>
              </w:rPr>
            </w:r>
            <w:r w:rsidR="0012794A">
              <w:rPr>
                <w:noProof/>
                <w:webHidden/>
              </w:rPr>
              <w:fldChar w:fldCharType="separate"/>
            </w:r>
            <w:r w:rsidR="007D249E">
              <w:rPr>
                <w:noProof/>
                <w:webHidden/>
              </w:rPr>
              <w:t>16</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12794A">
              <w:rPr>
                <w:noProof/>
                <w:webHidden/>
              </w:rPr>
              <w:fldChar w:fldCharType="begin"/>
            </w:r>
            <w:r w:rsidR="00D75436">
              <w:rPr>
                <w:noProof/>
                <w:webHidden/>
              </w:rPr>
              <w:instrText xml:space="preserve"> PAGEREF _Toc83656876 \h </w:instrText>
            </w:r>
            <w:r w:rsidR="0012794A">
              <w:rPr>
                <w:noProof/>
                <w:webHidden/>
              </w:rPr>
            </w:r>
            <w:r w:rsidR="0012794A">
              <w:rPr>
                <w:noProof/>
                <w:webHidden/>
              </w:rPr>
              <w:fldChar w:fldCharType="separate"/>
            </w:r>
            <w:r w:rsidR="007D249E">
              <w:rPr>
                <w:noProof/>
                <w:webHidden/>
              </w:rPr>
              <w:t>16</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12794A">
              <w:rPr>
                <w:noProof/>
                <w:webHidden/>
              </w:rPr>
              <w:fldChar w:fldCharType="begin"/>
            </w:r>
            <w:r w:rsidR="00D75436">
              <w:rPr>
                <w:noProof/>
                <w:webHidden/>
              </w:rPr>
              <w:instrText xml:space="preserve"> PAGEREF _Toc83656877 \h </w:instrText>
            </w:r>
            <w:r w:rsidR="0012794A">
              <w:rPr>
                <w:noProof/>
                <w:webHidden/>
              </w:rPr>
            </w:r>
            <w:r w:rsidR="0012794A">
              <w:rPr>
                <w:noProof/>
                <w:webHidden/>
              </w:rPr>
              <w:fldChar w:fldCharType="separate"/>
            </w:r>
            <w:r w:rsidR="007D249E">
              <w:rPr>
                <w:noProof/>
                <w:webHidden/>
              </w:rPr>
              <w:t>16</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12794A">
              <w:rPr>
                <w:noProof/>
                <w:webHidden/>
              </w:rPr>
              <w:fldChar w:fldCharType="begin"/>
            </w:r>
            <w:r w:rsidR="00D75436">
              <w:rPr>
                <w:noProof/>
                <w:webHidden/>
              </w:rPr>
              <w:instrText xml:space="preserve"> PAGEREF _Toc83656878 \h </w:instrText>
            </w:r>
            <w:r w:rsidR="0012794A">
              <w:rPr>
                <w:noProof/>
                <w:webHidden/>
              </w:rPr>
            </w:r>
            <w:r w:rsidR="0012794A">
              <w:rPr>
                <w:noProof/>
                <w:webHidden/>
              </w:rPr>
              <w:fldChar w:fldCharType="separate"/>
            </w:r>
            <w:r w:rsidR="007D249E">
              <w:rPr>
                <w:noProof/>
                <w:webHidden/>
              </w:rPr>
              <w:t>17</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12794A">
              <w:rPr>
                <w:noProof/>
                <w:webHidden/>
              </w:rPr>
              <w:fldChar w:fldCharType="begin"/>
            </w:r>
            <w:r w:rsidR="00D75436">
              <w:rPr>
                <w:noProof/>
                <w:webHidden/>
              </w:rPr>
              <w:instrText xml:space="preserve"> PAGEREF _Toc83656879 \h </w:instrText>
            </w:r>
            <w:r w:rsidR="0012794A">
              <w:rPr>
                <w:noProof/>
                <w:webHidden/>
              </w:rPr>
            </w:r>
            <w:r w:rsidR="0012794A">
              <w:rPr>
                <w:noProof/>
                <w:webHidden/>
              </w:rPr>
              <w:fldChar w:fldCharType="separate"/>
            </w:r>
            <w:r w:rsidR="007D249E">
              <w:rPr>
                <w:noProof/>
                <w:webHidden/>
              </w:rPr>
              <w:t>17</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12794A">
              <w:rPr>
                <w:noProof/>
                <w:webHidden/>
              </w:rPr>
              <w:fldChar w:fldCharType="begin"/>
            </w:r>
            <w:r w:rsidR="00D75436">
              <w:rPr>
                <w:noProof/>
                <w:webHidden/>
              </w:rPr>
              <w:instrText xml:space="preserve"> PAGEREF _Toc83656880 \h </w:instrText>
            </w:r>
            <w:r w:rsidR="0012794A">
              <w:rPr>
                <w:noProof/>
                <w:webHidden/>
              </w:rPr>
            </w:r>
            <w:r w:rsidR="0012794A">
              <w:rPr>
                <w:noProof/>
                <w:webHidden/>
              </w:rPr>
              <w:fldChar w:fldCharType="separate"/>
            </w:r>
            <w:r w:rsidR="007D249E">
              <w:rPr>
                <w:noProof/>
                <w:webHidden/>
              </w:rPr>
              <w:t>20</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12794A">
              <w:rPr>
                <w:noProof/>
                <w:webHidden/>
              </w:rPr>
              <w:fldChar w:fldCharType="begin"/>
            </w:r>
            <w:r w:rsidR="00D75436">
              <w:rPr>
                <w:noProof/>
                <w:webHidden/>
              </w:rPr>
              <w:instrText xml:space="preserve"> PAGEREF _Toc83656881 \h </w:instrText>
            </w:r>
            <w:r w:rsidR="0012794A">
              <w:rPr>
                <w:noProof/>
                <w:webHidden/>
              </w:rPr>
            </w:r>
            <w:r w:rsidR="0012794A">
              <w:rPr>
                <w:noProof/>
                <w:webHidden/>
              </w:rPr>
              <w:fldChar w:fldCharType="separate"/>
            </w:r>
            <w:r w:rsidR="007D249E">
              <w:rPr>
                <w:noProof/>
                <w:webHidden/>
              </w:rPr>
              <w:t>21</w:t>
            </w:r>
            <w:r w:rsidR="0012794A">
              <w:rPr>
                <w:noProof/>
                <w:webHidden/>
              </w:rPr>
              <w:fldChar w:fldCharType="end"/>
            </w:r>
          </w:hyperlink>
        </w:p>
        <w:p w:rsidR="00D75436" w:rsidRDefault="00DB59E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12794A">
              <w:rPr>
                <w:noProof/>
                <w:webHidden/>
              </w:rPr>
              <w:fldChar w:fldCharType="begin"/>
            </w:r>
            <w:r w:rsidR="00D75436">
              <w:rPr>
                <w:noProof/>
                <w:webHidden/>
              </w:rPr>
              <w:instrText xml:space="preserve"> PAGEREF _Toc83656882 \h </w:instrText>
            </w:r>
            <w:r w:rsidR="0012794A">
              <w:rPr>
                <w:noProof/>
                <w:webHidden/>
              </w:rPr>
            </w:r>
            <w:r w:rsidR="0012794A">
              <w:rPr>
                <w:noProof/>
                <w:webHidden/>
              </w:rPr>
              <w:fldChar w:fldCharType="separate"/>
            </w:r>
            <w:r w:rsidR="007D249E">
              <w:rPr>
                <w:noProof/>
                <w:webHidden/>
              </w:rPr>
              <w:t>23</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12794A">
              <w:rPr>
                <w:noProof/>
                <w:webHidden/>
              </w:rPr>
              <w:fldChar w:fldCharType="begin"/>
            </w:r>
            <w:r w:rsidR="00D75436">
              <w:rPr>
                <w:noProof/>
                <w:webHidden/>
              </w:rPr>
              <w:instrText xml:space="preserve"> PAGEREF _Toc83656883 \h </w:instrText>
            </w:r>
            <w:r w:rsidR="0012794A">
              <w:rPr>
                <w:noProof/>
                <w:webHidden/>
              </w:rPr>
            </w:r>
            <w:r w:rsidR="0012794A">
              <w:rPr>
                <w:noProof/>
                <w:webHidden/>
              </w:rPr>
              <w:fldChar w:fldCharType="separate"/>
            </w:r>
            <w:r w:rsidR="007D249E">
              <w:rPr>
                <w:noProof/>
                <w:webHidden/>
              </w:rPr>
              <w:t>23</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12794A">
              <w:rPr>
                <w:noProof/>
                <w:webHidden/>
              </w:rPr>
              <w:fldChar w:fldCharType="begin"/>
            </w:r>
            <w:r w:rsidR="00D75436">
              <w:rPr>
                <w:noProof/>
                <w:webHidden/>
              </w:rPr>
              <w:instrText xml:space="preserve"> PAGEREF _Toc83656884 \h </w:instrText>
            </w:r>
            <w:r w:rsidR="0012794A">
              <w:rPr>
                <w:noProof/>
                <w:webHidden/>
              </w:rPr>
            </w:r>
            <w:r w:rsidR="0012794A">
              <w:rPr>
                <w:noProof/>
                <w:webHidden/>
              </w:rPr>
              <w:fldChar w:fldCharType="separate"/>
            </w:r>
            <w:r w:rsidR="007D249E">
              <w:rPr>
                <w:noProof/>
                <w:webHidden/>
              </w:rPr>
              <w:t>26</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12794A">
              <w:rPr>
                <w:noProof/>
                <w:webHidden/>
              </w:rPr>
              <w:fldChar w:fldCharType="begin"/>
            </w:r>
            <w:r w:rsidR="00D75436">
              <w:rPr>
                <w:noProof/>
                <w:webHidden/>
              </w:rPr>
              <w:instrText xml:space="preserve"> PAGEREF _Toc83656885 \h </w:instrText>
            </w:r>
            <w:r w:rsidR="0012794A">
              <w:rPr>
                <w:noProof/>
                <w:webHidden/>
              </w:rPr>
            </w:r>
            <w:r w:rsidR="0012794A">
              <w:rPr>
                <w:noProof/>
                <w:webHidden/>
              </w:rPr>
              <w:fldChar w:fldCharType="separate"/>
            </w:r>
            <w:r w:rsidR="007D249E">
              <w:rPr>
                <w:noProof/>
                <w:webHidden/>
              </w:rPr>
              <w:t>27</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12794A">
              <w:rPr>
                <w:noProof/>
                <w:webHidden/>
              </w:rPr>
              <w:fldChar w:fldCharType="begin"/>
            </w:r>
            <w:r w:rsidR="00D75436">
              <w:rPr>
                <w:noProof/>
                <w:webHidden/>
              </w:rPr>
              <w:instrText xml:space="preserve"> PAGEREF _Toc83656886 \h </w:instrText>
            </w:r>
            <w:r w:rsidR="0012794A">
              <w:rPr>
                <w:noProof/>
                <w:webHidden/>
              </w:rPr>
            </w:r>
            <w:r w:rsidR="0012794A">
              <w:rPr>
                <w:noProof/>
                <w:webHidden/>
              </w:rPr>
              <w:fldChar w:fldCharType="separate"/>
            </w:r>
            <w:r w:rsidR="007D249E">
              <w:rPr>
                <w:noProof/>
                <w:webHidden/>
              </w:rPr>
              <w:t>27</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12794A">
              <w:rPr>
                <w:noProof/>
                <w:webHidden/>
              </w:rPr>
              <w:fldChar w:fldCharType="begin"/>
            </w:r>
            <w:r w:rsidR="00D75436">
              <w:rPr>
                <w:noProof/>
                <w:webHidden/>
              </w:rPr>
              <w:instrText xml:space="preserve"> PAGEREF _Toc83656887 \h </w:instrText>
            </w:r>
            <w:r w:rsidR="0012794A">
              <w:rPr>
                <w:noProof/>
                <w:webHidden/>
              </w:rPr>
            </w:r>
            <w:r w:rsidR="0012794A">
              <w:rPr>
                <w:noProof/>
                <w:webHidden/>
              </w:rPr>
              <w:fldChar w:fldCharType="separate"/>
            </w:r>
            <w:r w:rsidR="007D249E">
              <w:rPr>
                <w:noProof/>
                <w:webHidden/>
              </w:rPr>
              <w:t>28</w:t>
            </w:r>
            <w:r w:rsidR="0012794A">
              <w:rPr>
                <w:noProof/>
                <w:webHidden/>
              </w:rPr>
              <w:fldChar w:fldCharType="end"/>
            </w:r>
          </w:hyperlink>
        </w:p>
        <w:p w:rsidR="00D75436" w:rsidRDefault="00DB59E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12794A">
              <w:rPr>
                <w:noProof/>
                <w:webHidden/>
              </w:rPr>
              <w:fldChar w:fldCharType="begin"/>
            </w:r>
            <w:r w:rsidR="00D75436">
              <w:rPr>
                <w:noProof/>
                <w:webHidden/>
              </w:rPr>
              <w:instrText xml:space="preserve"> PAGEREF _Toc83656888 \h </w:instrText>
            </w:r>
            <w:r w:rsidR="0012794A">
              <w:rPr>
                <w:noProof/>
                <w:webHidden/>
              </w:rPr>
            </w:r>
            <w:r w:rsidR="0012794A">
              <w:rPr>
                <w:noProof/>
                <w:webHidden/>
              </w:rPr>
              <w:fldChar w:fldCharType="separate"/>
            </w:r>
            <w:r w:rsidR="007D249E">
              <w:rPr>
                <w:noProof/>
                <w:webHidden/>
              </w:rPr>
              <w:t>28</w:t>
            </w:r>
            <w:r w:rsidR="0012794A">
              <w:rPr>
                <w:noProof/>
                <w:webHidden/>
              </w:rPr>
              <w:fldChar w:fldCharType="end"/>
            </w:r>
          </w:hyperlink>
        </w:p>
        <w:p w:rsidR="00511619" w:rsidRPr="007E6725" w:rsidRDefault="0012794A">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знаний, навыков и умений в области совершения таможенных операций, применения таможенных процедур, выпуска товаров и контроля таможенных деклараций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Таможенные операции и таможенные процедуры</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C2E1E"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C2E1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C2E1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C2E1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C2E1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C2E1E" w:rsidRDefault="00751095" w:rsidP="009207A4">
            <w:pPr>
              <w:tabs>
                <w:tab w:val="left" w:pos="0"/>
              </w:tabs>
              <w:jc w:val="center"/>
              <w:rPr>
                <w:rFonts w:ascii="Times New Roman" w:hAnsi="Times New Roman" w:cs="Times New Roman"/>
                <w:lang w:bidi="ru-RU"/>
              </w:rPr>
            </w:pPr>
            <w:r w:rsidRPr="002C2E1E">
              <w:rPr>
                <w:rFonts w:ascii="Times New Roman" w:hAnsi="Times New Roman" w:cs="Times New Roman"/>
                <w:b/>
              </w:rPr>
              <w:t xml:space="preserve">Планируемые результаты </w:t>
            </w:r>
            <w:proofErr w:type="gramStart"/>
            <w:r w:rsidRPr="002C2E1E">
              <w:rPr>
                <w:rFonts w:ascii="Times New Roman" w:hAnsi="Times New Roman" w:cs="Times New Roman"/>
                <w:b/>
              </w:rPr>
              <w:t>обучения по дисциплине</w:t>
            </w:r>
            <w:proofErr w:type="gramEnd"/>
          </w:p>
          <w:p w:rsidR="00751095" w:rsidRPr="002C2E1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C2E1E"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C2E1E" w:rsidRDefault="00FD518F" w:rsidP="009207A4">
            <w:pPr>
              <w:widowControl w:val="0"/>
              <w:tabs>
                <w:tab w:val="left" w:pos="0"/>
              </w:tabs>
              <w:autoSpaceDE w:val="0"/>
              <w:autoSpaceDN w:val="0"/>
              <w:rPr>
                <w:rFonts w:ascii="Times New Roman" w:hAnsi="Times New Roman" w:cs="Times New Roman"/>
              </w:rPr>
            </w:pPr>
            <w:r w:rsidRPr="002C2E1E">
              <w:rPr>
                <w:rFonts w:ascii="Times New Roman" w:hAnsi="Times New Roman" w:cs="Times New Roman"/>
              </w:rPr>
              <w:t xml:space="preserve">ПК-4 - Способен совершать таможенные операции, проводить таможенный контроль и осуществлять иные виды </w:t>
            </w:r>
            <w:proofErr w:type="gramStart"/>
            <w:r w:rsidRPr="002C2E1E">
              <w:rPr>
                <w:rFonts w:ascii="Times New Roman" w:hAnsi="Times New Roman" w:cs="Times New Roman"/>
              </w:rPr>
              <w:t>государственного</w:t>
            </w:r>
            <w:proofErr w:type="gramEnd"/>
            <w:r w:rsidRPr="002C2E1E">
              <w:rPr>
                <w:rFonts w:ascii="Times New Roman" w:hAnsi="Times New Roman" w:cs="Times New Roman"/>
              </w:rPr>
              <w:t xml:space="preserve">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C2E1E" w:rsidRDefault="00FD518F" w:rsidP="009207A4">
            <w:pPr>
              <w:widowControl w:val="0"/>
              <w:tabs>
                <w:tab w:val="left" w:pos="0"/>
              </w:tabs>
              <w:autoSpaceDE w:val="0"/>
              <w:autoSpaceDN w:val="0"/>
              <w:rPr>
                <w:rFonts w:ascii="Times New Roman" w:hAnsi="Times New Roman" w:cs="Times New Roman"/>
                <w:lang w:bidi="ru-RU"/>
              </w:rPr>
            </w:pPr>
            <w:r w:rsidRPr="002C2E1E">
              <w:rPr>
                <w:rFonts w:ascii="Times New Roman" w:hAnsi="Times New Roman" w:cs="Times New Roman"/>
                <w:lang w:bidi="ru-RU"/>
              </w:rPr>
              <w:t xml:space="preserve">ПК-4.1 - Совершает таможенные операции, </w:t>
            </w:r>
            <w:proofErr w:type="gramStart"/>
            <w:r w:rsidRPr="002C2E1E">
              <w:rPr>
                <w:rFonts w:ascii="Times New Roman" w:hAnsi="Times New Roman" w:cs="Times New Roman"/>
                <w:lang w:bidi="ru-RU"/>
              </w:rPr>
              <w:t>применяет таможенные процедуры и проводит</w:t>
            </w:r>
            <w:proofErr w:type="gramEnd"/>
            <w:r w:rsidRPr="002C2E1E">
              <w:rPr>
                <w:rFonts w:ascii="Times New Roman" w:hAnsi="Times New Roman" w:cs="Times New Roman"/>
                <w:lang w:bidi="ru-RU"/>
              </w:rPr>
              <w:t xml:space="preserve"> таможенный контроль, в том числе с применением ТСТК</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C2E1E" w:rsidRDefault="00751095" w:rsidP="009207A4">
            <w:pPr>
              <w:autoSpaceDE w:val="0"/>
              <w:autoSpaceDN w:val="0"/>
              <w:adjustRightInd w:val="0"/>
              <w:jc w:val="both"/>
              <w:rPr>
                <w:rFonts w:ascii="Times New Roman" w:hAnsi="Times New Roman" w:cs="Times New Roman"/>
              </w:rPr>
            </w:pPr>
            <w:proofErr w:type="gramStart"/>
            <w:r w:rsidRPr="002C2E1E">
              <w:rPr>
                <w:rFonts w:ascii="Times New Roman" w:hAnsi="Times New Roman" w:cs="Times New Roman"/>
              </w:rPr>
              <w:t xml:space="preserve">Знать: </w:t>
            </w:r>
            <w:r w:rsidR="00316402" w:rsidRPr="002C2E1E">
              <w:rPr>
                <w:rFonts w:ascii="Times New Roman" w:hAnsi="Times New Roman" w:cs="Times New Roman"/>
              </w:rPr>
              <w:t>общие положения совершения таможенных операций и основные принципы перемещения товаров и транспортных средств через таможенную границу; основные правовые и технологические положения о перемещении товаров и транспортных средств через таможенную границу; основные правовые положения, регламентирующие прибытие товаров и транспортных средств на таможенную территорию; правовые и технологические положения временного хранения товаров и транспортных средств;</w:t>
            </w:r>
            <w:proofErr w:type="gramEnd"/>
            <w:r w:rsidR="00316402" w:rsidRPr="002C2E1E">
              <w:rPr>
                <w:rFonts w:ascii="Times New Roman" w:hAnsi="Times New Roman" w:cs="Times New Roman"/>
              </w:rPr>
              <w:t xml:space="preserve"> </w:t>
            </w:r>
            <w:proofErr w:type="gramStart"/>
            <w:r w:rsidR="00316402" w:rsidRPr="002C2E1E">
              <w:rPr>
                <w:rFonts w:ascii="Times New Roman" w:hAnsi="Times New Roman" w:cs="Times New Roman"/>
              </w:rPr>
              <w:t>нормативно-правовые аспекты и технологию выпуска товаров; основные правовые положения, регламентирующие убытие товаров и транспортных средств с таможенной территории, технологические аспекты убытия; порядок выбора и изменения таможенной процедуры; правовое регулирование и основы процесса декларирования товаров; особенности и условия помещения товаров и транспортных средств под различные таможенные процедуры; условия использования товаров в соответствии с заявленной таможенной процедурой;</w:t>
            </w:r>
            <w:proofErr w:type="gramEnd"/>
            <w:r w:rsidR="00316402" w:rsidRPr="002C2E1E">
              <w:rPr>
                <w:rFonts w:ascii="Times New Roman" w:hAnsi="Times New Roman" w:cs="Times New Roman"/>
              </w:rPr>
              <w:t xml:space="preserve"> условия и порядок изменения таможенной процедуры; документы и сведения необходимые для помещения под различные таможенные процедуры; автоматическую регистрацию ДТ и автоматический выпуск; нормативно–правовые акты, регламентирующие декларирование товаров и транспортных средств; технологию декларирования; виды деклараций и виды декларирования; порядок внесения изменений в декларацию на товары и порядок отзыва декларации на товары</w:t>
            </w:r>
            <w:r w:rsidRPr="002C2E1E">
              <w:rPr>
                <w:rFonts w:ascii="Times New Roman" w:hAnsi="Times New Roman" w:cs="Times New Roman"/>
              </w:rPr>
              <w:t xml:space="preserve"> </w:t>
            </w:r>
          </w:p>
          <w:p w:rsidR="00751095" w:rsidRPr="002C2E1E" w:rsidRDefault="00751095" w:rsidP="009207A4">
            <w:pPr>
              <w:autoSpaceDE w:val="0"/>
              <w:autoSpaceDN w:val="0"/>
              <w:adjustRightInd w:val="0"/>
              <w:jc w:val="both"/>
              <w:rPr>
                <w:rFonts w:ascii="Times New Roman" w:hAnsi="Times New Roman" w:cs="Times New Roman"/>
              </w:rPr>
            </w:pPr>
            <w:proofErr w:type="gramStart"/>
            <w:r w:rsidRPr="002C2E1E">
              <w:rPr>
                <w:rFonts w:ascii="Times New Roman" w:hAnsi="Times New Roman" w:cs="Times New Roman"/>
              </w:rPr>
              <w:t xml:space="preserve">Уметь: </w:t>
            </w:r>
            <w:r w:rsidR="00FD518F" w:rsidRPr="002C2E1E">
              <w:rPr>
                <w:rFonts w:ascii="Times New Roman" w:hAnsi="Times New Roman" w:cs="Times New Roman"/>
              </w:rPr>
              <w:t>применять таможенные процедуры; совершать таможенные операции при помещении товаров под таможенную процедуру таможенного транзита; совершать таможенные операции при помещении товаров на временное хранение; оценивать правильность выбора лицом таможенной процедуры с позиций соответствия такого выбора действующим нормативным документам; принимать решение о выпуске товара; контролировать документы, необходимые для таможенных целей при декларировании товаров и транспортных средств;</w:t>
            </w:r>
            <w:proofErr w:type="gramEnd"/>
            <w:r w:rsidR="00FD518F" w:rsidRPr="002C2E1E">
              <w:rPr>
                <w:rFonts w:ascii="Times New Roman" w:hAnsi="Times New Roman" w:cs="Times New Roman"/>
              </w:rPr>
              <w:t xml:space="preserve"> </w:t>
            </w:r>
            <w:proofErr w:type="gramStart"/>
            <w:r w:rsidR="00FD518F" w:rsidRPr="002C2E1E">
              <w:rPr>
                <w:rFonts w:ascii="Times New Roman" w:hAnsi="Times New Roman" w:cs="Times New Roman"/>
              </w:rPr>
              <w:t>заполнять таможенные декларации при помещении товаров под различные таможенные процедуры;  принимать и регистрировать таможенные декларации; применять различные методы оценки и анализа информации при контроле документов, представляемых при подаче декларации на товары; принимать решение о выпуске и оформлять выпуск декларации на товары; выявлять имеющиеся в декларациях на товары ошибки, в том числе с применением системы управления рисками;</w:t>
            </w:r>
            <w:proofErr w:type="gramEnd"/>
            <w:r w:rsidR="00FD518F" w:rsidRPr="002C2E1E">
              <w:rPr>
                <w:rFonts w:ascii="Times New Roman" w:hAnsi="Times New Roman" w:cs="Times New Roman"/>
              </w:rPr>
              <w:t xml:space="preserve">  применять различные методы оценки и анализа информации при контроле декларации на товары</w:t>
            </w:r>
            <w:r w:rsidRPr="002C2E1E">
              <w:rPr>
                <w:rFonts w:ascii="Times New Roman" w:hAnsi="Times New Roman" w:cs="Times New Roman"/>
              </w:rPr>
              <w:t xml:space="preserve">. </w:t>
            </w:r>
          </w:p>
          <w:p w:rsidR="00751095" w:rsidRPr="002C2E1E" w:rsidRDefault="00751095" w:rsidP="00FD518F">
            <w:pPr>
              <w:autoSpaceDE w:val="0"/>
              <w:autoSpaceDN w:val="0"/>
              <w:adjustRightInd w:val="0"/>
              <w:jc w:val="both"/>
              <w:rPr>
                <w:rFonts w:ascii="Times New Roman" w:hAnsi="Times New Roman" w:cs="Times New Roman"/>
                <w:lang w:bidi="ru-RU"/>
              </w:rPr>
            </w:pPr>
            <w:r w:rsidRPr="002C2E1E">
              <w:rPr>
                <w:rFonts w:ascii="Times New Roman" w:hAnsi="Times New Roman" w:cs="Times New Roman"/>
              </w:rPr>
              <w:t xml:space="preserve">Владеть: </w:t>
            </w:r>
            <w:r w:rsidR="00FD518F" w:rsidRPr="002C2E1E">
              <w:rPr>
                <w:rFonts w:ascii="Times New Roman" w:hAnsi="Times New Roman" w:cs="Times New Roman"/>
              </w:rPr>
              <w:t>навыками заполнения и контроля документов и проверки сведений, необходимых для таможенных целей, в зависимости от заявленной таможенной процедуры и вида транспорта; навыками осуществления контроля за соблюдением участниками ВЭД законодательства РФ и ЕАЭС при совершении таможенных операций и применении таможенных процедур</w:t>
            </w:r>
            <w:r w:rsidRPr="002C2E1E">
              <w:rPr>
                <w:rFonts w:ascii="Times New Roman" w:hAnsi="Times New Roman" w:cs="Times New Roman"/>
              </w:rPr>
              <w:t>.</w:t>
            </w:r>
          </w:p>
        </w:tc>
      </w:tr>
    </w:tbl>
    <w:p w:rsidR="00E1429F" w:rsidRPr="002C2E1E"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0"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9"/>
        <w:gridCol w:w="5154"/>
        <w:gridCol w:w="8"/>
        <w:gridCol w:w="716"/>
        <w:gridCol w:w="8"/>
        <w:gridCol w:w="730"/>
        <w:gridCol w:w="726"/>
        <w:gridCol w:w="714"/>
      </w:tblGrid>
      <w:tr w:rsidR="00D06F57" w:rsidTr="00D06F57">
        <w:trPr>
          <w:trHeight w:val="331"/>
        </w:trPr>
        <w:tc>
          <w:tcPr>
            <w:tcW w:w="1029" w:type="pct"/>
            <w:vMerge w:val="restar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Номер и наименование тем и/или разделов/тем</w:t>
            </w:r>
          </w:p>
        </w:tc>
        <w:tc>
          <w:tcPr>
            <w:tcW w:w="2544"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D06F57" w:rsidRDefault="00D06F57">
            <w:pPr>
              <w:tabs>
                <w:tab w:val="left" w:pos="0"/>
              </w:tabs>
              <w:spacing w:line="256" w:lineRule="auto"/>
              <w:jc w:val="center"/>
              <w:rPr>
                <w:rFonts w:ascii="Times New Roman" w:hAnsi="Times New Roman" w:cs="Times New Roman"/>
                <w:b/>
              </w:rPr>
            </w:pPr>
            <w:r>
              <w:rPr>
                <w:rFonts w:ascii="Times New Roman" w:hAnsi="Times New Roman" w:cs="Times New Roman"/>
                <w:b/>
              </w:rPr>
              <w:t>Содержание дисциплины</w:t>
            </w:r>
          </w:p>
        </w:tc>
        <w:tc>
          <w:tcPr>
            <w:tcW w:w="1427" w:type="pct"/>
            <w:gridSpan w:val="5"/>
            <w:tcBorders>
              <w:top w:val="single" w:sz="4" w:space="0" w:color="auto"/>
              <w:left w:val="single" w:sz="4" w:space="0" w:color="auto"/>
              <w:bottom w:val="single" w:sz="4" w:space="0" w:color="auto"/>
              <w:right w:val="single" w:sz="4" w:space="0" w:color="auto"/>
            </w:tcBorders>
            <w:hideMark/>
          </w:tcPr>
          <w:p w:rsidR="00D06F57" w:rsidRDefault="00D06F57">
            <w:pPr>
              <w:tabs>
                <w:tab w:val="left" w:pos="0"/>
              </w:tabs>
              <w:jc w:val="center"/>
              <w:rPr>
                <w:rFonts w:ascii="Times New Roman" w:hAnsi="Times New Roman" w:cs="Times New Roman"/>
                <w:b/>
              </w:rPr>
            </w:pPr>
            <w:r>
              <w:rPr>
                <w:rFonts w:ascii="Times New Roman" w:hAnsi="Times New Roman" w:cs="Times New Roman"/>
                <w:b/>
              </w:rPr>
              <w:t xml:space="preserve">Объем дисциплины </w:t>
            </w:r>
          </w:p>
          <w:p w:rsidR="00D06F57" w:rsidRDefault="00D06F57">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(академические часы)</w:t>
            </w:r>
          </w:p>
        </w:tc>
      </w:tr>
      <w:tr w:rsidR="00D06F57" w:rsidTr="00D06F57">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6F57" w:rsidRDefault="00D06F57">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06F57" w:rsidRDefault="00D06F57">
            <w:pPr>
              <w:spacing w:after="0" w:line="240" w:lineRule="auto"/>
              <w:rPr>
                <w:rFonts w:ascii="Times New Roman" w:hAnsi="Times New Roman" w:cs="Times New Roman"/>
                <w:b/>
              </w:rPr>
            </w:pPr>
          </w:p>
        </w:tc>
        <w:tc>
          <w:tcPr>
            <w:tcW w:w="1074" w:type="pct"/>
            <w:gridSpan w:val="4"/>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Контактная работа</w:t>
            </w:r>
          </w:p>
        </w:tc>
        <w:tc>
          <w:tcPr>
            <w:tcW w:w="353" w:type="pct"/>
            <w:vMerge w:val="restar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jc w:val="center"/>
              <w:rPr>
                <w:rFonts w:ascii="Times New Roman" w:hAnsi="Times New Roman" w:cs="Times New Roman"/>
                <w:b/>
              </w:rPr>
            </w:pPr>
          </w:p>
          <w:p w:rsidR="00D06F57" w:rsidRDefault="00D06F57">
            <w:pPr>
              <w:widowControl w:val="0"/>
              <w:tabs>
                <w:tab w:val="left" w:pos="0"/>
              </w:tabs>
              <w:autoSpaceDE w:val="0"/>
              <w:autoSpaceDN w:val="0"/>
              <w:spacing w:line="256" w:lineRule="auto"/>
              <w:jc w:val="center"/>
              <w:rPr>
                <w:rFonts w:ascii="Times New Roman" w:hAnsi="Times New Roman" w:cs="Times New Roman"/>
                <w:b/>
              </w:rPr>
            </w:pPr>
            <w:r>
              <w:rPr>
                <w:rFonts w:ascii="Times New Roman" w:hAnsi="Times New Roman" w:cs="Times New Roman"/>
                <w:b/>
              </w:rPr>
              <w:t>СРО</w:t>
            </w:r>
          </w:p>
        </w:tc>
      </w:tr>
      <w:tr w:rsidR="00D06F57" w:rsidTr="00D06F57">
        <w:trPr>
          <w:trHeight w:val="4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6F57" w:rsidRDefault="00D06F57">
            <w:pPr>
              <w:spacing w:after="0" w:line="240" w:lineRule="auto"/>
              <w:rPr>
                <w:rFonts w:ascii="Times New Roman" w:hAnsi="Times New Roman" w:cs="Times New Roman"/>
                <w:b/>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06F57" w:rsidRDefault="00D06F57">
            <w:pPr>
              <w:spacing w:after="0" w:line="240" w:lineRule="auto"/>
              <w:rPr>
                <w:rFonts w:ascii="Times New Roman" w:hAnsi="Times New Roman" w:cs="Times New Roman"/>
                <w:b/>
              </w:rPr>
            </w:pP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ЗЛТ</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ПЗ</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jc w:val="center"/>
              <w:rPr>
                <w:rFonts w:ascii="Times New Roman" w:hAnsi="Times New Roman" w:cs="Times New Roman"/>
                <w:b/>
                <w:sz w:val="18"/>
                <w:szCs w:val="18"/>
              </w:rPr>
            </w:pPr>
            <w:r>
              <w:rPr>
                <w:rFonts w:ascii="Times New Roman" w:hAnsi="Times New Roman" w:cs="Times New Roman"/>
                <w:b/>
                <w:sz w:val="18"/>
                <w:szCs w:val="18"/>
              </w:rPr>
              <w:t>ЛР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6F57" w:rsidRDefault="00D06F57">
            <w:pPr>
              <w:spacing w:after="0" w:line="240" w:lineRule="auto"/>
              <w:rPr>
                <w:rFonts w:ascii="Times New Roman" w:hAnsi="Times New Roman" w:cs="Times New Roman"/>
                <w:b/>
              </w:rPr>
            </w:pPr>
          </w:p>
        </w:tc>
      </w:tr>
      <w:tr w:rsidR="00D06F57" w:rsidTr="00D06F57">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Раздел I. Таможенные операции</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 Общие положения о таможенных операциях и лицах их свершающих</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Порядок совершения таможенных операций. Место и время совершения таможенными органами таможенных операций. Документы и (или) сведения, необходимые для совершения таможенных операций. Первоочередной порядок совершения таможенных операций в </w:t>
            </w:r>
            <w:proofErr w:type="gramStart"/>
            <w:r>
              <w:rPr>
                <w:lang w:eastAsia="en-US" w:bidi="ru-RU"/>
              </w:rPr>
              <w:t>отношении</w:t>
            </w:r>
            <w:proofErr w:type="gramEnd"/>
            <w:r>
              <w:rPr>
                <w:lang w:eastAsia="en-US" w:bidi="ru-RU"/>
              </w:rPr>
              <w:t xml:space="preserve"> отдельных категорий товаров. Совершение таможенными органами и лицами таможенных операций. Совершение таможенных операций в </w:t>
            </w:r>
            <w:proofErr w:type="gramStart"/>
            <w:r>
              <w:rPr>
                <w:lang w:eastAsia="en-US" w:bidi="ru-RU"/>
              </w:rPr>
              <w:t>отношении</w:t>
            </w:r>
            <w:proofErr w:type="gramEnd"/>
            <w:r>
              <w:rPr>
                <w:lang w:eastAsia="en-US" w:bidi="ru-RU"/>
              </w:rPr>
              <w:t xml:space="preserve"> товаров, которые незаконно перемещены через таможенную границу</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 Прибытие товаров на таможенную территорию и таможенные операции, связанные с таким прибытием</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Общие сведения о предварительном информировании. Прибытие товаров на таможенную территорию. Таможенные операции, связанные с прибытием на таможенную территорию, и порядок их совершения. Документы и сведения, предоставляемые таможенному органу при уведомлении о прибытии товаров на таможенную территорию. Разгрузка, перегрузка (перевалка) товаров и иные грузовые операции с товарами, а также замена транспортных средств международной перевозки, осуществляемые в месте прибытия. Возникновение и прекращение обязанности по уплате ввозных таможенных пошлин, налогов, специальных, антидемпинговых, компенсационных пошлин при прибытии товаров на таможенную территорию, срок их уплаты и исчисление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rsidP="00CB72E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 Временное хранение товаров и таможенные операции, связанные с помещением товаров на временное хранение</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Общие положения о временном хранении товаров. Места временного хранения товаров. Требования к складам временного хранения. Классификация к складам временного хранения. Таможенные операции, связанные с помещением товаров на временное хранение, и порядок их совершения. Срок временного хранения товаров. Операции с товарами, находящимися на временном хранении. Возникновение и прекращение обязанности по уплате ввозных таможенных пошлин, налогов, специальных, антидемпинговых, компенсационных пошлин при временном хранении товаров, срок их уплаты и исчисление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rsidP="00CB72E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4. Общие сведения о таможенном декларировании</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Понятие таможенного декларирования. Виды таможенного декларирования. Виды деклараций. Формы таможенного декларирования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5</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rsidP="00CB72E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5. Выпуск товаров и таможенные операции, связанные с выпуском товаров</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Общие положения о выпуске товаров и порядке совершения таможенных операций, связанных с выпуском товаров и его аннулированием. Сроки выпуска товаров. Особенности совершения таможенных операций и выпуска товаров до подачи декларации на товары. Особенности выпуска товаров до завершения проверки таможенных, иных документов и (или) сведений. Особенности выпуска товаров при назначении таможенной экспертизы. Особенности выпуска товаров при выявлении административного правонарушения или преступления. Приостановление срока выпуска товаров, содержащих объекты интеллектуальной собственности, и возобновление срока выпуска таких товаров. Отказ в </w:t>
            </w:r>
            <w:proofErr w:type="gramStart"/>
            <w:r>
              <w:rPr>
                <w:lang w:eastAsia="en-US" w:bidi="ru-RU"/>
              </w:rPr>
              <w:t>выпуске</w:t>
            </w:r>
            <w:proofErr w:type="gramEnd"/>
            <w:r>
              <w:rPr>
                <w:lang w:eastAsia="en-US" w:bidi="ru-RU"/>
              </w:rPr>
              <w:t xml:space="preserve"> товаров и порядок совершения таможенных операций, связанных с отказом в выпуске товаров. Условно выпущенные товары.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rsidP="00CB72E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6. Убытие товаров с таможенной территории и таможенные операции, связанные с таким убытием</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Таможенные операции, связанные с убытием товаров с таможенной территории, и порядок и совершения. Требования к товарам при их убытии с таможенной территории. Разгрузка, перегрузка (перевалка) товаров и иные грузовые операции с товарами, а также замена транспортных средств международной перевозки, осуществляемые до убытия товаров с таможенной территории. Возникновение и прекращение обязанности по уплате ввозных таможенных пошлин, налогов, специальных, антидемпинговых, компенсационных пошлин при убытии иностранных товаров с таможенной территории, срок их уплаты и исчисление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rsidP="00CB72E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7. Современные таможенные технологии при совершении таможенных операций</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Автоматическая регистрация таможенных деклараций. Автоматический выпуск товаров. Выпуск до выгрузки. Прямая выгрузка на транзит. Прямое взаимодействие стивидора с ИДК. Принцип единого окна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7</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rsidP="00CB72E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Раздел II. Таможенные процедуры</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8. Общие положения о таможенных процедурах</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Применение таможенных процедур. Помещение товаров под таможенную процедуру. Завершение, прекращение, приостановление и возобновление действия таможенной процедуры. Продление сроков действия таможенных процедур. Соблюдение мер защиты внутреннего рынка,  при помещении товаров под таможенную процедуру. Соблюдение условий использования товаров в </w:t>
            </w:r>
            <w:proofErr w:type="gramStart"/>
            <w:r>
              <w:rPr>
                <w:lang w:eastAsia="en-US" w:bidi="ru-RU"/>
              </w:rPr>
              <w:t>соответствии</w:t>
            </w:r>
            <w:proofErr w:type="gramEnd"/>
            <w:r>
              <w:rPr>
                <w:lang w:eastAsia="en-US" w:bidi="ru-RU"/>
              </w:rPr>
              <w:t xml:space="preserve"> с заявленной таможенной процедурой. Последствия изъятия (ареста), конфискации или обращения в собственность (доход) государства-члена товаров, помещенных под таможенную процедуру</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9. Таможенная процедура выпуска для внутреннего потребления</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таможенной процедуры выпуска для внутреннего потребления.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выпуска для внутреннего потребления, срок их уплаты и исчисление. Особенности возникновения и прекращения обязанности по уплате ввозных таможенных пошлин, налогов, специальных, антидемпинговых, компенсационных пошлин, срок их уплаты и исчисление в отношении товаров, помещаемых (помещенных) под таможенную процедуру выпуска для внутреннего потребления, при выпуске товаров до подачи декларации на товары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10. Таможенная процедура экспорта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таможенной процедуры экспорта. Условия помещения товаров под таможенную процедуру экспорта. Возникновение и прекращение обязанности по уплате вывозных таможенных пошлин в отношении товаров, помещаемых под таможенную процедуру экспорта, срок их уплаты и исчисление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11. Таможенная процедура таможенного транзита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таможенного транзита. Условия помещения товаров под таможенную процедуру таможенного транзита. Срок таможенного транзита. Место доставки товаров. Изменение места доставки товаров. Обеспечение исполнения обязанности по уплате таможенных пошлин, налогов, специальных, антидемпинговых, компенсационных пошлин при таможенной процедуре таможенного транзита. Особенности </w:t>
            </w:r>
            <w:proofErr w:type="gramStart"/>
            <w:r>
              <w:rPr>
                <w:lang w:eastAsia="en-US" w:bidi="ru-RU"/>
              </w:rPr>
              <w:t>подтверждения предоставления обеспечения исполнения обязанности</w:t>
            </w:r>
            <w:proofErr w:type="gramEnd"/>
            <w:r>
              <w:rPr>
                <w:lang w:eastAsia="en-US" w:bidi="ru-RU"/>
              </w:rPr>
              <w:t xml:space="preserve"> по уплате таможенных пошлин, налогов при таможенном транзите. Разгрузка, перегрузка (перевалка) и иные грузовые операции с товарами, а также замена транспортных сре</w:t>
            </w:r>
            <w:proofErr w:type="gramStart"/>
            <w:r>
              <w:rPr>
                <w:lang w:eastAsia="en-US" w:bidi="ru-RU"/>
              </w:rPr>
              <w:t>дств пр</w:t>
            </w:r>
            <w:proofErr w:type="gramEnd"/>
            <w:r>
              <w:rPr>
                <w:lang w:eastAsia="en-US" w:bidi="ru-RU"/>
              </w:rPr>
              <w:t>и перевозке (транспортировке) товаров в соответствии с таможенной процедурой таможенного транзита по таможенной территории. Меры, принимаемые при аварии, действии непреодолимой силы или иных обстоятельствах, возникших при перевозке (транспортировке) товаров в соответствии с таможенной процедурой таможенного транзита. Обязанности перевозчика при перевозке (транспортировке) товаров в соответствии с таможенной процедурой таможенного транзита. Завершение и прекращение действия таможенной процедуры таможенного транзита. Таможенные операции, совершаемые после доставки товаров в место доставки товаров.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таможенного транзита, при перевозке (транспортировке) по таможенной территории, срок их уплаты и исчисление. Ответственность лиц при нарушении таможенной процедуры таможенного транзита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12. Таможенная процедура таможенного склада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таможенного склада. Условия помещения товаров под таможенную процедуру таможенного склада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Срок действия таможенной процедуры таможенного склада. Операции, совершаемые с товарами, помещенными под таможенную процедуру таможенного склада. Хранение товаров на таможенном </w:t>
            </w:r>
            <w:proofErr w:type="gramStart"/>
            <w:r>
              <w:rPr>
                <w:lang w:eastAsia="en-US" w:bidi="ru-RU"/>
              </w:rPr>
              <w:t>складе</w:t>
            </w:r>
            <w:proofErr w:type="gramEnd"/>
            <w:r>
              <w:rPr>
                <w:lang w:eastAsia="en-US" w:bidi="ru-RU"/>
              </w:rPr>
              <w:t xml:space="preserve">. Товары, пришедшие в негодность, испорченные или поврежденные в период их хранения на таможенном </w:t>
            </w:r>
            <w:proofErr w:type="gramStart"/>
            <w:r>
              <w:rPr>
                <w:lang w:eastAsia="en-US" w:bidi="ru-RU"/>
              </w:rPr>
              <w:t>складе</w:t>
            </w:r>
            <w:proofErr w:type="gramEnd"/>
            <w:r>
              <w:rPr>
                <w:lang w:eastAsia="en-US" w:bidi="ru-RU"/>
              </w:rPr>
              <w:t>. Завершение и прекращение действия таможенной процедуры таможенного склада.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таможенного склада, срок их уплаты и исчисление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13. Таможенная процедура переработки на таможенной территории</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переработки на таможенной территории. Условия помещения товаров под таможенную процедуру переработки на таможенной территории и их использования в соответствии с такой таможенной процедурой. Срок действия таможенной процедуры переработки на таможенной территории. Операции по переработке на таможенной территории. Идентификация иностранных товаров в </w:t>
            </w:r>
            <w:proofErr w:type="gramStart"/>
            <w:r>
              <w:rPr>
                <w:lang w:eastAsia="en-US" w:bidi="ru-RU"/>
              </w:rPr>
              <w:t>продуктах</w:t>
            </w:r>
            <w:proofErr w:type="gramEnd"/>
            <w:r>
              <w:rPr>
                <w:lang w:eastAsia="en-US" w:bidi="ru-RU"/>
              </w:rPr>
              <w:t xml:space="preserve"> их переработки. Документ об условиях переработки товаров на таможенной территории. Нормы выхода продуктов переработки. Отходы, образовавшиеся в </w:t>
            </w:r>
            <w:proofErr w:type="gramStart"/>
            <w:r>
              <w:rPr>
                <w:lang w:eastAsia="en-US" w:bidi="ru-RU"/>
              </w:rPr>
              <w:t>результате</w:t>
            </w:r>
            <w:proofErr w:type="gramEnd"/>
            <w:r>
              <w:rPr>
                <w:lang w:eastAsia="en-US" w:bidi="ru-RU"/>
              </w:rPr>
              <w:t xml:space="preserve"> операций по переработке на таможенной территории Союза, и производственные потери. Остатки иностранных товаров, образовавшиеся в </w:t>
            </w:r>
            <w:proofErr w:type="gramStart"/>
            <w:r>
              <w:rPr>
                <w:lang w:eastAsia="en-US" w:bidi="ru-RU"/>
              </w:rPr>
              <w:t>результате</w:t>
            </w:r>
            <w:proofErr w:type="gramEnd"/>
            <w:r>
              <w:rPr>
                <w:lang w:eastAsia="en-US" w:bidi="ru-RU"/>
              </w:rPr>
              <w:t xml:space="preserve"> совершения операций по переработке на таможенной территории. Замена иностранных товаров эквивалентными товарами. Завершение, приостановление и прекращение действия таможенной процедуры переработки на таможенной территории.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переработки на таможенной территории,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14. Таможенная процедура переработки вне таможенной территории</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переработки вне таможенной территории. Условия помещения товаров под таможенную процедуру переработки вне таможенной территории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Срок действия таможенной процедуры переработки вне таможенной территории. Операции по переработке вне таможенной территории. Идентификация товаров ЕАЭС (далее – Союза)  в </w:t>
            </w:r>
            <w:proofErr w:type="gramStart"/>
            <w:r>
              <w:rPr>
                <w:lang w:eastAsia="en-US" w:bidi="ru-RU"/>
              </w:rPr>
              <w:t>продуктах</w:t>
            </w:r>
            <w:proofErr w:type="gramEnd"/>
            <w:r>
              <w:rPr>
                <w:lang w:eastAsia="en-US" w:bidi="ru-RU"/>
              </w:rPr>
              <w:t xml:space="preserve"> их переработки. Документ об условиях переработки товаров вне таможенной территории. Нормы выхода продуктов переработки. Замена продуктов переработки эквивалентными иностранными товарами. Завершение и прекращение действия таможенной процедуры переработки вне таможенной территории. Возникновение и прекращение обязанности по уплате вывозных таможенных пошлин в отношении товаров Союза, помещаемых (помещенных) под таможенную процедуру переработки вне таможенной территории, срок их уплаты и исчисление. Особенности исчисления и уплаты ввозных таможенных пошлин, налогов в отношении продуктов переработки при их помещении под таможенную процедуру выпуска для внутреннего потребления. Особенности исчисления и уплаты вывозных таможенных пошлин в отношении товаров, не подвергшихся операциям по переработке вне таможенной территории Союза, и продуктов переработки при их помещении под таможенную процедуру экспорта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15. Таможенная процедура переработки для внутреннего потребления</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переработки для внутреннего потребления. Условия помещения товаров под таможенную процедуру переработки для внутреннего потребления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Срок действия таможенной процедуры переработки для внутреннего потребления. Операции по переработке для внутреннего потребления. Идентификация иностранных товаров в </w:t>
            </w:r>
            <w:proofErr w:type="gramStart"/>
            <w:r>
              <w:rPr>
                <w:lang w:eastAsia="en-US" w:bidi="ru-RU"/>
              </w:rPr>
              <w:t>продуктах</w:t>
            </w:r>
            <w:proofErr w:type="gramEnd"/>
            <w:r>
              <w:rPr>
                <w:lang w:eastAsia="en-US" w:bidi="ru-RU"/>
              </w:rPr>
              <w:t xml:space="preserve"> их переработки. Документ об условиях переработки товаров для внутреннего потребления. Нормы выхода продуктов переработки. Отходы, образовавшиеся в </w:t>
            </w:r>
            <w:proofErr w:type="gramStart"/>
            <w:r>
              <w:rPr>
                <w:lang w:eastAsia="en-US" w:bidi="ru-RU"/>
              </w:rPr>
              <w:t>результате</w:t>
            </w:r>
            <w:proofErr w:type="gramEnd"/>
            <w:r>
              <w:rPr>
                <w:lang w:eastAsia="en-US" w:bidi="ru-RU"/>
              </w:rPr>
              <w:t xml:space="preserve"> операций по переработке для внутреннего потребления, и производственные потери. Остатки иностранных товаров, образовавшиеся в </w:t>
            </w:r>
            <w:proofErr w:type="gramStart"/>
            <w:r>
              <w:rPr>
                <w:lang w:eastAsia="en-US" w:bidi="ru-RU"/>
              </w:rPr>
              <w:t>результате</w:t>
            </w:r>
            <w:proofErr w:type="gramEnd"/>
            <w:r>
              <w:rPr>
                <w:lang w:eastAsia="en-US" w:bidi="ru-RU"/>
              </w:rPr>
              <w:t xml:space="preserve"> совершения операций по переработке для внутреннего потребления. Завершение, приостановление и прекращение действия таможенной процедуры переработки для внутреннего потребления.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переработки для внутреннего потребления,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продуктов переработки при их помещении под таможенную процедуру выпуска для внутреннего потребления. Особенности уплаты налогов, специальных, антидемпинговых, компенсационных пошлин в отношении иностранных товаров, не подвергшихся операциям по переработке, остатков и отходов, образовавшихся в результате совершения операций по переработке для внутреннего потребления, при их помещении под таможенную процедуру выпуска для внутреннего потребления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16. Таможенная процедура свободной таможенной зоны</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свободной таможенной зоны. Условия помещения товаров под таможенную процедуру свободной таможенной зоны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Территория СЭЗ и таможенные операции, совершаемые на территории СЭЗ. Особенности помещения под таможенную процедуру свободной таможенной зоны товаров, ввозимых на территорию портовой СЭЗ или логистической СЭЗ. </w:t>
            </w:r>
            <w:proofErr w:type="gramStart"/>
            <w:r>
              <w:rPr>
                <w:lang w:eastAsia="en-US" w:bidi="ru-RU"/>
              </w:rPr>
              <w:t>Действия, совершаемые в отношении товаров, помещенных под таможенную процедуру свободной таможенной зоны, и в отношении товаров, изготовленных (полученных) из товаров, помещенных под таможенную процедуру свободной таможенной зоны.</w:t>
            </w:r>
            <w:proofErr w:type="gramEnd"/>
            <w:r>
              <w:rPr>
                <w:lang w:eastAsia="en-US" w:bidi="ru-RU"/>
              </w:rPr>
              <w:t xml:space="preserve"> </w:t>
            </w:r>
            <w:proofErr w:type="gramStart"/>
            <w:r>
              <w:rPr>
                <w:lang w:eastAsia="en-US" w:bidi="ru-RU"/>
              </w:rPr>
              <w:t>Идентификация иностранных товаров, помещенных под таможенную процедуру свободной таможенной зоны, в товарах, изготовленных (полученных) из иностранных товаров, помещенных под таможенную процедуру свободной таможенной зоны.</w:t>
            </w:r>
            <w:proofErr w:type="gramEnd"/>
            <w:r>
              <w:rPr>
                <w:lang w:eastAsia="en-US" w:bidi="ru-RU"/>
              </w:rPr>
              <w:t xml:space="preserve"> Завершение и прекращение действия таможенной процедуры свободной таможенной зоны.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свободной таможенной зоны,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иностранных товаров, помещенных под таможенную процедуру свободной таможенной зоны, и товаров, изготовленных (полученных) из товаров, помещенных под таможенную процедуру свободной таможенной зоны, при их помещении под отдельные таможенные процедуры. Определение статуса товаров, изготовленных (полученных) из иностранных товаров, помещенных под таможенную процедуру свободной таможенной зоны</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17. Таможенная процедура свободного склада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свободного склада. Условия помещения товаров под таможенную процедуру свободного склада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Действия, совершаемые в </w:t>
            </w:r>
            <w:proofErr w:type="gramStart"/>
            <w:r>
              <w:rPr>
                <w:lang w:eastAsia="en-US" w:bidi="ru-RU"/>
              </w:rPr>
              <w:t>отношении</w:t>
            </w:r>
            <w:proofErr w:type="gramEnd"/>
            <w:r>
              <w:rPr>
                <w:lang w:eastAsia="en-US" w:bidi="ru-RU"/>
              </w:rPr>
              <w:t xml:space="preserve"> товаров, помещенных под таможенную процедуру свободного склада, и в отношении товаров, изготовленных (полученных) из товаров, помещенных под таможенную процедуру свободного склада. </w:t>
            </w:r>
            <w:proofErr w:type="gramStart"/>
            <w:r>
              <w:rPr>
                <w:lang w:eastAsia="en-US" w:bidi="ru-RU"/>
              </w:rPr>
              <w:t>Идентификация иностранных товаров, помещенных под таможенную процедуру свободного склада, в товарах, изготовленных (полученных) из иностранных товаров, помещенных под таможенную процедуру свободного склада.</w:t>
            </w:r>
            <w:proofErr w:type="gramEnd"/>
            <w:r>
              <w:rPr>
                <w:lang w:eastAsia="en-US" w:bidi="ru-RU"/>
              </w:rPr>
              <w:t xml:space="preserve"> Завершение и прекращение действия таможенной процедуры свободного склада.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свободного склада, срок их уплаты и исчисление. Особенности исчисления и уплаты ввозных таможенных пошлин, налогов, специальных, антидемпинговых, компенсационных пошлин при помещении товаров, помещенных под таможенную процедуру свободного склада, и товаров, изготовленных (полученных) из иностранных товаров, помещенных под таможенную процедуру свободного склада, под отдельные таможенные процедуры. Определение статуса товаров, изготовленных (полученных) из иностранных товаров, помещенных под таможенную процедуру свободного склада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18. Таможенная процедура временного ввоза (допуска)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временного ввоза (допуска). Условия помещения товаров под таможенную процедуру временного ввоза (допуска)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Срок действия таможенной процедуры временного ввоза (допуска). Ограничения по владению и пользованию временно ввезенными товарами. Особенности исчисления и уплаты ввозных таможенных пошлин, налогов при применении таможенной процедуры временного ввоза (допуска). Завершение, приостановление и прекращение действия таможенной процедуры временного ввоза (допуска).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товаров, помещаемых (помещенных) под таможенную процедуру временного ввоза (допуска), срок их уплаты и исчисление. Особенности исчисления и уплаты ввозных таможенных пошлин, налогов, специальных, антидемпинговых, компенсационных пошлин в отношении временно ввезенных товаров при их помещении под таможенную процедуру временного ввоза (допуска)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19. Таможенная процедура временного вывоза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временного вывоза. Условия помещения товаров под таможенную процедуру временного вывоза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Срок действия таможенной процедуры временного вывоза. Ограничения по пользованию и распоряжению временно вывезенными товарами. Завершение и прекращение действия таможенной процедуры временного вывоза. Возникновение и прекращение обязанности по уплате вывозных таможенных пошлин в отношении товаров, помещаемых (помещенных) под таможенную процедуру временного вывоза, срок их уплаты и исчисление. Особенности исчисления и уплаты вывозных таможенных пошлин в отношении временно вывезенных товаров при их помещении под таможенную процедуру экспорта. Особенности исчисления и уплаты вывозных таможенных пошлин при помещении под таможенную процедуру экспорта товаров, в отношении которых действие таможенной процедуры временного вывоза прекращено</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20. Таможенная процедура реимпорта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таможенной процедуры реимпорта. Условия помещения товаров под таможенную процедуру реимпорта. Возврат (зачет) сумм вывозных таможенных пошлин</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 xml:space="preserve">Тема 21. Таможенная процедура </w:t>
            </w:r>
            <w:proofErr w:type="spellStart"/>
            <w:r>
              <w:rPr>
                <w:rFonts w:ascii="Times New Roman" w:hAnsi="Times New Roman" w:cs="Times New Roman"/>
                <w:lang w:bidi="ru-RU"/>
              </w:rPr>
              <w:t>реэспорта</w:t>
            </w:r>
            <w:proofErr w:type="spellEnd"/>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таможенной процедуры реэкспорта. Условия помещения товаров под таможенную процедуру реэкспорта. Действия с товарами, помещенными под таможенную процедуру реэкспорта.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Возникновение и прекращение обязанности по уплате ввозных таможенных пошлин, налогов, специальных, антидемпинговых, компенсационных пошлин</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22. Таможенная процедура беспошлинной торговли</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Содержание и применение таможенной процедуры беспошлинной торговли. Условия помещения товаров под таможенную процедуру беспошлинной торговли и их использования в </w:t>
            </w:r>
            <w:proofErr w:type="gramStart"/>
            <w:r>
              <w:rPr>
                <w:lang w:eastAsia="en-US" w:bidi="ru-RU"/>
              </w:rPr>
              <w:t>соответствии</w:t>
            </w:r>
            <w:proofErr w:type="gramEnd"/>
            <w:r>
              <w:rPr>
                <w:lang w:eastAsia="en-US" w:bidi="ru-RU"/>
              </w:rPr>
              <w:t xml:space="preserve"> с такой таможенной процедурой. Условие реализации в магазинах беспошлинной торговли отдельных категорий товаров, помещенных под таможенную процедуру беспошлинной торговли. Завершение и прекращение действия таможенной процедуры беспошлинной торговли. Возникновение и прекращение обязанности по уплате ввозных таможенных пошлин, налогов, специальных, антидемпинговых, компенсационных пошлин в отношении иностранных товаров, помещаемых (помещенных) под таможенную процедуру беспошлинной торговли, срок их уплаты и исчисление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23. Таможенная процедура уничтожения</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таможенной процедуры уничтожения. Условия помещения товаров под таможенную процедуру уничтожения. Особенности применения таможенной процедуры уничтожения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24. Таможенная процедура отказа в пользу государства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таможенной процедуры отказа в пользу государства. Условия помещения товаров под таможенную процедуру отказа в пользу государства</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25. Специальная таможенная процедура</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Содержание и применение специальной таможенной процедуры. Условия помещения под специальную таможенную процедуру и порядок применения специальной таможенной процедуры в зависимости от категорий товаров, в отношении которых она применяется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D06F57" w:rsidTr="00D06F57">
        <w:trPr>
          <w:trHeight w:val="283"/>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b/>
                <w:lang w:bidi="ru-RU"/>
              </w:rPr>
            </w:pPr>
            <w:r>
              <w:rPr>
                <w:rFonts w:ascii="Times New Roman" w:hAnsi="Times New Roman" w:cs="Times New Roman"/>
                <w:b/>
                <w:lang w:bidi="ru-RU"/>
              </w:rPr>
              <w:t>Раздел III. Таможенное декларирование</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26. Декларирование товаров</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Разделы декларации на товары. Графы декларации на товары. Особенности заполнения граф декларации на товары. Классификаторы для целей декларирования. Порядок заполнения декларации на товары. Документы, подтверждающие сведения, заявленные в декларации на товары. Сроки подачи декларации. Таможенные операции, связанные с подачей таможенной декларации, и порядок их совершения. Таможенные операции, связанные с изменением (дополнением) сведений, заявленных в таможенной декларации, и порядок их совершения. Таможенные операции, связанные с изменением (дополнением) сведений, заявленных в таможенной декларации, и порядок их совершения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27. Сведения, подлежащие указанию в транзитной декларации. Порядок заполнения транзитной декларации. Использование транспортных (перевозочных), коммерческих и (или) иных документов в качестве транзитной декларации</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Разделы транзитной декларации. Графы транзитной декларации. Особенности заполнения граф транзитной декларации. Использование транспортных (перевозочных), коммерческих и (или) иных документов в качестве транзитной декларации. Сроки подачи декларации</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28. Декларация таможенной стоимости, как неотъемлемая часть декларации на товары</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Форма декларации таможенной стоимости, структура и формат декларации таможенной стоимости в виде электронного документа и электронного вида декларации таможенной стоимости на бумажном носителе, порядок их заполнения</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29. Пассажирская таможенная декларация</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Формы таможенного декларирования для личных целей. Декларирование товаров, перемещаемых через таможенную границу в сопровождаемом и несопровождаемом </w:t>
            </w:r>
            <w:proofErr w:type="gramStart"/>
            <w:r>
              <w:rPr>
                <w:lang w:eastAsia="en-US" w:bidi="ru-RU"/>
              </w:rPr>
              <w:t>багаже</w:t>
            </w:r>
            <w:proofErr w:type="gramEnd"/>
            <w:r>
              <w:rPr>
                <w:lang w:eastAsia="en-US" w:bidi="ru-RU"/>
              </w:rPr>
              <w:t xml:space="preserve">. Декларирование товаров для личных целей, перемещаемых через таможенную границу в международных почтовых </w:t>
            </w:r>
            <w:proofErr w:type="gramStart"/>
            <w:r>
              <w:rPr>
                <w:lang w:eastAsia="en-US" w:bidi="ru-RU"/>
              </w:rPr>
              <w:t>отправлениях</w:t>
            </w:r>
            <w:proofErr w:type="gramEnd"/>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15</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30. Декларация на транспортное средство международной перевозки</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 xml:space="preserve">Форма и содержание декларации на транспортное средство международной перевозки. Таможенное декларирование припасов, находящихся на транспортном </w:t>
            </w:r>
            <w:proofErr w:type="gramStart"/>
            <w:r>
              <w:rPr>
                <w:lang w:eastAsia="en-US" w:bidi="ru-RU"/>
              </w:rPr>
              <w:t>средстве</w:t>
            </w:r>
            <w:proofErr w:type="gramEnd"/>
            <w:r>
              <w:rPr>
                <w:lang w:eastAsia="en-US" w:bidi="ru-RU"/>
              </w:rPr>
              <w:t xml:space="preserve"> международной перевозки</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31. Проверка поданной таможенной декларации, таможенные операции, связанные с регистрацией либо отказом в регистрации поданной таможенной декларации, и порядок их совершения</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Проверка поданной таможенной декларации должностным лицом таможенного органа. Совершение таможенных операций, связанных с регистрацией или отказом в регистрации поданной таможенной декларации. Основания для отказа в регистрации поданной таможенной декларации. Автоматическая регистрация таможенной декларации. Проверка условий выпуска. Запрос документов и сведений</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D06F57" w:rsidTr="00D06F57">
        <w:trPr>
          <w:trHeight w:val="283"/>
        </w:trPr>
        <w:tc>
          <w:tcPr>
            <w:tcW w:w="1029"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56" w:lineRule="auto"/>
              <w:rPr>
                <w:rFonts w:ascii="Times New Roman" w:hAnsi="Times New Roman" w:cs="Times New Roman"/>
                <w:lang w:bidi="ru-RU"/>
              </w:rPr>
            </w:pPr>
            <w:r>
              <w:rPr>
                <w:rFonts w:ascii="Times New Roman" w:hAnsi="Times New Roman" w:cs="Times New Roman"/>
                <w:lang w:bidi="ru-RU"/>
              </w:rPr>
              <w:t>Тема 32. Особенности таможенного декларирования</w:t>
            </w:r>
          </w:p>
        </w:tc>
        <w:tc>
          <w:tcPr>
            <w:tcW w:w="2544" w:type="pct"/>
            <w:gridSpan w:val="2"/>
            <w:tcBorders>
              <w:top w:val="single" w:sz="4" w:space="0" w:color="auto"/>
              <w:left w:val="single" w:sz="4" w:space="0" w:color="auto"/>
              <w:bottom w:val="single" w:sz="4" w:space="0" w:color="auto"/>
              <w:right w:val="single" w:sz="4" w:space="0" w:color="auto"/>
            </w:tcBorders>
            <w:hideMark/>
          </w:tcPr>
          <w:p w:rsidR="00D06F57" w:rsidRDefault="00D06F57">
            <w:pPr>
              <w:pStyle w:val="Style5"/>
              <w:widowControl/>
              <w:tabs>
                <w:tab w:val="left" w:pos="0"/>
                <w:tab w:val="left" w:leader="underscore" w:pos="7027"/>
              </w:tabs>
              <w:spacing w:line="256" w:lineRule="auto"/>
              <w:rPr>
                <w:rFonts w:eastAsiaTheme="minorHAnsi"/>
                <w:sz w:val="22"/>
                <w:szCs w:val="22"/>
                <w:lang w:eastAsia="en-US"/>
              </w:rPr>
            </w:pPr>
            <w:r>
              <w:rPr>
                <w:lang w:eastAsia="en-US" w:bidi="ru-RU"/>
              </w:rPr>
              <w:t>Предварительное таможенное декларирование. Неполное таможенное декларирование. Периодическое таможенное декларирование. Особенности таможенного декларирования товара, перемещаемого через таможенную границу Союза в несобранном или разобранном виде, в том числе в некомплектном или незавершенном виде</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6</w:t>
            </w:r>
          </w:p>
        </w:tc>
        <w:tc>
          <w:tcPr>
            <w:tcW w:w="360" w:type="pct"/>
            <w:tcBorders>
              <w:top w:val="single" w:sz="4" w:space="0" w:color="auto"/>
              <w:left w:val="single" w:sz="4" w:space="0" w:color="auto"/>
              <w:bottom w:val="single" w:sz="4" w:space="0" w:color="auto"/>
              <w:right w:val="single" w:sz="4" w:space="0" w:color="auto"/>
            </w:tcBorders>
            <w:vAlign w:val="center"/>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D06F57" w:rsidTr="00D06F57">
        <w:trPr>
          <w:trHeight w:val="521"/>
        </w:trPr>
        <w:tc>
          <w:tcPr>
            <w:tcW w:w="4647" w:type="pct"/>
            <w:gridSpan w:val="7"/>
            <w:tcBorders>
              <w:top w:val="single" w:sz="4" w:space="0" w:color="auto"/>
              <w:left w:val="single" w:sz="4" w:space="0" w:color="auto"/>
              <w:bottom w:val="single" w:sz="4" w:space="0" w:color="auto"/>
              <w:right w:val="single" w:sz="4" w:space="0" w:color="auto"/>
            </w:tcBorders>
            <w:vAlign w:val="center"/>
            <w:hideMark/>
          </w:tcPr>
          <w:p w:rsidR="00D06F57" w:rsidRDefault="00D06F57">
            <w:pPr>
              <w:pStyle w:val="Style5"/>
              <w:widowControl/>
              <w:tabs>
                <w:tab w:val="left" w:pos="0"/>
                <w:tab w:val="left" w:leader="underscore" w:pos="7027"/>
              </w:tabs>
              <w:spacing w:line="254" w:lineRule="auto"/>
              <w:jc w:val="left"/>
              <w:rPr>
                <w:rFonts w:eastAsiaTheme="minorHAnsi"/>
                <w:b/>
                <w:sz w:val="22"/>
                <w:szCs w:val="22"/>
                <w:lang w:eastAsia="en-US"/>
              </w:rPr>
            </w:pPr>
            <w:r>
              <w:rPr>
                <w:rFonts w:eastAsiaTheme="minorHAnsi"/>
                <w:b/>
                <w:sz w:val="22"/>
                <w:szCs w:val="22"/>
                <w:lang w:eastAsia="en-US"/>
              </w:rPr>
              <w:t>Контроль:</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108</w:t>
            </w:r>
          </w:p>
        </w:tc>
      </w:tr>
      <w:tr w:rsidR="00D06F57" w:rsidTr="00D06F57">
        <w:trPr>
          <w:trHeight w:val="521"/>
        </w:trPr>
        <w:tc>
          <w:tcPr>
            <w:tcW w:w="3569"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widowControl w:val="0"/>
              <w:tabs>
                <w:tab w:val="left" w:pos="0"/>
              </w:tabs>
              <w:autoSpaceDE w:val="0"/>
              <w:autoSpaceDN w:val="0"/>
              <w:spacing w:line="240" w:lineRule="auto"/>
              <w:rPr>
                <w:b/>
              </w:rPr>
            </w:pPr>
            <w:r>
              <w:rPr>
                <w:rFonts w:ascii="Times New Roman" w:hAnsi="Times New Roman" w:cs="Times New Roman"/>
                <w:b/>
                <w:lang w:bidi="ru-RU"/>
              </w:rPr>
              <w:t xml:space="preserve">Всего по дисциплине: </w:t>
            </w:r>
          </w:p>
        </w:tc>
        <w:tc>
          <w:tcPr>
            <w:tcW w:w="357"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vAlign w:val="center"/>
            <w:hideMark/>
          </w:tcPr>
          <w:p w:rsidR="00D06F57" w:rsidRDefault="00D06F57">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70</w:t>
            </w:r>
          </w:p>
        </w:tc>
        <w:tc>
          <w:tcPr>
            <w:tcW w:w="358" w:type="pct"/>
            <w:tcBorders>
              <w:top w:val="single" w:sz="4" w:space="0" w:color="auto"/>
              <w:left w:val="single" w:sz="4" w:space="0" w:color="auto"/>
              <w:bottom w:val="single" w:sz="4" w:space="0" w:color="auto"/>
              <w:right w:val="single" w:sz="4" w:space="0" w:color="auto"/>
            </w:tcBorders>
            <w:vAlign w:val="center"/>
            <w:hideMark/>
          </w:tcPr>
          <w:p w:rsidR="00D06F57" w:rsidRDefault="00D06F57">
            <w:pPr>
              <w:pStyle w:val="Style5"/>
              <w:widowControl/>
              <w:tabs>
                <w:tab w:val="left" w:pos="0"/>
                <w:tab w:val="left" w:leader="underscore" w:pos="7027"/>
              </w:tabs>
              <w:spacing w:line="254" w:lineRule="auto"/>
              <w:jc w:val="center"/>
              <w:rPr>
                <w:rFonts w:eastAsiaTheme="minorHAnsi"/>
                <w:b/>
                <w:sz w:val="22"/>
                <w:szCs w:val="22"/>
                <w:lang w:eastAsia="en-US"/>
              </w:rPr>
            </w:pPr>
            <w:r>
              <w:rPr>
                <w:rFonts w:eastAsiaTheme="minorHAnsi"/>
                <w:b/>
                <w:sz w:val="22"/>
                <w:szCs w:val="22"/>
                <w:lang w:eastAsia="en-US"/>
              </w:rPr>
              <w:t>9</w:t>
            </w:r>
            <w:r>
              <w:rPr>
                <w:rFonts w:eastAsiaTheme="minorHAnsi"/>
                <w:b/>
                <w:sz w:val="22"/>
                <w:szCs w:val="22"/>
                <w:lang w:eastAsia="en-US"/>
              </w:rPr>
              <w:t>8</w:t>
            </w:r>
          </w:p>
        </w:tc>
        <w:tc>
          <w:tcPr>
            <w:tcW w:w="353" w:type="pct"/>
            <w:tcBorders>
              <w:top w:val="single" w:sz="4" w:space="0" w:color="auto"/>
              <w:left w:val="single" w:sz="4" w:space="0" w:color="auto"/>
              <w:bottom w:val="single" w:sz="4" w:space="0" w:color="auto"/>
              <w:right w:val="single" w:sz="4" w:space="0" w:color="auto"/>
            </w:tcBorders>
            <w:vAlign w:val="center"/>
            <w:hideMark/>
          </w:tcPr>
          <w:p w:rsidR="00D06F57" w:rsidRDefault="00D06F57">
            <w:pPr>
              <w:pStyle w:val="Style5"/>
              <w:widowControl/>
              <w:tabs>
                <w:tab w:val="left" w:pos="0"/>
                <w:tab w:val="left" w:leader="underscore" w:pos="7027"/>
              </w:tabs>
              <w:spacing w:line="254" w:lineRule="auto"/>
              <w:jc w:val="center"/>
              <w:rPr>
                <w:b/>
                <w:lang w:eastAsia="en-US"/>
              </w:rPr>
            </w:pPr>
            <w:r>
              <w:rPr>
                <w:rFonts w:eastAsiaTheme="minorHAnsi"/>
                <w:b/>
                <w:sz w:val="22"/>
                <w:szCs w:val="22"/>
                <w:lang w:eastAsia="en-US"/>
              </w:rPr>
              <w:t>192</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 xml:space="preserve">*ЗЛТ – занятия лекционного типа, ПЗ – все виды занятий семинарского типа, </w:t>
      </w:r>
      <w:proofErr w:type="gramStart"/>
      <w:r w:rsidRPr="005B37A7">
        <w:rPr>
          <w:sz w:val="22"/>
          <w:szCs w:val="22"/>
        </w:rPr>
        <w:t>кроме</w:t>
      </w:r>
      <w:proofErr w:type="gramEnd"/>
      <w:r w:rsidRPr="005B37A7">
        <w:rPr>
          <w:sz w:val="22"/>
          <w:szCs w:val="22"/>
        </w:rPr>
        <w:t xml:space="preserve"> лабораторных работ, ЛР – лабораторные работы, СРО – самостоятельная работа </w:t>
      </w:r>
      <w:proofErr w:type="gramStart"/>
      <w:r w:rsidRPr="005B37A7">
        <w:rPr>
          <w:sz w:val="22"/>
          <w:szCs w:val="22"/>
        </w:rPr>
        <w:t>обучающегося</w:t>
      </w:r>
      <w:proofErr w:type="gramEnd"/>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73"/>
        <w:gridCol w:w="3734"/>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2C2E1E" w:rsidRDefault="00984247" w:rsidP="00AA7A6A">
            <w:pPr>
              <w:rPr>
                <w:rFonts w:ascii="Times New Roman" w:hAnsi="Times New Roman" w:cs="Times New Roman"/>
                <w:lang w:bidi="ru-RU"/>
              </w:rPr>
            </w:pPr>
            <w:r w:rsidRPr="002C2E1E">
              <w:rPr>
                <w:rFonts w:ascii="Times New Roman" w:hAnsi="Times New Roman" w:cs="Times New Roman"/>
                <w:sz w:val="24"/>
                <w:szCs w:val="24"/>
              </w:rPr>
              <w:t>Попова, Любовь Ивановна Таможенные операции в отношении товаров и транспортных средств</w:t>
            </w:r>
            <w:proofErr w:type="gramStart"/>
            <w:r w:rsidRPr="002C2E1E">
              <w:rPr>
                <w:rFonts w:ascii="Times New Roman" w:hAnsi="Times New Roman" w:cs="Times New Roman"/>
                <w:sz w:val="24"/>
                <w:szCs w:val="24"/>
              </w:rPr>
              <w:t xml:space="preserve"> :</w:t>
            </w:r>
            <w:proofErr w:type="gramEnd"/>
            <w:r w:rsidRPr="002C2E1E">
              <w:rPr>
                <w:rFonts w:ascii="Times New Roman" w:hAnsi="Times New Roman" w:cs="Times New Roman"/>
                <w:sz w:val="24"/>
                <w:szCs w:val="24"/>
              </w:rPr>
              <w:t xml:space="preserve"> Учебное пособие / Попова Л. И.2-е изд., пер. и </w:t>
            </w:r>
            <w:proofErr w:type="spellStart"/>
            <w:r w:rsidRPr="002C2E1E">
              <w:rPr>
                <w:rFonts w:ascii="Times New Roman" w:hAnsi="Times New Roman" w:cs="Times New Roman"/>
                <w:sz w:val="24"/>
                <w:szCs w:val="24"/>
              </w:rPr>
              <w:t>допЭлектрон</w:t>
            </w:r>
            <w:proofErr w:type="spellEnd"/>
            <w:r w:rsidRPr="002C2E1E">
              <w:rPr>
                <w:rFonts w:ascii="Times New Roman" w:hAnsi="Times New Roman" w:cs="Times New Roman"/>
                <w:sz w:val="24"/>
                <w:szCs w:val="24"/>
              </w:rPr>
              <w:t xml:space="preserve">. </w:t>
            </w:r>
            <w:proofErr w:type="spellStart"/>
            <w:r w:rsidRPr="002C2E1E">
              <w:rPr>
                <w:rFonts w:ascii="Times New Roman" w:hAnsi="Times New Roman" w:cs="Times New Roman"/>
                <w:sz w:val="24"/>
                <w:szCs w:val="24"/>
              </w:rPr>
              <w:t>дан</w:t>
            </w:r>
            <w:proofErr w:type="gramStart"/>
            <w:r w:rsidRPr="002C2E1E">
              <w:rPr>
                <w:rFonts w:ascii="Times New Roman" w:hAnsi="Times New Roman" w:cs="Times New Roman"/>
                <w:sz w:val="24"/>
                <w:szCs w:val="24"/>
              </w:rPr>
              <w:t>.М</w:t>
            </w:r>
            <w:proofErr w:type="gramEnd"/>
            <w:r w:rsidRPr="002C2E1E">
              <w:rPr>
                <w:rFonts w:ascii="Times New Roman" w:hAnsi="Times New Roman" w:cs="Times New Roman"/>
                <w:sz w:val="24"/>
                <w:szCs w:val="24"/>
              </w:rPr>
              <w:t>осква</w:t>
            </w:r>
            <w:proofErr w:type="spellEnd"/>
            <w:r w:rsidRPr="002C2E1E">
              <w:rPr>
                <w:rFonts w:ascii="Times New Roman" w:hAnsi="Times New Roman" w:cs="Times New Roman"/>
                <w:sz w:val="24"/>
                <w:szCs w:val="24"/>
              </w:rPr>
              <w:t xml:space="preserve"> : </w:t>
            </w:r>
            <w:proofErr w:type="spellStart"/>
            <w:r w:rsidRPr="002C2E1E">
              <w:rPr>
                <w:rFonts w:ascii="Times New Roman" w:hAnsi="Times New Roman" w:cs="Times New Roman"/>
                <w:sz w:val="24"/>
                <w:szCs w:val="24"/>
              </w:rPr>
              <w:t>Юрайт</w:t>
            </w:r>
            <w:proofErr w:type="spellEnd"/>
            <w:r w:rsidRPr="002C2E1E">
              <w:rPr>
                <w:rFonts w:ascii="Times New Roman" w:hAnsi="Times New Roman" w:cs="Times New Roman"/>
                <w:sz w:val="24"/>
                <w:szCs w:val="24"/>
              </w:rPr>
              <w:t xml:space="preserve">, 2019187 </w:t>
            </w:r>
            <w:proofErr w:type="gramStart"/>
            <w:r w:rsidRPr="002C2E1E">
              <w:rPr>
                <w:rFonts w:ascii="Times New Roman" w:hAnsi="Times New Roman" w:cs="Times New Roman"/>
                <w:sz w:val="24"/>
                <w:szCs w:val="24"/>
              </w:rPr>
              <w:t>с(</w:t>
            </w:r>
            <w:proofErr w:type="gramEnd"/>
            <w:r w:rsidRPr="002C2E1E">
              <w:rPr>
                <w:rFonts w:ascii="Times New Roman" w:hAnsi="Times New Roman" w:cs="Times New Roman"/>
                <w:sz w:val="24"/>
                <w:szCs w:val="24"/>
              </w:rPr>
              <w:t>Высшее образование)</w:t>
            </w:r>
          </w:p>
        </w:tc>
        <w:tc>
          <w:tcPr>
            <w:tcW w:w="920" w:type="pct"/>
            <w:shd w:val="clear" w:color="auto" w:fill="auto"/>
            <w:vAlign w:val="center"/>
            <w:hideMark/>
          </w:tcPr>
          <w:p w:rsidR="00262CF0" w:rsidRPr="002C2E1E" w:rsidRDefault="00DB59ED"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https://www.urait.ru/bcode/426869</w:t>
              </w:r>
            </w:hyperlink>
          </w:p>
        </w:tc>
      </w:tr>
      <w:tr w:rsidR="00262CF0" w:rsidRPr="007E6725" w:rsidTr="00E4641F">
        <w:trPr>
          <w:trHeight w:val="354"/>
        </w:trPr>
        <w:tc>
          <w:tcPr>
            <w:tcW w:w="4080" w:type="pct"/>
            <w:shd w:val="clear" w:color="auto" w:fill="auto"/>
            <w:vAlign w:val="center"/>
          </w:tcPr>
          <w:p w:rsidR="00262CF0" w:rsidRPr="002C2E1E" w:rsidRDefault="00984247" w:rsidP="00AA7A6A">
            <w:pPr>
              <w:rPr>
                <w:rFonts w:ascii="Times New Roman" w:hAnsi="Times New Roman" w:cs="Times New Roman"/>
                <w:lang w:bidi="ru-RU"/>
              </w:rPr>
            </w:pPr>
            <w:proofErr w:type="spellStart"/>
            <w:r w:rsidRPr="002C2E1E">
              <w:rPr>
                <w:rFonts w:ascii="Times New Roman" w:hAnsi="Times New Roman" w:cs="Times New Roman"/>
                <w:sz w:val="24"/>
                <w:szCs w:val="24"/>
              </w:rPr>
              <w:t>Басарева</w:t>
            </w:r>
            <w:proofErr w:type="spellEnd"/>
            <w:r w:rsidRPr="002C2E1E">
              <w:rPr>
                <w:rFonts w:ascii="Times New Roman" w:hAnsi="Times New Roman" w:cs="Times New Roman"/>
                <w:sz w:val="24"/>
                <w:szCs w:val="24"/>
              </w:rPr>
              <w:t xml:space="preserve">, К. </w:t>
            </w:r>
            <w:proofErr w:type="spellStart"/>
            <w:r w:rsidRPr="002C2E1E">
              <w:rPr>
                <w:rFonts w:ascii="Times New Roman" w:hAnsi="Times New Roman" w:cs="Times New Roman"/>
                <w:sz w:val="24"/>
                <w:szCs w:val="24"/>
              </w:rPr>
              <w:t>В.Таможенные</w:t>
            </w:r>
            <w:proofErr w:type="spellEnd"/>
            <w:r w:rsidRPr="002C2E1E">
              <w:rPr>
                <w:rFonts w:ascii="Times New Roman" w:hAnsi="Times New Roman" w:cs="Times New Roman"/>
                <w:sz w:val="24"/>
                <w:szCs w:val="24"/>
              </w:rPr>
              <w:t xml:space="preserve"> процедуры в Таможенном союзе </w:t>
            </w:r>
            <w:proofErr w:type="spellStart"/>
            <w:r w:rsidRPr="002C2E1E">
              <w:rPr>
                <w:rFonts w:ascii="Times New Roman" w:hAnsi="Times New Roman" w:cs="Times New Roman"/>
                <w:sz w:val="24"/>
                <w:szCs w:val="24"/>
              </w:rPr>
              <w:t>ЕврАзЭС</w:t>
            </w:r>
            <w:proofErr w:type="spellEnd"/>
            <w:proofErr w:type="gramStart"/>
            <w:r w:rsidRPr="002C2E1E">
              <w:rPr>
                <w:rFonts w:ascii="Times New Roman" w:hAnsi="Times New Roman" w:cs="Times New Roman"/>
                <w:sz w:val="24"/>
                <w:szCs w:val="24"/>
              </w:rPr>
              <w:t xml:space="preserve"> :</w:t>
            </w:r>
            <w:proofErr w:type="gramEnd"/>
            <w:r w:rsidRPr="002C2E1E">
              <w:rPr>
                <w:rFonts w:ascii="Times New Roman" w:hAnsi="Times New Roman" w:cs="Times New Roman"/>
                <w:sz w:val="24"/>
                <w:szCs w:val="24"/>
              </w:rPr>
              <w:t xml:space="preserve"> учебное пособие / </w:t>
            </w:r>
            <w:proofErr w:type="spellStart"/>
            <w:r w:rsidRPr="002C2E1E">
              <w:rPr>
                <w:rFonts w:ascii="Times New Roman" w:hAnsi="Times New Roman" w:cs="Times New Roman"/>
                <w:sz w:val="24"/>
                <w:szCs w:val="24"/>
              </w:rPr>
              <w:t>Басарева</w:t>
            </w:r>
            <w:proofErr w:type="spellEnd"/>
            <w:r w:rsidRPr="002C2E1E">
              <w:rPr>
                <w:rFonts w:ascii="Times New Roman" w:hAnsi="Times New Roman" w:cs="Times New Roman"/>
                <w:sz w:val="24"/>
                <w:szCs w:val="24"/>
              </w:rPr>
              <w:t xml:space="preserve"> К. В., </w:t>
            </w:r>
            <w:proofErr w:type="spellStart"/>
            <w:r w:rsidRPr="002C2E1E">
              <w:rPr>
                <w:rFonts w:ascii="Times New Roman" w:hAnsi="Times New Roman" w:cs="Times New Roman"/>
                <w:sz w:val="24"/>
                <w:szCs w:val="24"/>
              </w:rPr>
              <w:t>Чемодуров</w:t>
            </w:r>
            <w:proofErr w:type="spellEnd"/>
            <w:r w:rsidRPr="002C2E1E">
              <w:rPr>
                <w:rFonts w:ascii="Times New Roman" w:hAnsi="Times New Roman" w:cs="Times New Roman"/>
                <w:sz w:val="24"/>
                <w:szCs w:val="24"/>
              </w:rPr>
              <w:t xml:space="preserve"> В. В., Тихомиров М. </w:t>
            </w:r>
            <w:proofErr w:type="spellStart"/>
            <w:r w:rsidRPr="002C2E1E">
              <w:rPr>
                <w:rFonts w:ascii="Times New Roman" w:hAnsi="Times New Roman" w:cs="Times New Roman"/>
                <w:sz w:val="24"/>
                <w:szCs w:val="24"/>
              </w:rPr>
              <w:t>Е.Санкт</w:t>
            </w:r>
            <w:proofErr w:type="spellEnd"/>
            <w:r w:rsidRPr="002C2E1E">
              <w:rPr>
                <w:rFonts w:ascii="Times New Roman" w:hAnsi="Times New Roman" w:cs="Times New Roman"/>
                <w:sz w:val="24"/>
                <w:szCs w:val="24"/>
              </w:rPr>
              <w:t>-Петербург : Интермедия, 2017 240 с.</w:t>
            </w:r>
          </w:p>
        </w:tc>
        <w:tc>
          <w:tcPr>
            <w:tcW w:w="920" w:type="pct"/>
            <w:shd w:val="clear" w:color="auto" w:fill="auto"/>
            <w:vAlign w:val="center"/>
            <w:hideMark/>
          </w:tcPr>
          <w:p w:rsidR="00262CF0" w:rsidRPr="002C2E1E" w:rsidRDefault="00DB59ED"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https://e.lanbook.com/book/112440</w:t>
              </w:r>
            </w:hyperlink>
          </w:p>
        </w:tc>
      </w:tr>
      <w:tr w:rsidR="00262CF0" w:rsidRPr="00DB59ED"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2C2E1E">
              <w:rPr>
                <w:rFonts w:ascii="Times New Roman" w:hAnsi="Times New Roman" w:cs="Times New Roman"/>
                <w:sz w:val="24"/>
                <w:szCs w:val="24"/>
              </w:rPr>
              <w:t>Пиманов</w:t>
            </w:r>
            <w:proofErr w:type="spellEnd"/>
            <w:r w:rsidRPr="002C2E1E">
              <w:rPr>
                <w:rFonts w:ascii="Times New Roman" w:hAnsi="Times New Roman" w:cs="Times New Roman"/>
                <w:sz w:val="24"/>
                <w:szCs w:val="24"/>
              </w:rPr>
              <w:t xml:space="preserve">, А. </w:t>
            </w:r>
            <w:proofErr w:type="spellStart"/>
            <w:r w:rsidRPr="002C2E1E">
              <w:rPr>
                <w:rFonts w:ascii="Times New Roman" w:hAnsi="Times New Roman" w:cs="Times New Roman"/>
                <w:sz w:val="24"/>
                <w:szCs w:val="24"/>
              </w:rPr>
              <w:t>К.Таможенные</w:t>
            </w:r>
            <w:proofErr w:type="spellEnd"/>
            <w:r w:rsidRPr="002C2E1E">
              <w:rPr>
                <w:rFonts w:ascii="Times New Roman" w:hAnsi="Times New Roman" w:cs="Times New Roman"/>
                <w:sz w:val="24"/>
                <w:szCs w:val="24"/>
              </w:rPr>
              <w:t xml:space="preserve"> процедуры / </w:t>
            </w:r>
            <w:proofErr w:type="spellStart"/>
            <w:r w:rsidRPr="002C2E1E">
              <w:rPr>
                <w:rFonts w:ascii="Times New Roman" w:hAnsi="Times New Roman" w:cs="Times New Roman"/>
                <w:sz w:val="24"/>
                <w:szCs w:val="24"/>
              </w:rPr>
              <w:t>Пиманов</w:t>
            </w:r>
            <w:proofErr w:type="spellEnd"/>
            <w:r w:rsidRPr="002C2E1E">
              <w:rPr>
                <w:rFonts w:ascii="Times New Roman" w:hAnsi="Times New Roman" w:cs="Times New Roman"/>
                <w:sz w:val="24"/>
                <w:szCs w:val="24"/>
              </w:rPr>
              <w:t xml:space="preserve"> А. </w:t>
            </w:r>
            <w:proofErr w:type="spellStart"/>
            <w:r w:rsidRPr="002C2E1E">
              <w:rPr>
                <w:rFonts w:ascii="Times New Roman" w:hAnsi="Times New Roman" w:cs="Times New Roman"/>
                <w:sz w:val="24"/>
                <w:szCs w:val="24"/>
              </w:rPr>
              <w:t>К.Санкт</w:t>
            </w:r>
            <w:proofErr w:type="spellEnd"/>
            <w:r w:rsidRPr="002C2E1E">
              <w:rPr>
                <w:rFonts w:ascii="Times New Roman" w:hAnsi="Times New Roman" w:cs="Times New Roman"/>
                <w:sz w:val="24"/>
                <w:szCs w:val="24"/>
              </w:rPr>
              <w:t>-Петербург</w:t>
            </w:r>
            <w:proofErr w:type="gramStart"/>
            <w:r w:rsidRPr="002C2E1E">
              <w:rPr>
                <w:rFonts w:ascii="Times New Roman" w:hAnsi="Times New Roman" w:cs="Times New Roman"/>
                <w:sz w:val="24"/>
                <w:szCs w:val="24"/>
              </w:rPr>
              <w:t xml:space="preserve"> :</w:t>
            </w:r>
            <w:proofErr w:type="gramEnd"/>
            <w:r w:rsidRPr="002C2E1E">
              <w:rPr>
                <w:rFonts w:ascii="Times New Roman" w:hAnsi="Times New Roman" w:cs="Times New Roman"/>
                <w:sz w:val="24"/>
                <w:szCs w:val="24"/>
              </w:rPr>
              <w:t xml:space="preserve"> Интермедия, 2017652 </w:t>
            </w:r>
            <w:proofErr w:type="spellStart"/>
            <w:r w:rsidRPr="002C2E1E">
              <w:rPr>
                <w:rFonts w:ascii="Times New Roman" w:hAnsi="Times New Roman" w:cs="Times New Roman"/>
                <w:sz w:val="24"/>
                <w:szCs w:val="24"/>
              </w:rPr>
              <w:t>с</w:t>
            </w:r>
            <w:proofErr w:type="gramStart"/>
            <w:r w:rsidRPr="002C2E1E">
              <w:rPr>
                <w:rFonts w:ascii="Times New Roman" w:hAnsi="Times New Roman" w:cs="Times New Roman"/>
                <w:sz w:val="24"/>
                <w:szCs w:val="24"/>
              </w:rPr>
              <w:t>.Р</w:t>
            </w:r>
            <w:proofErr w:type="gramEnd"/>
            <w:r w:rsidRPr="002C2E1E">
              <w:rPr>
                <w:rFonts w:ascii="Times New Roman" w:hAnsi="Times New Roman" w:cs="Times New Roman"/>
                <w:sz w:val="24"/>
                <w:szCs w:val="24"/>
              </w:rPr>
              <w:t>екомендовано</w:t>
            </w:r>
            <w:proofErr w:type="spellEnd"/>
            <w:r w:rsidRPr="002C2E1E">
              <w:rPr>
                <w:rFonts w:ascii="Times New Roman" w:hAnsi="Times New Roman" w:cs="Times New Roman"/>
                <w:sz w:val="24"/>
                <w:szCs w:val="24"/>
              </w:rPr>
              <w:t xml:space="preserve"> федеральным государственным образовательным учреждением высшего профессионального образования «Государственный университет управления» в качестве учебного пособия для студентов высших учебных заведений, обучающихся по специальности 036401.65 «Таможенное дело». </w:t>
            </w:r>
            <w:proofErr w:type="spellStart"/>
            <w:r w:rsidRPr="007E6725">
              <w:rPr>
                <w:rFonts w:ascii="Times New Roman" w:hAnsi="Times New Roman" w:cs="Times New Roman"/>
                <w:sz w:val="24"/>
                <w:szCs w:val="24"/>
                <w:lang w:val="en-US"/>
              </w:rPr>
              <w:t>Регистрационный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номер</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рецензии</w:t>
            </w:r>
            <w:proofErr w:type="spellEnd"/>
            <w:r w:rsidRPr="007E6725">
              <w:rPr>
                <w:rFonts w:ascii="Times New Roman" w:hAnsi="Times New Roman" w:cs="Times New Roman"/>
                <w:sz w:val="24"/>
                <w:szCs w:val="24"/>
                <w:lang w:val="en-US"/>
              </w:rPr>
              <w:t xml:space="preserve"> 375 от 18 </w:t>
            </w:r>
            <w:proofErr w:type="spellStart"/>
            <w:r w:rsidRPr="007E6725">
              <w:rPr>
                <w:rFonts w:ascii="Times New Roman" w:hAnsi="Times New Roman" w:cs="Times New Roman"/>
                <w:sz w:val="24"/>
                <w:szCs w:val="24"/>
                <w:lang w:val="en-US"/>
              </w:rPr>
              <w:t>сентября</w:t>
            </w:r>
            <w:proofErr w:type="spellEnd"/>
            <w:r w:rsidRPr="007E6725">
              <w:rPr>
                <w:rFonts w:ascii="Times New Roman" w:hAnsi="Times New Roman" w:cs="Times New Roman"/>
                <w:sz w:val="24"/>
                <w:szCs w:val="24"/>
                <w:lang w:val="en-US"/>
              </w:rPr>
              <w:t xml:space="preserve"> 2013 г. (ФГАУ ФИРО)</w:t>
            </w:r>
          </w:p>
        </w:tc>
        <w:tc>
          <w:tcPr>
            <w:tcW w:w="920" w:type="pct"/>
            <w:shd w:val="clear" w:color="auto" w:fill="auto"/>
            <w:vAlign w:val="center"/>
            <w:hideMark/>
          </w:tcPr>
          <w:p w:rsidR="00262CF0" w:rsidRPr="007E6725" w:rsidRDefault="00DB59E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2C2E1E">
                <w:rPr>
                  <w:color w:val="00008B"/>
                  <w:u w:val="single"/>
                  <w:lang w:val="en-US"/>
                </w:rPr>
                <w:t>https://e.lanbook.com/book/55350</w:t>
              </w:r>
            </w:hyperlink>
          </w:p>
        </w:tc>
      </w:tr>
      <w:tr w:rsidR="00262CF0" w:rsidRPr="007E6725" w:rsidTr="00E4641F">
        <w:trPr>
          <w:trHeight w:val="354"/>
        </w:trPr>
        <w:tc>
          <w:tcPr>
            <w:tcW w:w="4080" w:type="pct"/>
            <w:shd w:val="clear" w:color="auto" w:fill="auto"/>
            <w:vAlign w:val="center"/>
          </w:tcPr>
          <w:p w:rsidR="00262CF0" w:rsidRPr="002C2E1E" w:rsidRDefault="00984247" w:rsidP="00AA7A6A">
            <w:pPr>
              <w:rPr>
                <w:rFonts w:ascii="Times New Roman" w:hAnsi="Times New Roman" w:cs="Times New Roman"/>
                <w:lang w:bidi="ru-RU"/>
              </w:rPr>
            </w:pPr>
            <w:proofErr w:type="spellStart"/>
            <w:r w:rsidRPr="002C2E1E">
              <w:rPr>
                <w:rFonts w:ascii="Times New Roman" w:hAnsi="Times New Roman" w:cs="Times New Roman"/>
                <w:sz w:val="24"/>
                <w:szCs w:val="24"/>
              </w:rPr>
              <w:t>Мусанев</w:t>
            </w:r>
            <w:proofErr w:type="spellEnd"/>
            <w:r w:rsidRPr="002C2E1E">
              <w:rPr>
                <w:rFonts w:ascii="Times New Roman" w:hAnsi="Times New Roman" w:cs="Times New Roman"/>
                <w:sz w:val="24"/>
                <w:szCs w:val="24"/>
              </w:rPr>
              <w:t xml:space="preserve">, Дмитрий Михайлович Электронное декларирование и предварительное информирование : учебное пособие / </w:t>
            </w:r>
            <w:proofErr w:type="spellStart"/>
            <w:r w:rsidRPr="002C2E1E">
              <w:rPr>
                <w:rFonts w:ascii="Times New Roman" w:hAnsi="Times New Roman" w:cs="Times New Roman"/>
                <w:sz w:val="24"/>
                <w:szCs w:val="24"/>
              </w:rPr>
              <w:t>Д.М.Мусанев</w:t>
            </w:r>
            <w:proofErr w:type="spellEnd"/>
            <w:r w:rsidRPr="002C2E1E">
              <w:rPr>
                <w:rFonts w:ascii="Times New Roman" w:hAnsi="Times New Roman" w:cs="Times New Roman"/>
                <w:sz w:val="24"/>
                <w:szCs w:val="24"/>
              </w:rPr>
              <w:t xml:space="preserve">, </w:t>
            </w:r>
            <w:proofErr w:type="spellStart"/>
            <w:r w:rsidRPr="002C2E1E">
              <w:rPr>
                <w:rFonts w:ascii="Times New Roman" w:hAnsi="Times New Roman" w:cs="Times New Roman"/>
                <w:sz w:val="24"/>
                <w:szCs w:val="24"/>
              </w:rPr>
              <w:t>В.А.Полякова</w:t>
            </w:r>
            <w:proofErr w:type="spellEnd"/>
            <w:r w:rsidRPr="002C2E1E">
              <w:rPr>
                <w:rFonts w:ascii="Times New Roman" w:hAnsi="Times New Roman" w:cs="Times New Roman"/>
                <w:sz w:val="24"/>
                <w:szCs w:val="24"/>
              </w:rPr>
              <w:t xml:space="preserve"> ; М-во науки и высш. образования</w:t>
            </w:r>
            <w:proofErr w:type="gramStart"/>
            <w:r w:rsidRPr="002C2E1E">
              <w:rPr>
                <w:rFonts w:ascii="Times New Roman" w:hAnsi="Times New Roman" w:cs="Times New Roman"/>
                <w:sz w:val="24"/>
                <w:szCs w:val="24"/>
              </w:rPr>
              <w:t xml:space="preserve"> Р</w:t>
            </w:r>
            <w:proofErr w:type="gramEnd"/>
            <w:r w:rsidRPr="002C2E1E">
              <w:rPr>
                <w:rFonts w:ascii="Times New Roman" w:hAnsi="Times New Roman" w:cs="Times New Roman"/>
                <w:sz w:val="24"/>
                <w:szCs w:val="24"/>
              </w:rPr>
              <w:t>ос. Федерации, С.-</w:t>
            </w:r>
            <w:proofErr w:type="spellStart"/>
            <w:r w:rsidRPr="002C2E1E">
              <w:rPr>
                <w:rFonts w:ascii="Times New Roman" w:hAnsi="Times New Roman" w:cs="Times New Roman"/>
                <w:sz w:val="24"/>
                <w:szCs w:val="24"/>
              </w:rPr>
              <w:t>Петерб</w:t>
            </w:r>
            <w:proofErr w:type="spellEnd"/>
            <w:r w:rsidRPr="002C2E1E">
              <w:rPr>
                <w:rFonts w:ascii="Times New Roman" w:hAnsi="Times New Roman" w:cs="Times New Roman"/>
                <w:sz w:val="24"/>
                <w:szCs w:val="24"/>
              </w:rPr>
              <w:t xml:space="preserve">. гос. </w:t>
            </w:r>
            <w:proofErr w:type="spellStart"/>
            <w:r w:rsidRPr="002C2E1E">
              <w:rPr>
                <w:rFonts w:ascii="Times New Roman" w:hAnsi="Times New Roman" w:cs="Times New Roman"/>
                <w:sz w:val="24"/>
                <w:szCs w:val="24"/>
              </w:rPr>
              <w:t>экон</w:t>
            </w:r>
            <w:proofErr w:type="spellEnd"/>
            <w:r w:rsidRPr="002C2E1E">
              <w:rPr>
                <w:rFonts w:ascii="Times New Roman" w:hAnsi="Times New Roman" w:cs="Times New Roman"/>
                <w:sz w:val="24"/>
                <w:szCs w:val="24"/>
              </w:rPr>
              <w:t>. ун-т, Каф</w:t>
            </w:r>
            <w:proofErr w:type="gramStart"/>
            <w:r w:rsidRPr="002C2E1E">
              <w:rPr>
                <w:rFonts w:ascii="Times New Roman" w:hAnsi="Times New Roman" w:cs="Times New Roman"/>
                <w:sz w:val="24"/>
                <w:szCs w:val="24"/>
              </w:rPr>
              <w:t>.</w:t>
            </w:r>
            <w:proofErr w:type="gramEnd"/>
            <w:r w:rsidRPr="002C2E1E">
              <w:rPr>
                <w:rFonts w:ascii="Times New Roman" w:hAnsi="Times New Roman" w:cs="Times New Roman"/>
                <w:sz w:val="24"/>
                <w:szCs w:val="24"/>
              </w:rPr>
              <w:t xml:space="preserve"> </w:t>
            </w:r>
            <w:proofErr w:type="gramStart"/>
            <w:r w:rsidRPr="002C2E1E">
              <w:rPr>
                <w:rFonts w:ascii="Times New Roman" w:hAnsi="Times New Roman" w:cs="Times New Roman"/>
                <w:sz w:val="24"/>
                <w:szCs w:val="24"/>
              </w:rPr>
              <w:t>т</w:t>
            </w:r>
            <w:proofErr w:type="gramEnd"/>
            <w:r w:rsidRPr="002C2E1E">
              <w:rPr>
                <w:rFonts w:ascii="Times New Roman" w:hAnsi="Times New Roman" w:cs="Times New Roman"/>
                <w:sz w:val="24"/>
                <w:szCs w:val="24"/>
              </w:rPr>
              <w:t xml:space="preserve">амож. </w:t>
            </w:r>
            <w:proofErr w:type="spellStart"/>
            <w:r w:rsidRPr="002C2E1E">
              <w:rPr>
                <w:rFonts w:ascii="Times New Roman" w:hAnsi="Times New Roman" w:cs="Times New Roman"/>
                <w:sz w:val="24"/>
                <w:szCs w:val="24"/>
              </w:rPr>
              <w:t>делаСанкт</w:t>
            </w:r>
            <w:proofErr w:type="spellEnd"/>
            <w:r w:rsidRPr="002C2E1E">
              <w:rPr>
                <w:rFonts w:ascii="Times New Roman" w:hAnsi="Times New Roman" w:cs="Times New Roman"/>
                <w:sz w:val="24"/>
                <w:szCs w:val="24"/>
              </w:rPr>
              <w:t>-Петербург : Изд-во СПбГЭУ, 2019</w:t>
            </w:r>
          </w:p>
        </w:tc>
        <w:tc>
          <w:tcPr>
            <w:tcW w:w="920" w:type="pct"/>
            <w:shd w:val="clear" w:color="auto" w:fill="auto"/>
            <w:vAlign w:val="center"/>
            <w:hideMark/>
          </w:tcPr>
          <w:p w:rsidR="00262CF0" w:rsidRPr="007E6725" w:rsidRDefault="00DB59E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https://opac.unecon.ru/elibrar ... D0%B0%D0%BD%D0%B8%D0%B5_19.pdf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DB59ED"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C2E1E" w:rsidTr="008416EB">
        <w:tc>
          <w:tcPr>
            <w:tcW w:w="7797" w:type="dxa"/>
            <w:shd w:val="clear" w:color="auto" w:fill="auto"/>
          </w:tcPr>
          <w:p w:rsidR="002C735C" w:rsidRPr="002C2E1E" w:rsidRDefault="002C735C" w:rsidP="002C735C">
            <w:pPr>
              <w:pStyle w:val="Style214"/>
              <w:ind w:firstLine="0"/>
              <w:jc w:val="center"/>
              <w:rPr>
                <w:b/>
                <w:sz w:val="22"/>
                <w:szCs w:val="22"/>
              </w:rPr>
            </w:pPr>
            <w:r w:rsidRPr="002C2E1E">
              <w:rPr>
                <w:b/>
                <w:sz w:val="22"/>
                <w:szCs w:val="22"/>
              </w:rPr>
              <w:t>Наименование учебных аудиторий, перечень</w:t>
            </w:r>
          </w:p>
        </w:tc>
        <w:tc>
          <w:tcPr>
            <w:tcW w:w="2262" w:type="dxa"/>
            <w:shd w:val="clear" w:color="auto" w:fill="auto"/>
          </w:tcPr>
          <w:p w:rsidR="002C735C" w:rsidRPr="002C2E1E" w:rsidRDefault="002C735C" w:rsidP="002C735C">
            <w:pPr>
              <w:pStyle w:val="Style214"/>
              <w:ind w:firstLine="0"/>
              <w:jc w:val="center"/>
              <w:rPr>
                <w:b/>
                <w:sz w:val="22"/>
                <w:szCs w:val="22"/>
              </w:rPr>
            </w:pPr>
            <w:r w:rsidRPr="002C2E1E">
              <w:rPr>
                <w:b/>
                <w:sz w:val="22"/>
                <w:szCs w:val="22"/>
              </w:rPr>
              <w:t>Адрес (местоположение) учебных аудиторий</w:t>
            </w:r>
          </w:p>
        </w:tc>
      </w:tr>
      <w:tr w:rsidR="002C735C" w:rsidRPr="002C2E1E" w:rsidTr="008416EB">
        <w:tc>
          <w:tcPr>
            <w:tcW w:w="7797" w:type="dxa"/>
            <w:shd w:val="clear" w:color="auto" w:fill="auto"/>
          </w:tcPr>
          <w:p w:rsidR="002C735C" w:rsidRPr="002C2E1E" w:rsidRDefault="00B43524" w:rsidP="002718E2">
            <w:pPr>
              <w:pStyle w:val="Style214"/>
              <w:ind w:firstLine="0"/>
              <w:rPr>
                <w:sz w:val="22"/>
                <w:szCs w:val="22"/>
              </w:rPr>
            </w:pPr>
            <w:r w:rsidRPr="002C2E1E">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2E1E">
              <w:rPr>
                <w:sz w:val="22"/>
                <w:szCs w:val="22"/>
              </w:rPr>
              <w:t>комплексом</w:t>
            </w:r>
            <w:proofErr w:type="gramStart"/>
            <w:r w:rsidRPr="002C2E1E">
              <w:rPr>
                <w:sz w:val="22"/>
                <w:szCs w:val="22"/>
              </w:rPr>
              <w:t>.С</w:t>
            </w:r>
            <w:proofErr w:type="gramEnd"/>
            <w:r w:rsidRPr="002C2E1E">
              <w:rPr>
                <w:sz w:val="22"/>
                <w:szCs w:val="22"/>
              </w:rPr>
              <w:t>пециализированная</w:t>
            </w:r>
            <w:proofErr w:type="spellEnd"/>
            <w:r w:rsidRPr="002C2E1E">
              <w:rPr>
                <w:sz w:val="22"/>
                <w:szCs w:val="22"/>
              </w:rPr>
              <w:t xml:space="preserve">  мебель и оборудование: Учебная мебель на 80 посадочных мест, рабочее место преподавателя, доска меловая - 1шт., трибуна - 1шт</w:t>
            </w:r>
            <w:proofErr w:type="gramStart"/>
            <w:r w:rsidRPr="002C2E1E">
              <w:rPr>
                <w:sz w:val="22"/>
                <w:szCs w:val="22"/>
              </w:rPr>
              <w:t>.М</w:t>
            </w:r>
            <w:proofErr w:type="gramEnd"/>
            <w:r w:rsidRPr="002C2E1E">
              <w:rPr>
                <w:sz w:val="22"/>
                <w:szCs w:val="22"/>
              </w:rPr>
              <w:t xml:space="preserve">оноблок </w:t>
            </w:r>
            <w:r w:rsidRPr="002C2E1E">
              <w:rPr>
                <w:sz w:val="22"/>
                <w:szCs w:val="22"/>
                <w:lang w:val="en-US"/>
              </w:rPr>
              <w:t>Acer</w:t>
            </w:r>
            <w:r w:rsidRPr="002C2E1E">
              <w:rPr>
                <w:sz w:val="22"/>
                <w:szCs w:val="22"/>
              </w:rPr>
              <w:t xml:space="preserve"> </w:t>
            </w:r>
            <w:r w:rsidRPr="002C2E1E">
              <w:rPr>
                <w:sz w:val="22"/>
                <w:szCs w:val="22"/>
                <w:lang w:val="en-US"/>
              </w:rPr>
              <w:t>Aspire</w:t>
            </w:r>
            <w:r w:rsidRPr="002C2E1E">
              <w:rPr>
                <w:sz w:val="22"/>
                <w:szCs w:val="22"/>
              </w:rPr>
              <w:t xml:space="preserve"> </w:t>
            </w:r>
            <w:r w:rsidRPr="002C2E1E">
              <w:rPr>
                <w:sz w:val="22"/>
                <w:szCs w:val="22"/>
                <w:lang w:val="en-US"/>
              </w:rPr>
              <w:t>Z</w:t>
            </w:r>
            <w:r w:rsidRPr="002C2E1E">
              <w:rPr>
                <w:sz w:val="22"/>
                <w:szCs w:val="22"/>
              </w:rPr>
              <w:t xml:space="preserve">1811 </w:t>
            </w:r>
            <w:r w:rsidRPr="002C2E1E">
              <w:rPr>
                <w:sz w:val="22"/>
                <w:szCs w:val="22"/>
                <w:lang w:val="en-US"/>
              </w:rPr>
              <w:t>Intel</w:t>
            </w:r>
            <w:r w:rsidRPr="002C2E1E">
              <w:rPr>
                <w:sz w:val="22"/>
                <w:szCs w:val="22"/>
              </w:rPr>
              <w:t xml:space="preserve"> </w:t>
            </w:r>
            <w:r w:rsidRPr="002C2E1E">
              <w:rPr>
                <w:sz w:val="22"/>
                <w:szCs w:val="22"/>
                <w:lang w:val="en-US"/>
              </w:rPr>
              <w:t>Core</w:t>
            </w:r>
            <w:r w:rsidRPr="002C2E1E">
              <w:rPr>
                <w:sz w:val="22"/>
                <w:szCs w:val="22"/>
              </w:rPr>
              <w:t xml:space="preserve"> </w:t>
            </w:r>
            <w:proofErr w:type="spellStart"/>
            <w:r w:rsidRPr="002C2E1E">
              <w:rPr>
                <w:sz w:val="22"/>
                <w:szCs w:val="22"/>
                <w:lang w:val="en-US"/>
              </w:rPr>
              <w:t>i</w:t>
            </w:r>
            <w:proofErr w:type="spellEnd"/>
            <w:r w:rsidRPr="002C2E1E">
              <w:rPr>
                <w:sz w:val="22"/>
                <w:szCs w:val="22"/>
              </w:rPr>
              <w:t>5-2400</w:t>
            </w:r>
            <w:r w:rsidRPr="002C2E1E">
              <w:rPr>
                <w:sz w:val="22"/>
                <w:szCs w:val="22"/>
                <w:lang w:val="en-US"/>
              </w:rPr>
              <w:t>S</w:t>
            </w:r>
            <w:r w:rsidRPr="002C2E1E">
              <w:rPr>
                <w:sz w:val="22"/>
                <w:szCs w:val="22"/>
              </w:rPr>
              <w:t>@2.50</w:t>
            </w:r>
            <w:r w:rsidRPr="002C2E1E">
              <w:rPr>
                <w:sz w:val="22"/>
                <w:szCs w:val="22"/>
                <w:lang w:val="en-US"/>
              </w:rPr>
              <w:t>GHz</w:t>
            </w:r>
            <w:r w:rsidRPr="002C2E1E">
              <w:rPr>
                <w:sz w:val="22"/>
                <w:szCs w:val="22"/>
              </w:rPr>
              <w:t>/4</w:t>
            </w:r>
            <w:r w:rsidRPr="002C2E1E">
              <w:rPr>
                <w:sz w:val="22"/>
                <w:szCs w:val="22"/>
                <w:lang w:val="en-US"/>
              </w:rPr>
              <w:t>Gb</w:t>
            </w:r>
            <w:r w:rsidRPr="002C2E1E">
              <w:rPr>
                <w:sz w:val="22"/>
                <w:szCs w:val="22"/>
              </w:rPr>
              <w:t>/1</w:t>
            </w:r>
            <w:r w:rsidRPr="002C2E1E">
              <w:rPr>
                <w:sz w:val="22"/>
                <w:szCs w:val="22"/>
                <w:lang w:val="en-US"/>
              </w:rPr>
              <w:t>Tb</w:t>
            </w:r>
            <w:r w:rsidRPr="002C2E1E">
              <w:rPr>
                <w:sz w:val="22"/>
                <w:szCs w:val="22"/>
              </w:rPr>
              <w:t xml:space="preserve"> - 1 шт., Мультимедийный проектор </w:t>
            </w:r>
            <w:r w:rsidRPr="002C2E1E">
              <w:rPr>
                <w:sz w:val="22"/>
                <w:szCs w:val="22"/>
                <w:lang w:val="en-US"/>
              </w:rPr>
              <w:t>NEC</w:t>
            </w:r>
            <w:r w:rsidRPr="002C2E1E">
              <w:rPr>
                <w:sz w:val="22"/>
                <w:szCs w:val="22"/>
              </w:rPr>
              <w:t xml:space="preserve"> </w:t>
            </w:r>
            <w:r w:rsidRPr="002C2E1E">
              <w:rPr>
                <w:sz w:val="22"/>
                <w:szCs w:val="22"/>
                <w:lang w:val="en-US"/>
              </w:rPr>
              <w:t>NP</w:t>
            </w:r>
            <w:r w:rsidRPr="002C2E1E">
              <w:rPr>
                <w:sz w:val="22"/>
                <w:szCs w:val="22"/>
              </w:rPr>
              <w:t>-</w:t>
            </w:r>
            <w:r w:rsidRPr="002C2E1E">
              <w:rPr>
                <w:sz w:val="22"/>
                <w:szCs w:val="22"/>
                <w:lang w:val="en-US"/>
              </w:rPr>
              <w:t>ME</w:t>
            </w:r>
            <w:r w:rsidRPr="002C2E1E">
              <w:rPr>
                <w:sz w:val="22"/>
                <w:szCs w:val="22"/>
              </w:rPr>
              <w:t>402</w:t>
            </w:r>
            <w:r w:rsidRPr="002C2E1E">
              <w:rPr>
                <w:sz w:val="22"/>
                <w:szCs w:val="22"/>
                <w:lang w:val="en-US"/>
              </w:rPr>
              <w:t>X</w:t>
            </w:r>
            <w:r w:rsidRPr="002C2E1E">
              <w:rPr>
                <w:sz w:val="22"/>
                <w:szCs w:val="22"/>
              </w:rPr>
              <w:t xml:space="preserve"> - 1 шт., Микшер-усилитель 120Вт\100 В </w:t>
            </w:r>
            <w:r w:rsidRPr="002C2E1E">
              <w:rPr>
                <w:sz w:val="22"/>
                <w:szCs w:val="22"/>
                <w:lang w:val="en-US"/>
              </w:rPr>
              <w:t>JPA</w:t>
            </w:r>
            <w:r w:rsidRPr="002C2E1E">
              <w:rPr>
                <w:sz w:val="22"/>
                <w:szCs w:val="22"/>
              </w:rPr>
              <w:t>-1120</w:t>
            </w:r>
            <w:r w:rsidRPr="002C2E1E">
              <w:rPr>
                <w:sz w:val="22"/>
                <w:szCs w:val="22"/>
                <w:lang w:val="en-US"/>
              </w:rPr>
              <w:t>A</w:t>
            </w:r>
            <w:r w:rsidRPr="002C2E1E">
              <w:rPr>
                <w:sz w:val="22"/>
                <w:szCs w:val="22"/>
              </w:rPr>
              <w:t xml:space="preserve"> - 1 шт., Экран с электроприводом </w:t>
            </w:r>
            <w:proofErr w:type="spellStart"/>
            <w:r w:rsidRPr="002C2E1E">
              <w:rPr>
                <w:sz w:val="22"/>
                <w:szCs w:val="22"/>
                <w:lang w:val="en-US"/>
              </w:rPr>
              <w:t>ScreenMedia</w:t>
            </w:r>
            <w:proofErr w:type="spellEnd"/>
            <w:r w:rsidRPr="002C2E1E">
              <w:rPr>
                <w:sz w:val="22"/>
                <w:szCs w:val="22"/>
              </w:rPr>
              <w:t xml:space="preserve"> </w:t>
            </w:r>
            <w:r w:rsidRPr="002C2E1E">
              <w:rPr>
                <w:sz w:val="22"/>
                <w:szCs w:val="22"/>
                <w:lang w:val="en-US"/>
              </w:rPr>
              <w:t>Champion</w:t>
            </w:r>
            <w:r w:rsidRPr="002C2E1E">
              <w:rPr>
                <w:sz w:val="22"/>
                <w:szCs w:val="22"/>
              </w:rPr>
              <w:t xml:space="preserve"> 305*229 см </w:t>
            </w:r>
            <w:r w:rsidRPr="002C2E1E">
              <w:rPr>
                <w:sz w:val="22"/>
                <w:szCs w:val="22"/>
                <w:lang w:val="en-US"/>
              </w:rPr>
              <w:t>SCM</w:t>
            </w:r>
            <w:r w:rsidRPr="002C2E1E">
              <w:rPr>
                <w:sz w:val="22"/>
                <w:szCs w:val="22"/>
              </w:rPr>
              <w:t xml:space="preserve">-4306 - 1 шт., Всепогодный громкоговоритель 90 </w:t>
            </w:r>
            <w:proofErr w:type="spellStart"/>
            <w:r w:rsidRPr="002C2E1E">
              <w:rPr>
                <w:sz w:val="22"/>
                <w:szCs w:val="22"/>
              </w:rPr>
              <w:t>вт</w:t>
            </w:r>
            <w:proofErr w:type="spellEnd"/>
            <w:r w:rsidRPr="002C2E1E">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C2E1E" w:rsidRDefault="00B43524" w:rsidP="002718E2">
            <w:pPr>
              <w:pStyle w:val="Style214"/>
              <w:ind w:firstLine="0"/>
              <w:rPr>
                <w:sz w:val="22"/>
                <w:szCs w:val="22"/>
              </w:rPr>
            </w:pPr>
            <w:r w:rsidRPr="002C2E1E">
              <w:rPr>
                <w:sz w:val="22"/>
                <w:szCs w:val="22"/>
              </w:rPr>
              <w:t xml:space="preserve">192007, г. Санкт-Петербург, ул. </w:t>
            </w:r>
            <w:proofErr w:type="spellStart"/>
            <w:r w:rsidRPr="002C2E1E">
              <w:rPr>
                <w:sz w:val="22"/>
                <w:szCs w:val="22"/>
              </w:rPr>
              <w:t>Прилукская</w:t>
            </w:r>
            <w:proofErr w:type="spellEnd"/>
            <w:r w:rsidRPr="002C2E1E">
              <w:rPr>
                <w:sz w:val="22"/>
                <w:szCs w:val="22"/>
              </w:rPr>
              <w:t xml:space="preserve">, д. 3, лит. </w:t>
            </w:r>
            <w:r w:rsidRPr="00626E8A">
              <w:rPr>
                <w:sz w:val="22"/>
                <w:szCs w:val="22"/>
              </w:rPr>
              <w:t>А</w:t>
            </w:r>
          </w:p>
        </w:tc>
      </w:tr>
      <w:tr w:rsidR="002C735C" w:rsidRPr="002C2E1E" w:rsidTr="008416EB">
        <w:tc>
          <w:tcPr>
            <w:tcW w:w="7797" w:type="dxa"/>
            <w:shd w:val="clear" w:color="auto" w:fill="auto"/>
          </w:tcPr>
          <w:p w:rsidR="002C735C" w:rsidRPr="002C2E1E" w:rsidRDefault="00B43524" w:rsidP="002718E2">
            <w:pPr>
              <w:pStyle w:val="Style214"/>
              <w:ind w:firstLine="0"/>
              <w:rPr>
                <w:sz w:val="22"/>
                <w:szCs w:val="22"/>
              </w:rPr>
            </w:pPr>
            <w:r w:rsidRPr="002C2E1E">
              <w:rPr>
                <w:sz w:val="22"/>
                <w:szCs w:val="22"/>
              </w:rPr>
              <w:t xml:space="preserve">Ауд. 613 Лаборатория таможенного дела. Специализированная  мебель и оборудование: </w:t>
            </w:r>
            <w:proofErr w:type="gramStart"/>
            <w:r w:rsidRPr="002C2E1E">
              <w:rPr>
                <w:sz w:val="22"/>
                <w:szCs w:val="22"/>
              </w:rPr>
              <w:t>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w:t>
            </w:r>
            <w:proofErr w:type="gramEnd"/>
            <w:r w:rsidRPr="002C2E1E">
              <w:rPr>
                <w:sz w:val="22"/>
                <w:szCs w:val="22"/>
              </w:rPr>
              <w:t xml:space="preserve"> шкаф-камера хранения – 1 шт.; доска </w:t>
            </w:r>
            <w:proofErr w:type="spellStart"/>
            <w:r w:rsidRPr="002C2E1E">
              <w:rPr>
                <w:sz w:val="22"/>
                <w:szCs w:val="22"/>
              </w:rPr>
              <w:t>подкатная</w:t>
            </w:r>
            <w:proofErr w:type="spellEnd"/>
            <w:r w:rsidRPr="002C2E1E">
              <w:rPr>
                <w:sz w:val="22"/>
                <w:szCs w:val="22"/>
              </w:rPr>
              <w:t xml:space="preserve"> (зеленая) – 1 шт.; зеркало – 1 шт.; жалюзи вертикальные – 10 шт.; Экран проекционный </w:t>
            </w:r>
            <w:proofErr w:type="spellStart"/>
            <w:r w:rsidRPr="002C2E1E">
              <w:rPr>
                <w:sz w:val="22"/>
                <w:szCs w:val="22"/>
                <w:lang w:val="en-US"/>
              </w:rPr>
              <w:t>Projecta</w:t>
            </w:r>
            <w:proofErr w:type="spellEnd"/>
            <w:r w:rsidRPr="002C2E1E">
              <w:rPr>
                <w:sz w:val="22"/>
                <w:szCs w:val="22"/>
              </w:rPr>
              <w:t xml:space="preserve"> </w:t>
            </w:r>
            <w:r w:rsidRPr="002C2E1E">
              <w:rPr>
                <w:sz w:val="22"/>
                <w:szCs w:val="22"/>
                <w:lang w:val="en-US"/>
              </w:rPr>
              <w:t>Compact</w:t>
            </w:r>
            <w:r w:rsidRPr="002C2E1E">
              <w:rPr>
                <w:sz w:val="22"/>
                <w:szCs w:val="22"/>
              </w:rPr>
              <w:t xml:space="preserve"> </w:t>
            </w:r>
            <w:proofErr w:type="spellStart"/>
            <w:r w:rsidRPr="002C2E1E">
              <w:rPr>
                <w:sz w:val="22"/>
                <w:szCs w:val="22"/>
                <w:lang w:val="en-US"/>
              </w:rPr>
              <w:t>Electrol</w:t>
            </w:r>
            <w:proofErr w:type="spellEnd"/>
            <w:r w:rsidRPr="002C2E1E">
              <w:rPr>
                <w:sz w:val="22"/>
                <w:szCs w:val="22"/>
              </w:rPr>
              <w:t xml:space="preserve"> 153</w:t>
            </w:r>
            <w:r w:rsidRPr="002C2E1E">
              <w:rPr>
                <w:sz w:val="22"/>
                <w:szCs w:val="22"/>
                <w:lang w:val="en-US"/>
              </w:rPr>
              <w:t>x</w:t>
            </w:r>
            <w:r w:rsidRPr="002C2E1E">
              <w:rPr>
                <w:sz w:val="22"/>
                <w:szCs w:val="22"/>
              </w:rPr>
              <w:t xml:space="preserve">200 </w:t>
            </w:r>
            <w:proofErr w:type="gramStart"/>
            <w:r w:rsidRPr="002C2E1E">
              <w:rPr>
                <w:sz w:val="22"/>
                <w:szCs w:val="22"/>
                <w:lang w:val="en-US"/>
              </w:rPr>
              <w:t>c</w:t>
            </w:r>
            <w:proofErr w:type="gramEnd"/>
            <w:r w:rsidRPr="002C2E1E">
              <w:rPr>
                <w:sz w:val="22"/>
                <w:szCs w:val="22"/>
              </w:rPr>
              <w:t xml:space="preserve">м </w:t>
            </w:r>
            <w:r w:rsidRPr="002C2E1E">
              <w:rPr>
                <w:sz w:val="22"/>
                <w:szCs w:val="22"/>
                <w:lang w:val="en-US"/>
              </w:rPr>
              <w:t>MATTE</w:t>
            </w:r>
            <w:r w:rsidRPr="002C2E1E">
              <w:rPr>
                <w:sz w:val="22"/>
                <w:szCs w:val="22"/>
              </w:rPr>
              <w:t xml:space="preserve"> </w:t>
            </w:r>
            <w:r w:rsidRPr="002C2E1E">
              <w:rPr>
                <w:sz w:val="22"/>
                <w:szCs w:val="22"/>
                <w:lang w:val="en-US"/>
              </w:rPr>
              <w:t>White</w:t>
            </w:r>
            <w:r w:rsidRPr="002C2E1E">
              <w:rPr>
                <w:sz w:val="22"/>
                <w:szCs w:val="22"/>
              </w:rPr>
              <w:t xml:space="preserve"> </w:t>
            </w:r>
            <w:r w:rsidRPr="002C2E1E">
              <w:rPr>
                <w:sz w:val="22"/>
                <w:szCs w:val="22"/>
                <w:lang w:val="en-US"/>
              </w:rPr>
              <w:t>S</w:t>
            </w:r>
            <w:r w:rsidRPr="002C2E1E">
              <w:rPr>
                <w:sz w:val="22"/>
                <w:szCs w:val="22"/>
              </w:rPr>
              <w:t xml:space="preserve"> – 1 шт.; Моноблок </w:t>
            </w:r>
            <w:r w:rsidRPr="002C2E1E">
              <w:rPr>
                <w:sz w:val="22"/>
                <w:szCs w:val="22"/>
                <w:lang w:val="en-US"/>
              </w:rPr>
              <w:t>Acer</w:t>
            </w:r>
            <w:r w:rsidRPr="002C2E1E">
              <w:rPr>
                <w:sz w:val="22"/>
                <w:szCs w:val="22"/>
              </w:rPr>
              <w:t xml:space="preserve"> </w:t>
            </w:r>
            <w:r w:rsidRPr="002C2E1E">
              <w:rPr>
                <w:sz w:val="22"/>
                <w:szCs w:val="22"/>
                <w:lang w:val="en-US"/>
              </w:rPr>
              <w:t>Aspire</w:t>
            </w:r>
            <w:r w:rsidRPr="002C2E1E">
              <w:rPr>
                <w:sz w:val="22"/>
                <w:szCs w:val="22"/>
              </w:rPr>
              <w:t xml:space="preserve"> </w:t>
            </w:r>
            <w:r w:rsidRPr="002C2E1E">
              <w:rPr>
                <w:sz w:val="22"/>
                <w:szCs w:val="22"/>
                <w:lang w:val="en-US"/>
              </w:rPr>
              <w:t>Z</w:t>
            </w:r>
            <w:r w:rsidRPr="002C2E1E">
              <w:rPr>
                <w:sz w:val="22"/>
                <w:szCs w:val="22"/>
              </w:rPr>
              <w:t xml:space="preserve">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r w:rsidRPr="002C2E1E">
              <w:rPr>
                <w:sz w:val="22"/>
                <w:szCs w:val="22"/>
                <w:lang w:val="en-US"/>
              </w:rPr>
              <w:t>Acer</w:t>
            </w:r>
            <w:r w:rsidRPr="002C2E1E">
              <w:rPr>
                <w:sz w:val="22"/>
                <w:szCs w:val="22"/>
              </w:rPr>
              <w:t xml:space="preserve"> </w:t>
            </w:r>
            <w:r w:rsidRPr="002C2E1E">
              <w:rPr>
                <w:sz w:val="22"/>
                <w:szCs w:val="22"/>
                <w:lang w:val="en-US"/>
              </w:rPr>
              <w:t>Aspire</w:t>
            </w:r>
            <w:r w:rsidRPr="002C2E1E">
              <w:rPr>
                <w:sz w:val="22"/>
                <w:szCs w:val="22"/>
              </w:rPr>
              <w:t xml:space="preserve"> </w:t>
            </w:r>
            <w:r w:rsidRPr="002C2E1E">
              <w:rPr>
                <w:sz w:val="22"/>
                <w:szCs w:val="22"/>
                <w:lang w:val="en-US"/>
              </w:rPr>
              <w:t>Z</w:t>
            </w:r>
            <w:r w:rsidRPr="002C2E1E">
              <w:rPr>
                <w:sz w:val="22"/>
                <w:szCs w:val="22"/>
              </w:rPr>
              <w:t xml:space="preserve">1811  </w:t>
            </w:r>
            <w:r w:rsidRPr="002C2E1E">
              <w:rPr>
                <w:sz w:val="22"/>
                <w:szCs w:val="22"/>
                <w:lang w:val="en-US"/>
              </w:rPr>
              <w:t>Intel</w:t>
            </w:r>
            <w:r w:rsidRPr="002C2E1E">
              <w:rPr>
                <w:sz w:val="22"/>
                <w:szCs w:val="22"/>
              </w:rPr>
              <w:t xml:space="preserve"> </w:t>
            </w:r>
            <w:r w:rsidRPr="002C2E1E">
              <w:rPr>
                <w:sz w:val="22"/>
                <w:szCs w:val="22"/>
                <w:lang w:val="en-US"/>
              </w:rPr>
              <w:t>Core</w:t>
            </w:r>
            <w:r w:rsidRPr="002C2E1E">
              <w:rPr>
                <w:sz w:val="22"/>
                <w:szCs w:val="22"/>
              </w:rPr>
              <w:t xml:space="preserve"> </w:t>
            </w:r>
            <w:proofErr w:type="spellStart"/>
            <w:r w:rsidRPr="002C2E1E">
              <w:rPr>
                <w:sz w:val="22"/>
                <w:szCs w:val="22"/>
                <w:lang w:val="en-US"/>
              </w:rPr>
              <w:t>i</w:t>
            </w:r>
            <w:proofErr w:type="spellEnd"/>
            <w:r w:rsidRPr="002C2E1E">
              <w:rPr>
                <w:sz w:val="22"/>
                <w:szCs w:val="22"/>
              </w:rPr>
              <w:t>5-2400</w:t>
            </w:r>
            <w:r w:rsidRPr="002C2E1E">
              <w:rPr>
                <w:sz w:val="22"/>
                <w:szCs w:val="22"/>
                <w:lang w:val="en-US"/>
              </w:rPr>
              <w:t>S</w:t>
            </w:r>
            <w:r w:rsidRPr="002C2E1E">
              <w:rPr>
                <w:sz w:val="22"/>
                <w:szCs w:val="22"/>
              </w:rPr>
              <w:t>@2.50</w:t>
            </w:r>
            <w:r w:rsidRPr="002C2E1E">
              <w:rPr>
                <w:sz w:val="22"/>
                <w:szCs w:val="22"/>
                <w:lang w:val="en-US"/>
              </w:rPr>
              <w:t>GHz</w:t>
            </w:r>
            <w:r w:rsidRPr="002C2E1E">
              <w:rPr>
                <w:sz w:val="22"/>
                <w:szCs w:val="22"/>
              </w:rPr>
              <w:t>/</w:t>
            </w:r>
            <w:proofErr w:type="gramStart"/>
            <w:r w:rsidRPr="002C2E1E">
              <w:rPr>
                <w:sz w:val="22"/>
                <w:szCs w:val="22"/>
              </w:rPr>
              <w:t>4</w:t>
            </w:r>
            <w:r w:rsidRPr="002C2E1E">
              <w:rPr>
                <w:sz w:val="22"/>
                <w:szCs w:val="22"/>
                <w:lang w:val="en-US"/>
              </w:rPr>
              <w:t>Gb</w:t>
            </w:r>
            <w:r w:rsidRPr="002C2E1E">
              <w:rPr>
                <w:sz w:val="22"/>
                <w:szCs w:val="22"/>
              </w:rPr>
              <w:t>/1</w:t>
            </w:r>
            <w:r w:rsidRPr="002C2E1E">
              <w:rPr>
                <w:sz w:val="22"/>
                <w:szCs w:val="22"/>
                <w:lang w:val="en-US"/>
              </w:rPr>
              <w:t>Tb</w:t>
            </w:r>
            <w:r w:rsidRPr="002C2E1E">
              <w:rPr>
                <w:sz w:val="22"/>
                <w:szCs w:val="22"/>
              </w:rPr>
              <w:t xml:space="preserve">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proofErr w:type="spellStart"/>
            <w:r w:rsidRPr="002C2E1E">
              <w:rPr>
                <w:sz w:val="22"/>
                <w:szCs w:val="22"/>
                <w:lang w:val="en-US"/>
              </w:rPr>
              <w:t>Optoma</w:t>
            </w:r>
            <w:proofErr w:type="spellEnd"/>
            <w:r w:rsidRPr="002C2E1E">
              <w:rPr>
                <w:sz w:val="22"/>
                <w:szCs w:val="22"/>
              </w:rPr>
              <w:t xml:space="preserve"> </w:t>
            </w:r>
            <w:r w:rsidRPr="002C2E1E">
              <w:rPr>
                <w:sz w:val="22"/>
                <w:szCs w:val="22"/>
                <w:lang w:val="en-US"/>
              </w:rPr>
              <w:t>x</w:t>
            </w:r>
            <w:r w:rsidRPr="002C2E1E">
              <w:rPr>
                <w:sz w:val="22"/>
                <w:szCs w:val="22"/>
              </w:rPr>
              <w:t xml:space="preserve"> 400 – 1 шт.; Колонки </w:t>
            </w:r>
            <w:r w:rsidRPr="002C2E1E">
              <w:rPr>
                <w:sz w:val="22"/>
                <w:szCs w:val="22"/>
                <w:lang w:val="en-US"/>
              </w:rPr>
              <w:t>Hi</w:t>
            </w:r>
            <w:r w:rsidRPr="002C2E1E">
              <w:rPr>
                <w:sz w:val="22"/>
                <w:szCs w:val="22"/>
              </w:rPr>
              <w:t>-</w:t>
            </w:r>
            <w:r w:rsidRPr="002C2E1E">
              <w:rPr>
                <w:sz w:val="22"/>
                <w:szCs w:val="22"/>
                <w:lang w:val="en-US"/>
              </w:rPr>
              <w:t>Fi</w:t>
            </w:r>
            <w:r w:rsidRPr="002C2E1E">
              <w:rPr>
                <w:sz w:val="22"/>
                <w:szCs w:val="22"/>
              </w:rPr>
              <w:t xml:space="preserve"> </w:t>
            </w:r>
            <w:r w:rsidRPr="002C2E1E">
              <w:rPr>
                <w:sz w:val="22"/>
                <w:szCs w:val="22"/>
                <w:lang w:val="en-US"/>
              </w:rPr>
              <w:t>PRO</w:t>
            </w:r>
            <w:r w:rsidRPr="002C2E1E">
              <w:rPr>
                <w:sz w:val="22"/>
                <w:szCs w:val="22"/>
              </w:rPr>
              <w:t xml:space="preserve"> </w:t>
            </w:r>
            <w:r w:rsidRPr="002C2E1E">
              <w:rPr>
                <w:sz w:val="22"/>
                <w:szCs w:val="22"/>
                <w:lang w:val="en-US"/>
              </w:rPr>
              <w:t>MASKGT</w:t>
            </w:r>
            <w:r w:rsidRPr="002C2E1E">
              <w:rPr>
                <w:sz w:val="22"/>
                <w:szCs w:val="22"/>
              </w:rPr>
              <w:t>-</w:t>
            </w:r>
            <w:r w:rsidRPr="002C2E1E">
              <w:rPr>
                <w:sz w:val="22"/>
                <w:szCs w:val="22"/>
                <w:lang w:val="en-US"/>
              </w:rPr>
              <w:t>W</w:t>
            </w:r>
            <w:r w:rsidRPr="002C2E1E">
              <w:rPr>
                <w:sz w:val="22"/>
                <w:szCs w:val="22"/>
              </w:rPr>
              <w:t xml:space="preserve"> – 2 шт.; Звуковой комплект (микшер-усилитель </w:t>
            </w:r>
            <w:r w:rsidRPr="002C2E1E">
              <w:rPr>
                <w:sz w:val="22"/>
                <w:szCs w:val="22"/>
                <w:lang w:val="en-US"/>
              </w:rPr>
              <w:t>Apart</w:t>
            </w:r>
            <w:r w:rsidRPr="002C2E1E">
              <w:rPr>
                <w:sz w:val="22"/>
                <w:szCs w:val="22"/>
              </w:rPr>
              <w:t xml:space="preserve"> </w:t>
            </w:r>
            <w:r w:rsidRPr="002C2E1E">
              <w:rPr>
                <w:sz w:val="22"/>
                <w:szCs w:val="22"/>
                <w:lang w:val="en-US"/>
              </w:rPr>
              <w:t>Concept</w:t>
            </w:r>
            <w:r w:rsidRPr="002C2E1E">
              <w:rPr>
                <w:sz w:val="22"/>
                <w:szCs w:val="22"/>
              </w:rPr>
              <w:t xml:space="preserve"> + микрофон </w:t>
            </w:r>
            <w:r w:rsidRPr="002C2E1E">
              <w:rPr>
                <w:sz w:val="22"/>
                <w:szCs w:val="22"/>
                <w:lang w:val="en-US"/>
              </w:rPr>
              <w:t>BEHRINGER</w:t>
            </w:r>
            <w:r w:rsidRPr="002C2E1E">
              <w:rPr>
                <w:sz w:val="22"/>
                <w:szCs w:val="22"/>
              </w:rPr>
              <w:t>) – 1 шт.; Макет пункта пропуска МАПП «Погар» – 1 ед.; Макет пункта пропуска МАПП «Благовещенск» – 1 ед.; Макет</w:t>
            </w:r>
            <w:proofErr w:type="gramEnd"/>
            <w:r w:rsidRPr="002C2E1E">
              <w:rPr>
                <w:sz w:val="22"/>
                <w:szCs w:val="22"/>
              </w:rPr>
              <w:t xml:space="preserve"> </w:t>
            </w:r>
            <w:proofErr w:type="gramStart"/>
            <w:r w:rsidRPr="002C2E1E">
              <w:rPr>
                <w:sz w:val="22"/>
                <w:szCs w:val="22"/>
              </w:rPr>
              <w:t>пункта пропуска МАПП «</w:t>
            </w:r>
            <w:proofErr w:type="spellStart"/>
            <w:r w:rsidRPr="002C2E1E">
              <w:rPr>
                <w:sz w:val="22"/>
                <w:szCs w:val="22"/>
              </w:rPr>
              <w:t>Торфяновка</w:t>
            </w:r>
            <w:proofErr w:type="spellEnd"/>
            <w:r w:rsidRPr="002C2E1E">
              <w:rPr>
                <w:sz w:val="22"/>
                <w:szCs w:val="22"/>
              </w:rPr>
              <w:t>»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w:t>
            </w:r>
            <w:proofErr w:type="spellStart"/>
            <w:r w:rsidRPr="002C2E1E">
              <w:rPr>
                <w:sz w:val="22"/>
                <w:szCs w:val="22"/>
              </w:rPr>
              <w:t>Визор</w:t>
            </w:r>
            <w:proofErr w:type="spellEnd"/>
            <w:r w:rsidRPr="002C2E1E">
              <w:rPr>
                <w:sz w:val="22"/>
                <w:szCs w:val="22"/>
              </w:rPr>
              <w:t xml:space="preserve"> – 01» - 1 шт.; Досмотровый фонарь «ВИЗОР-ДП5» - 1 шт.;  Металлоискатель досмотровый </w:t>
            </w:r>
            <w:r w:rsidRPr="002C2E1E">
              <w:rPr>
                <w:sz w:val="22"/>
                <w:szCs w:val="22"/>
                <w:lang w:val="en-US"/>
              </w:rPr>
              <w:t>SPHINX</w:t>
            </w:r>
            <w:r w:rsidRPr="002C2E1E">
              <w:rPr>
                <w:sz w:val="22"/>
                <w:szCs w:val="22"/>
              </w:rPr>
              <w:t xml:space="preserve"> ВМ – 611Х (ПРО) - 1 шт.;  Комплект</w:t>
            </w:r>
            <w:proofErr w:type="gramEnd"/>
            <w:r w:rsidRPr="002C2E1E">
              <w:rPr>
                <w:sz w:val="22"/>
                <w:szCs w:val="22"/>
              </w:rPr>
              <w:t xml:space="preserve">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C2E1E" w:rsidRDefault="00B43524" w:rsidP="002718E2">
            <w:pPr>
              <w:pStyle w:val="Style214"/>
              <w:ind w:firstLine="0"/>
              <w:rPr>
                <w:sz w:val="22"/>
                <w:szCs w:val="22"/>
              </w:rPr>
            </w:pPr>
            <w:r w:rsidRPr="002C2E1E">
              <w:rPr>
                <w:sz w:val="22"/>
                <w:szCs w:val="22"/>
              </w:rPr>
              <w:t xml:space="preserve">192007, г. Санкт-Петербург, ул. </w:t>
            </w:r>
            <w:proofErr w:type="spellStart"/>
            <w:r w:rsidRPr="002C2E1E">
              <w:rPr>
                <w:sz w:val="22"/>
                <w:szCs w:val="22"/>
              </w:rPr>
              <w:t>Прилукская</w:t>
            </w:r>
            <w:proofErr w:type="spellEnd"/>
            <w:r w:rsidRPr="002C2E1E">
              <w:rPr>
                <w:sz w:val="22"/>
                <w:szCs w:val="22"/>
              </w:rPr>
              <w:t xml:space="preserve">, д. 3, лит. </w:t>
            </w:r>
            <w:r w:rsidRPr="00626E8A">
              <w:rPr>
                <w:sz w:val="22"/>
                <w:szCs w:val="22"/>
              </w:rPr>
              <w:t>А</w:t>
            </w:r>
          </w:p>
        </w:tc>
      </w:tr>
      <w:tr w:rsidR="002C735C" w:rsidRPr="002C2E1E" w:rsidTr="008416EB">
        <w:tc>
          <w:tcPr>
            <w:tcW w:w="7797" w:type="dxa"/>
            <w:shd w:val="clear" w:color="auto" w:fill="auto"/>
          </w:tcPr>
          <w:p w:rsidR="002C735C" w:rsidRPr="002C2E1E" w:rsidRDefault="00B43524" w:rsidP="002718E2">
            <w:pPr>
              <w:pStyle w:val="Style214"/>
              <w:ind w:firstLine="0"/>
              <w:rPr>
                <w:sz w:val="22"/>
                <w:szCs w:val="22"/>
              </w:rPr>
            </w:pPr>
            <w:r w:rsidRPr="002C2E1E">
              <w:rPr>
                <w:sz w:val="22"/>
                <w:szCs w:val="22"/>
              </w:rPr>
              <w:t xml:space="preserve">Ауд. 400 Лаборатория "Лабораторный </w:t>
            </w:r>
            <w:proofErr w:type="spellStart"/>
            <w:r w:rsidRPr="002C2E1E">
              <w:rPr>
                <w:sz w:val="22"/>
                <w:szCs w:val="22"/>
              </w:rPr>
              <w:t>комплекс"</w:t>
            </w:r>
            <w:proofErr w:type="gramStart"/>
            <w:r w:rsidRPr="002C2E1E">
              <w:rPr>
                <w:sz w:val="22"/>
                <w:szCs w:val="22"/>
              </w:rPr>
              <w:t>.С</w:t>
            </w:r>
            <w:proofErr w:type="gramEnd"/>
            <w:r w:rsidRPr="002C2E1E">
              <w:rPr>
                <w:sz w:val="22"/>
                <w:szCs w:val="22"/>
              </w:rPr>
              <w:t>пециализированная</w:t>
            </w:r>
            <w:proofErr w:type="spellEnd"/>
            <w:r w:rsidRPr="002C2E1E">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2C2E1E">
              <w:rPr>
                <w:sz w:val="22"/>
                <w:szCs w:val="22"/>
                <w:lang w:val="en-US"/>
              </w:rPr>
              <w:t>Intel</w:t>
            </w:r>
            <w:r w:rsidRPr="002C2E1E">
              <w:rPr>
                <w:sz w:val="22"/>
                <w:szCs w:val="22"/>
              </w:rPr>
              <w:t xml:space="preserve">  </w:t>
            </w:r>
            <w:r w:rsidRPr="002C2E1E">
              <w:rPr>
                <w:sz w:val="22"/>
                <w:szCs w:val="22"/>
                <w:lang w:val="en-US"/>
              </w:rPr>
              <w:t>I</w:t>
            </w:r>
            <w:r w:rsidRPr="002C2E1E">
              <w:rPr>
                <w:sz w:val="22"/>
                <w:szCs w:val="22"/>
              </w:rPr>
              <w:t>5-7400/8+8/1</w:t>
            </w:r>
            <w:r w:rsidRPr="002C2E1E">
              <w:rPr>
                <w:sz w:val="22"/>
                <w:szCs w:val="22"/>
                <w:lang w:val="en-US"/>
              </w:rPr>
              <w:t>Tb</w:t>
            </w:r>
            <w:r w:rsidRPr="002C2E1E">
              <w:rPr>
                <w:sz w:val="22"/>
                <w:szCs w:val="22"/>
              </w:rPr>
              <w:t>/</w:t>
            </w:r>
            <w:r w:rsidRPr="002C2E1E">
              <w:rPr>
                <w:sz w:val="22"/>
                <w:szCs w:val="22"/>
                <w:lang w:val="en-US"/>
              </w:rPr>
              <w:t>GT</w:t>
            </w:r>
            <w:r w:rsidRPr="002C2E1E">
              <w:rPr>
                <w:sz w:val="22"/>
                <w:szCs w:val="22"/>
              </w:rPr>
              <w:t>710-2</w:t>
            </w:r>
            <w:r w:rsidRPr="002C2E1E">
              <w:rPr>
                <w:sz w:val="22"/>
                <w:szCs w:val="22"/>
                <w:lang w:val="en-US"/>
              </w:rPr>
              <w:t>Gb</w:t>
            </w:r>
            <w:r w:rsidRPr="002C2E1E">
              <w:rPr>
                <w:sz w:val="22"/>
                <w:szCs w:val="22"/>
              </w:rPr>
              <w:t>/</w:t>
            </w:r>
            <w:r w:rsidRPr="002C2E1E">
              <w:rPr>
                <w:sz w:val="22"/>
                <w:szCs w:val="22"/>
                <w:lang w:val="en-US"/>
              </w:rPr>
              <w:t>DELL</w:t>
            </w:r>
            <w:r w:rsidRPr="002C2E1E">
              <w:rPr>
                <w:sz w:val="22"/>
                <w:szCs w:val="22"/>
              </w:rPr>
              <w:t xml:space="preserve"> </w:t>
            </w:r>
            <w:r w:rsidRPr="002C2E1E">
              <w:rPr>
                <w:sz w:val="22"/>
                <w:szCs w:val="22"/>
                <w:lang w:val="en-US"/>
              </w:rPr>
              <w:t>S</w:t>
            </w:r>
            <w:r w:rsidRPr="002C2E1E">
              <w:rPr>
                <w:sz w:val="22"/>
                <w:szCs w:val="22"/>
              </w:rPr>
              <w:t>2218</w:t>
            </w:r>
            <w:r w:rsidRPr="002C2E1E">
              <w:rPr>
                <w:sz w:val="22"/>
                <w:szCs w:val="22"/>
                <w:lang w:val="en-US"/>
              </w:rPr>
              <w:t>H</w:t>
            </w:r>
            <w:r w:rsidRPr="002C2E1E">
              <w:rPr>
                <w:sz w:val="22"/>
                <w:szCs w:val="22"/>
              </w:rPr>
              <w:t xml:space="preserve"> - 21 шт., Ноутбук </w:t>
            </w:r>
            <w:r w:rsidRPr="002C2E1E">
              <w:rPr>
                <w:sz w:val="22"/>
                <w:szCs w:val="22"/>
                <w:lang w:val="en-US"/>
              </w:rPr>
              <w:t>HP</w:t>
            </w:r>
            <w:r w:rsidRPr="002C2E1E">
              <w:rPr>
                <w:sz w:val="22"/>
                <w:szCs w:val="22"/>
              </w:rPr>
              <w:t xml:space="preserve"> 250 </w:t>
            </w:r>
            <w:r w:rsidRPr="002C2E1E">
              <w:rPr>
                <w:sz w:val="22"/>
                <w:szCs w:val="22"/>
                <w:lang w:val="en-US"/>
              </w:rPr>
              <w:t>G</w:t>
            </w:r>
            <w:r w:rsidRPr="002C2E1E">
              <w:rPr>
                <w:sz w:val="22"/>
                <w:szCs w:val="22"/>
              </w:rPr>
              <w:t>6 1</w:t>
            </w:r>
            <w:r w:rsidRPr="002C2E1E">
              <w:rPr>
                <w:sz w:val="22"/>
                <w:szCs w:val="22"/>
                <w:lang w:val="en-US"/>
              </w:rPr>
              <w:t>WY</w:t>
            </w:r>
            <w:r w:rsidRPr="002C2E1E">
              <w:rPr>
                <w:sz w:val="22"/>
                <w:szCs w:val="22"/>
              </w:rPr>
              <w:t>58</w:t>
            </w:r>
            <w:r w:rsidRPr="002C2E1E">
              <w:rPr>
                <w:sz w:val="22"/>
                <w:szCs w:val="22"/>
                <w:lang w:val="en-US"/>
              </w:rPr>
              <w:t>EA</w:t>
            </w:r>
            <w:r w:rsidRPr="002C2E1E">
              <w:rPr>
                <w:sz w:val="22"/>
                <w:szCs w:val="22"/>
              </w:rPr>
              <w:t xml:space="preserve"> - 4 шт. Мультимедийный проектор </w:t>
            </w:r>
            <w:r w:rsidRPr="002C2E1E">
              <w:rPr>
                <w:sz w:val="22"/>
                <w:szCs w:val="22"/>
                <w:lang w:val="en-US"/>
              </w:rPr>
              <w:t>Panasonic</w:t>
            </w:r>
            <w:r w:rsidRPr="002C2E1E">
              <w:rPr>
                <w:sz w:val="22"/>
                <w:szCs w:val="22"/>
              </w:rPr>
              <w:t xml:space="preserve"> </w:t>
            </w:r>
            <w:r w:rsidRPr="002C2E1E">
              <w:rPr>
                <w:sz w:val="22"/>
                <w:szCs w:val="22"/>
                <w:lang w:val="en-US"/>
              </w:rPr>
              <w:t>PT</w:t>
            </w:r>
            <w:r w:rsidRPr="002C2E1E">
              <w:rPr>
                <w:sz w:val="22"/>
                <w:szCs w:val="22"/>
              </w:rPr>
              <w:t>-</w:t>
            </w:r>
            <w:r w:rsidRPr="002C2E1E">
              <w:rPr>
                <w:sz w:val="22"/>
                <w:szCs w:val="22"/>
                <w:lang w:val="en-US"/>
              </w:rPr>
              <w:t>VX</w:t>
            </w:r>
            <w:r w:rsidRPr="002C2E1E">
              <w:rPr>
                <w:sz w:val="22"/>
                <w:szCs w:val="22"/>
              </w:rPr>
              <w:t xml:space="preserve">610Е - 1 </w:t>
            </w:r>
            <w:proofErr w:type="spellStart"/>
            <w:r w:rsidRPr="002C2E1E">
              <w:rPr>
                <w:sz w:val="22"/>
                <w:szCs w:val="22"/>
              </w:rPr>
              <w:t>шт.</w:t>
            </w:r>
            <w:proofErr w:type="gramStart"/>
            <w:r w:rsidRPr="002C2E1E">
              <w:rPr>
                <w:sz w:val="22"/>
                <w:szCs w:val="22"/>
              </w:rPr>
              <w:t>,З</w:t>
            </w:r>
            <w:proofErr w:type="gramEnd"/>
            <w:r w:rsidRPr="002C2E1E">
              <w:rPr>
                <w:sz w:val="22"/>
                <w:szCs w:val="22"/>
              </w:rPr>
              <w:t>вуковой</w:t>
            </w:r>
            <w:proofErr w:type="spellEnd"/>
            <w:r w:rsidRPr="002C2E1E">
              <w:rPr>
                <w:sz w:val="22"/>
                <w:szCs w:val="22"/>
              </w:rPr>
              <w:t xml:space="preserve"> к-т (микшер-усилитель </w:t>
            </w:r>
            <w:r w:rsidRPr="002C2E1E">
              <w:rPr>
                <w:sz w:val="22"/>
                <w:szCs w:val="22"/>
                <w:lang w:val="en-US"/>
              </w:rPr>
              <w:t>Apart</w:t>
            </w:r>
            <w:r w:rsidRPr="002C2E1E">
              <w:rPr>
                <w:sz w:val="22"/>
                <w:szCs w:val="22"/>
              </w:rPr>
              <w:t xml:space="preserve"> </w:t>
            </w:r>
            <w:r w:rsidRPr="002C2E1E">
              <w:rPr>
                <w:sz w:val="22"/>
                <w:szCs w:val="22"/>
                <w:lang w:val="en-US"/>
              </w:rPr>
              <w:t>Concept</w:t>
            </w:r>
            <w:r w:rsidRPr="002C2E1E">
              <w:rPr>
                <w:sz w:val="22"/>
                <w:szCs w:val="22"/>
              </w:rPr>
              <w:t xml:space="preserve">+ микрофон </w:t>
            </w:r>
            <w:r w:rsidRPr="002C2E1E">
              <w:rPr>
                <w:sz w:val="22"/>
                <w:szCs w:val="22"/>
                <w:lang w:val="en-US"/>
              </w:rPr>
              <w:t>BEHRINGER</w:t>
            </w:r>
            <w:r w:rsidRPr="002C2E1E">
              <w:rPr>
                <w:sz w:val="22"/>
                <w:szCs w:val="22"/>
              </w:rPr>
              <w:t xml:space="preserve">) - 1 шт., Акустическая система </w:t>
            </w:r>
            <w:r w:rsidRPr="002C2E1E">
              <w:rPr>
                <w:sz w:val="22"/>
                <w:szCs w:val="22"/>
                <w:lang w:val="en-US"/>
              </w:rPr>
              <w:t>Hi</w:t>
            </w:r>
            <w:r w:rsidRPr="002C2E1E">
              <w:rPr>
                <w:sz w:val="22"/>
                <w:szCs w:val="22"/>
              </w:rPr>
              <w:t>-</w:t>
            </w:r>
            <w:r w:rsidRPr="002C2E1E">
              <w:rPr>
                <w:sz w:val="22"/>
                <w:szCs w:val="22"/>
                <w:lang w:val="en-US"/>
              </w:rPr>
              <w:t>Fi</w:t>
            </w:r>
            <w:r w:rsidRPr="002C2E1E">
              <w:rPr>
                <w:sz w:val="22"/>
                <w:szCs w:val="22"/>
              </w:rPr>
              <w:t xml:space="preserve"> </w:t>
            </w:r>
            <w:r w:rsidRPr="002C2E1E">
              <w:rPr>
                <w:sz w:val="22"/>
                <w:szCs w:val="22"/>
                <w:lang w:val="en-US"/>
              </w:rPr>
              <w:t>PRO</w:t>
            </w:r>
            <w:r w:rsidRPr="002C2E1E">
              <w:rPr>
                <w:sz w:val="22"/>
                <w:szCs w:val="22"/>
              </w:rPr>
              <w:t xml:space="preserve"> </w:t>
            </w:r>
            <w:r w:rsidRPr="002C2E1E">
              <w:rPr>
                <w:sz w:val="22"/>
                <w:szCs w:val="22"/>
                <w:lang w:val="en-US"/>
              </w:rPr>
              <w:t>MASK</w:t>
            </w:r>
            <w:r w:rsidRPr="002C2E1E">
              <w:rPr>
                <w:sz w:val="22"/>
                <w:szCs w:val="22"/>
              </w:rPr>
              <w:t>6</w:t>
            </w:r>
            <w:r w:rsidRPr="002C2E1E">
              <w:rPr>
                <w:sz w:val="22"/>
                <w:szCs w:val="22"/>
                <w:lang w:val="en-US"/>
              </w:rPr>
              <w:t>T</w:t>
            </w:r>
            <w:r w:rsidRPr="002C2E1E">
              <w:rPr>
                <w:sz w:val="22"/>
                <w:szCs w:val="22"/>
              </w:rPr>
              <w:t>-</w:t>
            </w:r>
            <w:r w:rsidRPr="002C2E1E">
              <w:rPr>
                <w:sz w:val="22"/>
                <w:szCs w:val="22"/>
                <w:lang w:val="en-US"/>
              </w:rPr>
              <w:t>W</w:t>
            </w:r>
            <w:r w:rsidRPr="002C2E1E">
              <w:rPr>
                <w:sz w:val="22"/>
                <w:szCs w:val="22"/>
              </w:rPr>
              <w:t xml:space="preserve"> - 2 шт., Экран </w:t>
            </w:r>
            <w:r w:rsidRPr="002C2E1E">
              <w:rPr>
                <w:sz w:val="22"/>
                <w:szCs w:val="22"/>
                <w:lang w:val="en-US"/>
              </w:rPr>
              <w:t>Compact</w:t>
            </w:r>
            <w:r w:rsidRPr="002C2E1E">
              <w:rPr>
                <w:sz w:val="22"/>
                <w:szCs w:val="22"/>
              </w:rPr>
              <w:t xml:space="preserve"> </w:t>
            </w:r>
            <w:proofErr w:type="spellStart"/>
            <w:r w:rsidRPr="002C2E1E">
              <w:rPr>
                <w:sz w:val="22"/>
                <w:szCs w:val="22"/>
                <w:lang w:val="en-US"/>
              </w:rPr>
              <w:t>Electrol</w:t>
            </w:r>
            <w:proofErr w:type="spellEnd"/>
            <w:r w:rsidRPr="002C2E1E">
              <w:rPr>
                <w:sz w:val="22"/>
                <w:szCs w:val="22"/>
              </w:rPr>
              <w:t xml:space="preserve"> : размер экрана 153</w:t>
            </w:r>
            <w:r w:rsidRPr="002C2E1E">
              <w:rPr>
                <w:sz w:val="22"/>
                <w:szCs w:val="22"/>
                <w:lang w:val="en-US"/>
              </w:rPr>
              <w:t>x</w:t>
            </w:r>
            <w:r w:rsidRPr="002C2E1E">
              <w:rPr>
                <w:sz w:val="22"/>
                <w:szCs w:val="22"/>
              </w:rPr>
              <w:t xml:space="preserve">200 </w:t>
            </w:r>
            <w:r w:rsidRPr="002C2E1E">
              <w:rPr>
                <w:sz w:val="22"/>
                <w:szCs w:val="22"/>
                <w:lang w:val="en-US"/>
              </w:rPr>
              <w:t>c</w:t>
            </w:r>
            <w:r w:rsidRPr="002C2E1E">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C2E1E" w:rsidRDefault="00B43524" w:rsidP="002718E2">
            <w:pPr>
              <w:pStyle w:val="Style214"/>
              <w:ind w:firstLine="0"/>
              <w:rPr>
                <w:sz w:val="22"/>
                <w:szCs w:val="22"/>
              </w:rPr>
            </w:pPr>
            <w:r w:rsidRPr="002C2E1E">
              <w:rPr>
                <w:sz w:val="22"/>
                <w:szCs w:val="22"/>
              </w:rPr>
              <w:t xml:space="preserve">192007, г. Санкт-Петербург, ул. </w:t>
            </w:r>
            <w:proofErr w:type="spellStart"/>
            <w:r w:rsidRPr="002C2E1E">
              <w:rPr>
                <w:sz w:val="22"/>
                <w:szCs w:val="22"/>
              </w:rPr>
              <w:t>Прилукская</w:t>
            </w:r>
            <w:proofErr w:type="spellEnd"/>
            <w:r w:rsidRPr="002C2E1E">
              <w:rPr>
                <w:sz w:val="22"/>
                <w:szCs w:val="22"/>
              </w:rPr>
              <w:t xml:space="preserve">, д. 3, лит. </w:t>
            </w:r>
            <w:r w:rsidRPr="00626E8A">
              <w:rPr>
                <w:sz w:val="22"/>
                <w:szCs w:val="22"/>
              </w:rPr>
              <w:t>А</w:t>
            </w:r>
          </w:p>
        </w:tc>
      </w:tr>
      <w:tr w:rsidR="002C735C" w:rsidRPr="002C2E1E" w:rsidTr="008416EB">
        <w:tc>
          <w:tcPr>
            <w:tcW w:w="7797" w:type="dxa"/>
            <w:shd w:val="clear" w:color="auto" w:fill="auto"/>
          </w:tcPr>
          <w:p w:rsidR="002C735C" w:rsidRPr="002C2E1E" w:rsidRDefault="00B43524" w:rsidP="002718E2">
            <w:pPr>
              <w:pStyle w:val="Style214"/>
              <w:ind w:firstLine="0"/>
              <w:rPr>
                <w:sz w:val="22"/>
                <w:szCs w:val="22"/>
              </w:rPr>
            </w:pPr>
            <w:r w:rsidRPr="002C2E1E">
              <w:rPr>
                <w:sz w:val="22"/>
                <w:szCs w:val="22"/>
              </w:rPr>
              <w:t xml:space="preserve">Ауд. 601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C2E1E">
              <w:rPr>
                <w:sz w:val="22"/>
                <w:szCs w:val="22"/>
              </w:rPr>
              <w:t>комплексом</w:t>
            </w:r>
            <w:proofErr w:type="gramStart"/>
            <w:r w:rsidRPr="002C2E1E">
              <w:rPr>
                <w:sz w:val="22"/>
                <w:szCs w:val="22"/>
              </w:rPr>
              <w:t>.С</w:t>
            </w:r>
            <w:proofErr w:type="gramEnd"/>
            <w:r w:rsidRPr="002C2E1E">
              <w:rPr>
                <w:sz w:val="22"/>
                <w:szCs w:val="22"/>
              </w:rPr>
              <w:t>пециализированная</w:t>
            </w:r>
            <w:proofErr w:type="spellEnd"/>
            <w:r w:rsidRPr="002C2E1E">
              <w:rPr>
                <w:sz w:val="22"/>
                <w:szCs w:val="22"/>
              </w:rPr>
              <w:t xml:space="preserve">  мебель и оборудование: Учебная мебель на 176 посадочных мест, рабочее место преподавателя, доска аудиторная - 1 шт., трибуна - 1 шт., Моноблок </w:t>
            </w:r>
            <w:r w:rsidRPr="002C2E1E">
              <w:rPr>
                <w:sz w:val="22"/>
                <w:szCs w:val="22"/>
                <w:lang w:val="en-US"/>
              </w:rPr>
              <w:t>Acer</w:t>
            </w:r>
            <w:r w:rsidRPr="002C2E1E">
              <w:rPr>
                <w:sz w:val="22"/>
                <w:szCs w:val="22"/>
              </w:rPr>
              <w:t xml:space="preserve"> </w:t>
            </w:r>
            <w:r w:rsidRPr="002C2E1E">
              <w:rPr>
                <w:sz w:val="22"/>
                <w:szCs w:val="22"/>
                <w:lang w:val="en-US"/>
              </w:rPr>
              <w:t>Aspire</w:t>
            </w:r>
            <w:r w:rsidRPr="002C2E1E">
              <w:rPr>
                <w:sz w:val="22"/>
                <w:szCs w:val="22"/>
              </w:rPr>
              <w:t xml:space="preserve"> </w:t>
            </w:r>
            <w:r w:rsidRPr="002C2E1E">
              <w:rPr>
                <w:sz w:val="22"/>
                <w:szCs w:val="22"/>
                <w:lang w:val="en-US"/>
              </w:rPr>
              <w:t>Z</w:t>
            </w:r>
            <w:r w:rsidRPr="002C2E1E">
              <w:rPr>
                <w:sz w:val="22"/>
                <w:szCs w:val="22"/>
              </w:rPr>
              <w:t xml:space="preserve">1811 </w:t>
            </w:r>
            <w:r w:rsidRPr="002C2E1E">
              <w:rPr>
                <w:sz w:val="22"/>
                <w:szCs w:val="22"/>
                <w:lang w:val="en-US"/>
              </w:rPr>
              <w:t>Intel</w:t>
            </w:r>
            <w:r w:rsidRPr="002C2E1E">
              <w:rPr>
                <w:sz w:val="22"/>
                <w:szCs w:val="22"/>
              </w:rPr>
              <w:t xml:space="preserve"> </w:t>
            </w:r>
            <w:r w:rsidRPr="002C2E1E">
              <w:rPr>
                <w:sz w:val="22"/>
                <w:szCs w:val="22"/>
                <w:lang w:val="en-US"/>
              </w:rPr>
              <w:t>Core</w:t>
            </w:r>
            <w:r w:rsidRPr="002C2E1E">
              <w:rPr>
                <w:sz w:val="22"/>
                <w:szCs w:val="22"/>
              </w:rPr>
              <w:t xml:space="preserve"> </w:t>
            </w:r>
            <w:proofErr w:type="spellStart"/>
            <w:r w:rsidRPr="002C2E1E">
              <w:rPr>
                <w:sz w:val="22"/>
                <w:szCs w:val="22"/>
                <w:lang w:val="en-US"/>
              </w:rPr>
              <w:t>i</w:t>
            </w:r>
            <w:proofErr w:type="spellEnd"/>
            <w:r w:rsidRPr="002C2E1E">
              <w:rPr>
                <w:sz w:val="22"/>
                <w:szCs w:val="22"/>
              </w:rPr>
              <w:t>5-2400</w:t>
            </w:r>
            <w:r w:rsidRPr="002C2E1E">
              <w:rPr>
                <w:sz w:val="22"/>
                <w:szCs w:val="22"/>
                <w:lang w:val="en-US"/>
              </w:rPr>
              <w:t>S</w:t>
            </w:r>
            <w:r w:rsidRPr="002C2E1E">
              <w:rPr>
                <w:sz w:val="22"/>
                <w:szCs w:val="22"/>
              </w:rPr>
              <w:t>@2.50</w:t>
            </w:r>
            <w:r w:rsidRPr="002C2E1E">
              <w:rPr>
                <w:sz w:val="22"/>
                <w:szCs w:val="22"/>
                <w:lang w:val="en-US"/>
              </w:rPr>
              <w:t>GHz</w:t>
            </w:r>
            <w:r w:rsidRPr="002C2E1E">
              <w:rPr>
                <w:sz w:val="22"/>
                <w:szCs w:val="22"/>
              </w:rPr>
              <w:t>/4</w:t>
            </w:r>
            <w:r w:rsidRPr="002C2E1E">
              <w:rPr>
                <w:sz w:val="22"/>
                <w:szCs w:val="22"/>
                <w:lang w:val="en-US"/>
              </w:rPr>
              <w:t>Gb</w:t>
            </w:r>
            <w:r w:rsidRPr="002C2E1E">
              <w:rPr>
                <w:sz w:val="22"/>
                <w:szCs w:val="22"/>
              </w:rPr>
              <w:t>/1</w:t>
            </w:r>
            <w:r w:rsidRPr="002C2E1E">
              <w:rPr>
                <w:sz w:val="22"/>
                <w:szCs w:val="22"/>
                <w:lang w:val="en-US"/>
              </w:rPr>
              <w:t>Tb</w:t>
            </w:r>
            <w:r w:rsidRPr="002C2E1E">
              <w:rPr>
                <w:sz w:val="22"/>
                <w:szCs w:val="22"/>
              </w:rPr>
              <w:t xml:space="preserve"> - 1 шт., Мультимедийный проектор </w:t>
            </w:r>
            <w:r w:rsidRPr="002C2E1E">
              <w:rPr>
                <w:sz w:val="22"/>
                <w:szCs w:val="22"/>
                <w:lang w:val="en-US"/>
              </w:rPr>
              <w:t>NEC</w:t>
            </w:r>
            <w:r w:rsidRPr="002C2E1E">
              <w:rPr>
                <w:sz w:val="22"/>
                <w:szCs w:val="22"/>
              </w:rPr>
              <w:t xml:space="preserve"> </w:t>
            </w:r>
            <w:r w:rsidRPr="002C2E1E">
              <w:rPr>
                <w:sz w:val="22"/>
                <w:szCs w:val="22"/>
                <w:lang w:val="en-US"/>
              </w:rPr>
              <w:t>ME</w:t>
            </w:r>
            <w:r w:rsidRPr="002C2E1E">
              <w:rPr>
                <w:sz w:val="22"/>
                <w:szCs w:val="22"/>
              </w:rPr>
              <w:t>402</w:t>
            </w:r>
            <w:r w:rsidRPr="002C2E1E">
              <w:rPr>
                <w:sz w:val="22"/>
                <w:szCs w:val="22"/>
                <w:lang w:val="en-US"/>
              </w:rPr>
              <w:t>X</w:t>
            </w:r>
            <w:r w:rsidRPr="002C2E1E">
              <w:rPr>
                <w:sz w:val="22"/>
                <w:szCs w:val="22"/>
              </w:rPr>
              <w:t xml:space="preserve"> - 1 шт., Экран с электропривод</w:t>
            </w:r>
            <w:proofErr w:type="gramStart"/>
            <w:r w:rsidRPr="002C2E1E">
              <w:rPr>
                <w:sz w:val="22"/>
                <w:szCs w:val="22"/>
              </w:rPr>
              <w:t>.</w:t>
            </w:r>
            <w:proofErr w:type="gramEnd"/>
            <w:r w:rsidRPr="002C2E1E">
              <w:rPr>
                <w:sz w:val="22"/>
                <w:szCs w:val="22"/>
              </w:rPr>
              <w:t xml:space="preserve"> </w:t>
            </w:r>
            <w:proofErr w:type="gramStart"/>
            <w:r w:rsidRPr="002C2E1E">
              <w:rPr>
                <w:sz w:val="22"/>
                <w:szCs w:val="22"/>
              </w:rPr>
              <w:t>д</w:t>
            </w:r>
            <w:proofErr w:type="gramEnd"/>
            <w:r w:rsidRPr="002C2E1E">
              <w:rPr>
                <w:sz w:val="22"/>
                <w:szCs w:val="22"/>
              </w:rPr>
              <w:t xml:space="preserve">150 полотно </w:t>
            </w:r>
            <w:r w:rsidRPr="002C2E1E">
              <w:rPr>
                <w:sz w:val="22"/>
                <w:szCs w:val="22"/>
                <w:lang w:val="en-US"/>
              </w:rPr>
              <w:t>MW</w:t>
            </w:r>
            <w:r w:rsidRPr="002C2E1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C2E1E" w:rsidRDefault="00B43524" w:rsidP="002718E2">
            <w:pPr>
              <w:pStyle w:val="Style214"/>
              <w:ind w:firstLine="0"/>
              <w:rPr>
                <w:sz w:val="22"/>
                <w:szCs w:val="22"/>
              </w:rPr>
            </w:pPr>
            <w:r w:rsidRPr="002C2E1E">
              <w:rPr>
                <w:sz w:val="22"/>
                <w:szCs w:val="22"/>
              </w:rPr>
              <w:t xml:space="preserve">192007, г. Санкт-Петербург, ул. </w:t>
            </w:r>
            <w:proofErr w:type="spellStart"/>
            <w:r w:rsidRPr="002C2E1E">
              <w:rPr>
                <w:sz w:val="22"/>
                <w:szCs w:val="22"/>
              </w:rPr>
              <w:t>Прилукская</w:t>
            </w:r>
            <w:proofErr w:type="spellEnd"/>
            <w:r w:rsidRPr="002C2E1E">
              <w:rPr>
                <w:sz w:val="22"/>
                <w:szCs w:val="22"/>
              </w:rPr>
              <w:t xml:space="preserve">, д. 3, лит. </w:t>
            </w:r>
            <w:r w:rsidRPr="00626E8A">
              <w:rPr>
                <w:sz w:val="22"/>
                <w:szCs w:val="22"/>
              </w:rPr>
              <w:t>А</w:t>
            </w:r>
          </w:p>
        </w:tc>
      </w:tr>
    </w:tbl>
    <w:p w:rsidR="002C2E1E" w:rsidRDefault="002C2E1E" w:rsidP="002C2E1E">
      <w:pPr>
        <w:pStyle w:val="Style214"/>
        <w:ind w:firstLine="709"/>
        <w:rPr>
          <w:color w:val="000000" w:themeColor="text1"/>
          <w:sz w:val="28"/>
          <w:szCs w:val="28"/>
        </w:rPr>
      </w:pPr>
    </w:p>
    <w:p w:rsidR="002C2E1E" w:rsidRDefault="002C2E1E" w:rsidP="002C2E1E">
      <w:pPr>
        <w:pStyle w:val="Style214"/>
        <w:spacing w:line="240" w:lineRule="auto"/>
        <w:ind w:firstLine="709"/>
      </w:pPr>
      <w:r>
        <w:rPr>
          <w:color w:val="000000" w:themeColor="text1"/>
          <w:sz w:val="28"/>
          <w:szCs w:val="28"/>
        </w:rPr>
        <w:t>Лабораторные работы по дисциплине проводятся в лаборатории «</w:t>
      </w:r>
      <w:r>
        <w:rPr>
          <w:sz w:val="28"/>
          <w:szCs w:val="28"/>
        </w:rPr>
        <w:t>Лаборатория таможенного дела</w:t>
      </w:r>
      <w:r>
        <w:t>».</w:t>
      </w:r>
    </w:p>
    <w:p w:rsidR="002C2E1E" w:rsidRDefault="002C2E1E" w:rsidP="002C2E1E">
      <w:pPr>
        <w:pStyle w:val="130"/>
        <w:shd w:val="clear" w:color="auto" w:fill="auto"/>
        <w:spacing w:line="240" w:lineRule="auto"/>
        <w:ind w:firstLine="720"/>
        <w:rPr>
          <w:rFonts w:eastAsia="Times New Roman"/>
          <w:color w:val="000000" w:themeColor="text1"/>
          <w:sz w:val="28"/>
          <w:szCs w:val="28"/>
          <w:lang w:eastAsia="ru-RU"/>
        </w:rPr>
      </w:pPr>
    </w:p>
    <w:p w:rsidR="002C2E1E" w:rsidRDefault="002C2E1E" w:rsidP="002C2E1E">
      <w:pPr>
        <w:pStyle w:val="Style5"/>
        <w:widowControl/>
        <w:rPr>
          <w:color w:val="000000" w:themeColor="text1"/>
          <w:sz w:val="28"/>
          <w:szCs w:val="28"/>
        </w:rPr>
      </w:pPr>
      <w:r>
        <w:rPr>
          <w:color w:val="000000" w:themeColor="text1"/>
          <w:sz w:val="28"/>
          <w:szCs w:val="28"/>
        </w:rPr>
        <w:t>«</w:t>
      </w:r>
      <w:r>
        <w:rPr>
          <w:sz w:val="28"/>
          <w:szCs w:val="28"/>
        </w:rPr>
        <w:t>Лаборатория таможенного дела</w:t>
      </w:r>
      <w:r>
        <w:rPr>
          <w:color w:val="000000" w:themeColor="text1"/>
          <w:sz w:val="28"/>
          <w:szCs w:val="28"/>
        </w:rPr>
        <w:t>»</w:t>
      </w:r>
    </w:p>
    <w:tbl>
      <w:tblPr>
        <w:tblW w:w="538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3892"/>
        <w:gridCol w:w="3719"/>
      </w:tblGrid>
      <w:tr w:rsidR="002C2E1E" w:rsidRPr="002C2E1E" w:rsidTr="002C2E1E">
        <w:tc>
          <w:tcPr>
            <w:tcW w:w="1306" w:type="pct"/>
            <w:tcBorders>
              <w:top w:val="single" w:sz="4" w:space="0" w:color="auto"/>
              <w:left w:val="single" w:sz="4" w:space="0" w:color="auto"/>
              <w:bottom w:val="single" w:sz="4" w:space="0" w:color="auto"/>
              <w:right w:val="single" w:sz="4" w:space="0" w:color="auto"/>
            </w:tcBorders>
            <w:vAlign w:val="center"/>
            <w:hideMark/>
          </w:tcPr>
          <w:p w:rsidR="002C2E1E" w:rsidRPr="002C2E1E" w:rsidRDefault="002C2E1E">
            <w:pPr>
              <w:widowControl w:val="0"/>
              <w:tabs>
                <w:tab w:val="left" w:pos="0"/>
                <w:tab w:val="left" w:pos="708"/>
              </w:tabs>
              <w:autoSpaceDE w:val="0"/>
              <w:autoSpaceDN w:val="0"/>
              <w:spacing w:line="254" w:lineRule="auto"/>
              <w:jc w:val="center"/>
              <w:rPr>
                <w:rFonts w:ascii="Times New Roman" w:hAnsi="Times New Roman" w:cs="Times New Roman"/>
                <w:b/>
                <w:color w:val="000000" w:themeColor="text1"/>
                <w:lang w:bidi="ru-RU"/>
              </w:rPr>
            </w:pPr>
            <w:r w:rsidRPr="002C2E1E">
              <w:rPr>
                <w:rFonts w:ascii="Times New Roman" w:hAnsi="Times New Roman" w:cs="Times New Roman"/>
                <w:b/>
                <w:color w:val="000000" w:themeColor="text1"/>
              </w:rPr>
              <w:t>Вид учебных занятий</w:t>
            </w:r>
          </w:p>
        </w:tc>
        <w:tc>
          <w:tcPr>
            <w:tcW w:w="1889" w:type="pct"/>
            <w:tcBorders>
              <w:top w:val="single" w:sz="4" w:space="0" w:color="auto"/>
              <w:left w:val="single" w:sz="4" w:space="0" w:color="auto"/>
              <w:bottom w:val="single" w:sz="4" w:space="0" w:color="auto"/>
              <w:right w:val="single" w:sz="4" w:space="0" w:color="auto"/>
            </w:tcBorders>
            <w:vAlign w:val="center"/>
            <w:hideMark/>
          </w:tcPr>
          <w:p w:rsidR="002C2E1E" w:rsidRPr="002C2E1E" w:rsidRDefault="002C2E1E">
            <w:pPr>
              <w:widowControl w:val="0"/>
              <w:tabs>
                <w:tab w:val="left" w:pos="0"/>
                <w:tab w:val="left" w:pos="708"/>
              </w:tabs>
              <w:autoSpaceDE w:val="0"/>
              <w:autoSpaceDN w:val="0"/>
              <w:spacing w:line="254" w:lineRule="auto"/>
              <w:jc w:val="center"/>
              <w:rPr>
                <w:rFonts w:ascii="Times New Roman" w:hAnsi="Times New Roman" w:cs="Times New Roman"/>
                <w:b/>
                <w:color w:val="000000" w:themeColor="text1"/>
                <w:lang w:bidi="ru-RU"/>
              </w:rPr>
            </w:pPr>
            <w:r w:rsidRPr="002C2E1E">
              <w:rPr>
                <w:rFonts w:ascii="Times New Roman" w:hAnsi="Times New Roman" w:cs="Times New Roman"/>
                <w:b/>
                <w:color w:val="000000" w:themeColor="text1"/>
                <w:lang w:bidi="ru-RU"/>
              </w:rPr>
              <w:t>Адрес, № аудитории</w:t>
            </w:r>
          </w:p>
        </w:tc>
        <w:tc>
          <w:tcPr>
            <w:tcW w:w="1805" w:type="pct"/>
            <w:tcBorders>
              <w:top w:val="single" w:sz="4" w:space="0" w:color="auto"/>
              <w:left w:val="single" w:sz="4" w:space="0" w:color="auto"/>
              <w:bottom w:val="single" w:sz="4" w:space="0" w:color="auto"/>
              <w:right w:val="single" w:sz="4" w:space="0" w:color="auto"/>
            </w:tcBorders>
            <w:vAlign w:val="center"/>
            <w:hideMark/>
          </w:tcPr>
          <w:p w:rsidR="002C2E1E" w:rsidRPr="002C2E1E" w:rsidRDefault="002C2E1E">
            <w:pPr>
              <w:widowControl w:val="0"/>
              <w:tabs>
                <w:tab w:val="left" w:pos="0"/>
                <w:tab w:val="left" w:pos="708"/>
              </w:tabs>
              <w:autoSpaceDE w:val="0"/>
              <w:autoSpaceDN w:val="0"/>
              <w:spacing w:line="254" w:lineRule="auto"/>
              <w:jc w:val="center"/>
              <w:rPr>
                <w:rFonts w:ascii="Times New Roman" w:hAnsi="Times New Roman" w:cs="Times New Roman"/>
                <w:b/>
                <w:color w:val="000000" w:themeColor="text1"/>
                <w:lang w:bidi="ru-RU"/>
              </w:rPr>
            </w:pPr>
            <w:r w:rsidRPr="002C2E1E">
              <w:rPr>
                <w:rFonts w:ascii="Times New Roman" w:hAnsi="Times New Roman" w:cs="Times New Roman"/>
                <w:b/>
                <w:color w:val="000000" w:themeColor="text1"/>
                <w:lang w:bidi="ru-RU"/>
              </w:rPr>
              <w:t>Лабораторное оборудование</w:t>
            </w:r>
          </w:p>
        </w:tc>
      </w:tr>
      <w:tr w:rsidR="002C2E1E" w:rsidRPr="002C2E1E" w:rsidTr="002C2E1E">
        <w:trPr>
          <w:trHeight w:val="486"/>
        </w:trPr>
        <w:tc>
          <w:tcPr>
            <w:tcW w:w="1306" w:type="pct"/>
            <w:tcBorders>
              <w:top w:val="single" w:sz="4" w:space="0" w:color="auto"/>
              <w:left w:val="single" w:sz="4" w:space="0" w:color="auto"/>
              <w:bottom w:val="single" w:sz="4" w:space="0" w:color="auto"/>
              <w:right w:val="single" w:sz="4" w:space="0" w:color="auto"/>
            </w:tcBorders>
            <w:hideMark/>
          </w:tcPr>
          <w:p w:rsidR="002C2E1E" w:rsidRPr="002C2E1E" w:rsidRDefault="002C2E1E">
            <w:pPr>
              <w:widowControl w:val="0"/>
              <w:tabs>
                <w:tab w:val="left" w:pos="0"/>
                <w:tab w:val="left" w:pos="708"/>
              </w:tabs>
              <w:autoSpaceDE w:val="0"/>
              <w:autoSpaceDN w:val="0"/>
              <w:spacing w:line="254" w:lineRule="auto"/>
              <w:jc w:val="both"/>
              <w:rPr>
                <w:rStyle w:val="FontStyle76"/>
                <w:color w:val="000000" w:themeColor="text1"/>
                <w:sz w:val="22"/>
                <w:szCs w:val="22"/>
              </w:rPr>
            </w:pPr>
            <w:r w:rsidRPr="002C2E1E">
              <w:rPr>
                <w:rStyle w:val="FontStyle76"/>
                <w:color w:val="000000" w:themeColor="text1"/>
                <w:sz w:val="22"/>
                <w:szCs w:val="22"/>
              </w:rPr>
              <w:t>Лабораторные работы</w:t>
            </w:r>
          </w:p>
        </w:tc>
        <w:tc>
          <w:tcPr>
            <w:tcW w:w="1889" w:type="pct"/>
            <w:tcBorders>
              <w:top w:val="single" w:sz="4" w:space="0" w:color="auto"/>
              <w:left w:val="single" w:sz="4" w:space="0" w:color="auto"/>
              <w:bottom w:val="single" w:sz="4" w:space="0" w:color="auto"/>
              <w:right w:val="single" w:sz="4" w:space="0" w:color="auto"/>
            </w:tcBorders>
            <w:hideMark/>
          </w:tcPr>
          <w:p w:rsidR="002C2E1E" w:rsidRPr="002C2E1E" w:rsidRDefault="002C2E1E">
            <w:pPr>
              <w:widowControl w:val="0"/>
              <w:tabs>
                <w:tab w:val="left" w:pos="0"/>
                <w:tab w:val="left" w:pos="708"/>
              </w:tabs>
              <w:autoSpaceDE w:val="0"/>
              <w:autoSpaceDN w:val="0"/>
              <w:spacing w:line="254" w:lineRule="auto"/>
              <w:rPr>
                <w:rStyle w:val="FontStyle76"/>
                <w:color w:val="000000" w:themeColor="text1"/>
                <w:sz w:val="22"/>
                <w:szCs w:val="22"/>
              </w:rPr>
            </w:pPr>
            <w:r w:rsidRPr="002C2E1E">
              <w:rPr>
                <w:rFonts w:ascii="Times New Roman" w:hAnsi="Times New Roman" w:cs="Times New Roman"/>
              </w:rPr>
              <w:t xml:space="preserve">192007, г. Санкт-Петербург, ул. </w:t>
            </w:r>
            <w:proofErr w:type="spellStart"/>
            <w:r w:rsidRPr="002C2E1E">
              <w:rPr>
                <w:rFonts w:ascii="Times New Roman" w:hAnsi="Times New Roman" w:cs="Times New Roman"/>
              </w:rPr>
              <w:t>Прилукская</w:t>
            </w:r>
            <w:proofErr w:type="spellEnd"/>
            <w:r w:rsidRPr="002C2E1E">
              <w:rPr>
                <w:rFonts w:ascii="Times New Roman" w:hAnsi="Times New Roman" w:cs="Times New Roman"/>
              </w:rPr>
              <w:t xml:space="preserve">, д. 3, лит. </w:t>
            </w:r>
            <w:r w:rsidRPr="00626E8A">
              <w:rPr>
                <w:rFonts w:ascii="Times New Roman" w:hAnsi="Times New Roman" w:cs="Times New Roman"/>
              </w:rPr>
              <w:t>А</w:t>
            </w:r>
            <w:r w:rsidRPr="002C2E1E">
              <w:rPr>
                <w:rFonts w:ascii="Times New Roman" w:hAnsi="Times New Roman" w:cs="Times New Roman"/>
              </w:rPr>
              <w:t>,</w:t>
            </w:r>
            <w:r w:rsidRPr="002C2E1E">
              <w:rPr>
                <w:rStyle w:val="FontStyle76"/>
                <w:color w:val="000000" w:themeColor="text1"/>
                <w:sz w:val="22"/>
                <w:szCs w:val="22"/>
              </w:rPr>
              <w:t xml:space="preserve"> Ауд. 613</w:t>
            </w:r>
          </w:p>
        </w:tc>
        <w:tc>
          <w:tcPr>
            <w:tcW w:w="1805" w:type="pct"/>
            <w:tcBorders>
              <w:top w:val="single" w:sz="4" w:space="0" w:color="auto"/>
              <w:left w:val="single" w:sz="4" w:space="0" w:color="auto"/>
              <w:bottom w:val="single" w:sz="4" w:space="0" w:color="auto"/>
              <w:right w:val="single" w:sz="4" w:space="0" w:color="auto"/>
            </w:tcBorders>
            <w:hideMark/>
          </w:tcPr>
          <w:p w:rsidR="002C2E1E" w:rsidRPr="002C2E1E" w:rsidRDefault="002C2E1E">
            <w:pPr>
              <w:spacing w:line="254" w:lineRule="auto"/>
              <w:rPr>
                <w:rStyle w:val="FontStyle76"/>
                <w:color w:val="000000" w:themeColor="text1"/>
                <w:sz w:val="22"/>
                <w:szCs w:val="22"/>
              </w:rPr>
            </w:pPr>
            <w:r w:rsidRPr="002C2E1E">
              <w:rPr>
                <w:rStyle w:val="FontStyle76"/>
                <w:color w:val="000000" w:themeColor="text1"/>
                <w:sz w:val="22"/>
                <w:szCs w:val="22"/>
              </w:rPr>
              <w:t xml:space="preserve">Лаборатория таможенного дела. Специализированная  мебель и оборудование: </w:t>
            </w:r>
            <w:proofErr w:type="gramStart"/>
            <w:r w:rsidRPr="002C2E1E">
              <w:rPr>
                <w:rStyle w:val="FontStyle76"/>
                <w:color w:val="000000" w:themeColor="text1"/>
                <w:sz w:val="22"/>
                <w:szCs w:val="22"/>
              </w:rPr>
              <w:t>Учебная мебель на 57 посадочных мест (Парта с сиденьем впереди двухместная – 20 шт., стол компьютерный – 15 шт., стулья стандартные – 17 шт.); 1 рабочее место преподавателя (стол компьютерный с тремя ящиками – 1 шт., стол-тумба – 1 шт., стул поворотный – 1 шт.);</w:t>
            </w:r>
            <w:proofErr w:type="gramEnd"/>
            <w:r w:rsidRPr="002C2E1E">
              <w:rPr>
                <w:rStyle w:val="FontStyle76"/>
                <w:color w:val="000000" w:themeColor="text1"/>
                <w:sz w:val="22"/>
                <w:szCs w:val="22"/>
              </w:rPr>
              <w:t xml:space="preserve"> шкаф-камера хранения – 1 шт.; доска </w:t>
            </w:r>
            <w:proofErr w:type="spellStart"/>
            <w:r w:rsidRPr="002C2E1E">
              <w:rPr>
                <w:rStyle w:val="FontStyle76"/>
                <w:color w:val="000000" w:themeColor="text1"/>
                <w:sz w:val="22"/>
                <w:szCs w:val="22"/>
              </w:rPr>
              <w:t>подкатная</w:t>
            </w:r>
            <w:proofErr w:type="spellEnd"/>
            <w:r w:rsidRPr="002C2E1E">
              <w:rPr>
                <w:rStyle w:val="FontStyle76"/>
                <w:color w:val="000000" w:themeColor="text1"/>
                <w:sz w:val="22"/>
                <w:szCs w:val="22"/>
              </w:rPr>
              <w:t xml:space="preserve"> (зеленая) – 1 шт.; зеркало – 1 шт.; жалюзи вертикальные – 10 шт.; Экран проекционный </w:t>
            </w:r>
            <w:proofErr w:type="spellStart"/>
            <w:r w:rsidRPr="002C2E1E">
              <w:rPr>
                <w:rStyle w:val="FontStyle76"/>
                <w:color w:val="000000" w:themeColor="text1"/>
                <w:sz w:val="22"/>
                <w:szCs w:val="22"/>
              </w:rPr>
              <w:t>Projecta</w:t>
            </w:r>
            <w:proofErr w:type="spellEnd"/>
            <w:r w:rsidRPr="002C2E1E">
              <w:rPr>
                <w:rStyle w:val="FontStyle76"/>
                <w:color w:val="000000" w:themeColor="text1"/>
                <w:sz w:val="22"/>
                <w:szCs w:val="22"/>
              </w:rPr>
              <w:t xml:space="preserve"> </w:t>
            </w:r>
            <w:proofErr w:type="spellStart"/>
            <w:r w:rsidRPr="002C2E1E">
              <w:rPr>
                <w:rStyle w:val="FontStyle76"/>
                <w:color w:val="000000" w:themeColor="text1"/>
                <w:sz w:val="22"/>
                <w:szCs w:val="22"/>
              </w:rPr>
              <w:t>Compact</w:t>
            </w:r>
            <w:proofErr w:type="spellEnd"/>
            <w:r w:rsidRPr="002C2E1E">
              <w:rPr>
                <w:rStyle w:val="FontStyle76"/>
                <w:color w:val="000000" w:themeColor="text1"/>
                <w:sz w:val="22"/>
                <w:szCs w:val="22"/>
              </w:rPr>
              <w:t xml:space="preserve"> </w:t>
            </w:r>
            <w:proofErr w:type="spellStart"/>
            <w:r w:rsidRPr="002C2E1E">
              <w:rPr>
                <w:rStyle w:val="FontStyle76"/>
                <w:color w:val="000000" w:themeColor="text1"/>
                <w:sz w:val="22"/>
                <w:szCs w:val="22"/>
              </w:rPr>
              <w:t>Electrol</w:t>
            </w:r>
            <w:proofErr w:type="spellEnd"/>
            <w:r w:rsidRPr="002C2E1E">
              <w:rPr>
                <w:rStyle w:val="FontStyle76"/>
                <w:color w:val="000000" w:themeColor="text1"/>
                <w:sz w:val="22"/>
                <w:szCs w:val="22"/>
              </w:rPr>
              <w:t xml:space="preserve"> 153x200 </w:t>
            </w:r>
            <w:proofErr w:type="spellStart"/>
            <w:proofErr w:type="gramStart"/>
            <w:r w:rsidRPr="002C2E1E">
              <w:rPr>
                <w:rStyle w:val="FontStyle76"/>
                <w:color w:val="000000" w:themeColor="text1"/>
                <w:sz w:val="22"/>
                <w:szCs w:val="22"/>
              </w:rPr>
              <w:t>c</w:t>
            </w:r>
            <w:proofErr w:type="gramEnd"/>
            <w:r w:rsidRPr="002C2E1E">
              <w:rPr>
                <w:rStyle w:val="FontStyle76"/>
                <w:color w:val="000000" w:themeColor="text1"/>
                <w:sz w:val="22"/>
                <w:szCs w:val="22"/>
              </w:rPr>
              <w:t>м</w:t>
            </w:r>
            <w:proofErr w:type="spellEnd"/>
            <w:r w:rsidRPr="002C2E1E">
              <w:rPr>
                <w:rStyle w:val="FontStyle76"/>
                <w:color w:val="000000" w:themeColor="text1"/>
                <w:sz w:val="22"/>
                <w:szCs w:val="22"/>
              </w:rPr>
              <w:t xml:space="preserve"> MATTE </w:t>
            </w:r>
            <w:proofErr w:type="spellStart"/>
            <w:r w:rsidRPr="002C2E1E">
              <w:rPr>
                <w:rStyle w:val="FontStyle76"/>
                <w:color w:val="000000" w:themeColor="text1"/>
                <w:sz w:val="22"/>
                <w:szCs w:val="22"/>
              </w:rPr>
              <w:t>White</w:t>
            </w:r>
            <w:proofErr w:type="spellEnd"/>
            <w:r w:rsidRPr="002C2E1E">
              <w:rPr>
                <w:rStyle w:val="FontStyle76"/>
                <w:color w:val="000000" w:themeColor="text1"/>
                <w:sz w:val="22"/>
                <w:szCs w:val="22"/>
              </w:rPr>
              <w:t xml:space="preserve"> S – 1 шт.; Моноблок </w:t>
            </w:r>
            <w:proofErr w:type="spellStart"/>
            <w:r w:rsidRPr="002C2E1E">
              <w:rPr>
                <w:rStyle w:val="FontStyle76"/>
                <w:color w:val="000000" w:themeColor="text1"/>
                <w:sz w:val="22"/>
                <w:szCs w:val="22"/>
              </w:rPr>
              <w:t>Acer</w:t>
            </w:r>
            <w:proofErr w:type="spellEnd"/>
            <w:r w:rsidRPr="002C2E1E">
              <w:rPr>
                <w:rStyle w:val="FontStyle76"/>
                <w:color w:val="000000" w:themeColor="text1"/>
                <w:sz w:val="22"/>
                <w:szCs w:val="22"/>
              </w:rPr>
              <w:t xml:space="preserve"> </w:t>
            </w:r>
            <w:proofErr w:type="spellStart"/>
            <w:r w:rsidRPr="002C2E1E">
              <w:rPr>
                <w:rStyle w:val="FontStyle76"/>
                <w:color w:val="000000" w:themeColor="text1"/>
                <w:sz w:val="22"/>
                <w:szCs w:val="22"/>
              </w:rPr>
              <w:t>Aspire</w:t>
            </w:r>
            <w:proofErr w:type="spellEnd"/>
            <w:r w:rsidRPr="002C2E1E">
              <w:rPr>
                <w:rStyle w:val="FontStyle76"/>
                <w:color w:val="000000" w:themeColor="text1"/>
                <w:sz w:val="22"/>
                <w:szCs w:val="22"/>
              </w:rPr>
              <w:t xml:space="preserve"> Z5761 в комплекте (клавиатура, мышь) с подключением к сети «Интернет» и обеспечением доступа в электронную информационно-образовательную среду организации – 15 шт.; Моноблок </w:t>
            </w:r>
            <w:proofErr w:type="spellStart"/>
            <w:r w:rsidRPr="002C2E1E">
              <w:rPr>
                <w:rStyle w:val="FontStyle76"/>
                <w:color w:val="000000" w:themeColor="text1"/>
                <w:sz w:val="22"/>
                <w:szCs w:val="22"/>
              </w:rPr>
              <w:t>Acer</w:t>
            </w:r>
            <w:proofErr w:type="spellEnd"/>
            <w:r w:rsidRPr="002C2E1E">
              <w:rPr>
                <w:rStyle w:val="FontStyle76"/>
                <w:color w:val="000000" w:themeColor="text1"/>
                <w:sz w:val="22"/>
                <w:szCs w:val="22"/>
              </w:rPr>
              <w:t xml:space="preserve"> </w:t>
            </w:r>
            <w:proofErr w:type="spellStart"/>
            <w:r w:rsidRPr="002C2E1E">
              <w:rPr>
                <w:rStyle w:val="FontStyle76"/>
                <w:color w:val="000000" w:themeColor="text1"/>
                <w:sz w:val="22"/>
                <w:szCs w:val="22"/>
              </w:rPr>
              <w:t>Aspire</w:t>
            </w:r>
            <w:proofErr w:type="spellEnd"/>
            <w:r w:rsidRPr="002C2E1E">
              <w:rPr>
                <w:rStyle w:val="FontStyle76"/>
                <w:color w:val="000000" w:themeColor="text1"/>
                <w:sz w:val="22"/>
                <w:szCs w:val="22"/>
              </w:rPr>
              <w:t xml:space="preserve"> Z1811  </w:t>
            </w:r>
            <w:proofErr w:type="spellStart"/>
            <w:r w:rsidRPr="002C2E1E">
              <w:rPr>
                <w:rStyle w:val="FontStyle76"/>
                <w:color w:val="000000" w:themeColor="text1"/>
                <w:sz w:val="22"/>
                <w:szCs w:val="22"/>
              </w:rPr>
              <w:t>Intel</w:t>
            </w:r>
            <w:proofErr w:type="spellEnd"/>
            <w:r w:rsidRPr="002C2E1E">
              <w:rPr>
                <w:rStyle w:val="FontStyle76"/>
                <w:color w:val="000000" w:themeColor="text1"/>
                <w:sz w:val="22"/>
                <w:szCs w:val="22"/>
              </w:rPr>
              <w:t xml:space="preserve"> </w:t>
            </w:r>
            <w:proofErr w:type="spellStart"/>
            <w:r w:rsidRPr="002C2E1E">
              <w:rPr>
                <w:rStyle w:val="FontStyle76"/>
                <w:color w:val="000000" w:themeColor="text1"/>
                <w:sz w:val="22"/>
                <w:szCs w:val="22"/>
              </w:rPr>
              <w:t>Core</w:t>
            </w:r>
            <w:proofErr w:type="spellEnd"/>
            <w:r w:rsidRPr="002C2E1E">
              <w:rPr>
                <w:rStyle w:val="FontStyle76"/>
                <w:color w:val="000000" w:themeColor="text1"/>
                <w:sz w:val="22"/>
                <w:szCs w:val="22"/>
              </w:rPr>
              <w:t xml:space="preserve"> i5-2400S@2.50GHz/</w:t>
            </w:r>
            <w:proofErr w:type="gramStart"/>
            <w:r w:rsidRPr="002C2E1E">
              <w:rPr>
                <w:rStyle w:val="FontStyle76"/>
                <w:color w:val="000000" w:themeColor="text1"/>
                <w:sz w:val="22"/>
                <w:szCs w:val="22"/>
              </w:rPr>
              <w:t xml:space="preserve">4Gb/1Tb в комплекте (клавиатура, мышь) с подключением к сети «Интернет» и обеспечением доступа в электронную информационно-образовательную среду организации – 1 шт.; Мультимедийный проектор Тип 1 </w:t>
            </w:r>
            <w:proofErr w:type="spellStart"/>
            <w:r w:rsidRPr="002C2E1E">
              <w:rPr>
                <w:rStyle w:val="FontStyle76"/>
                <w:color w:val="000000" w:themeColor="text1"/>
                <w:sz w:val="22"/>
                <w:szCs w:val="22"/>
              </w:rPr>
              <w:t>Optoma</w:t>
            </w:r>
            <w:proofErr w:type="spellEnd"/>
            <w:r w:rsidRPr="002C2E1E">
              <w:rPr>
                <w:rStyle w:val="FontStyle76"/>
                <w:color w:val="000000" w:themeColor="text1"/>
                <w:sz w:val="22"/>
                <w:szCs w:val="22"/>
              </w:rPr>
              <w:t xml:space="preserve"> x 400 – 1 шт.; Колонки </w:t>
            </w:r>
            <w:proofErr w:type="spellStart"/>
            <w:r w:rsidRPr="002C2E1E">
              <w:rPr>
                <w:rStyle w:val="FontStyle76"/>
                <w:color w:val="000000" w:themeColor="text1"/>
                <w:sz w:val="22"/>
                <w:szCs w:val="22"/>
              </w:rPr>
              <w:t>Hi-Fi</w:t>
            </w:r>
            <w:proofErr w:type="spellEnd"/>
            <w:r w:rsidRPr="002C2E1E">
              <w:rPr>
                <w:rStyle w:val="FontStyle76"/>
                <w:color w:val="000000" w:themeColor="text1"/>
                <w:sz w:val="22"/>
                <w:szCs w:val="22"/>
              </w:rPr>
              <w:t xml:space="preserve"> PRO MASKGT-W – 2 шт.; Звуковой комплект (микшер-усилитель </w:t>
            </w:r>
            <w:proofErr w:type="spellStart"/>
            <w:r w:rsidRPr="002C2E1E">
              <w:rPr>
                <w:rStyle w:val="FontStyle76"/>
                <w:color w:val="000000" w:themeColor="text1"/>
                <w:sz w:val="22"/>
                <w:szCs w:val="22"/>
              </w:rPr>
              <w:t>Apart</w:t>
            </w:r>
            <w:proofErr w:type="spellEnd"/>
            <w:r w:rsidRPr="002C2E1E">
              <w:rPr>
                <w:rStyle w:val="FontStyle76"/>
                <w:color w:val="000000" w:themeColor="text1"/>
                <w:sz w:val="22"/>
                <w:szCs w:val="22"/>
              </w:rPr>
              <w:t xml:space="preserve"> </w:t>
            </w:r>
            <w:proofErr w:type="spellStart"/>
            <w:r w:rsidRPr="002C2E1E">
              <w:rPr>
                <w:rStyle w:val="FontStyle76"/>
                <w:color w:val="000000" w:themeColor="text1"/>
                <w:sz w:val="22"/>
                <w:szCs w:val="22"/>
              </w:rPr>
              <w:t>Concept</w:t>
            </w:r>
            <w:proofErr w:type="spellEnd"/>
            <w:r w:rsidRPr="002C2E1E">
              <w:rPr>
                <w:rStyle w:val="FontStyle76"/>
                <w:color w:val="000000" w:themeColor="text1"/>
                <w:sz w:val="22"/>
                <w:szCs w:val="22"/>
              </w:rPr>
              <w:t xml:space="preserve"> + микрофон BEHRINGER) – 1 шт.; Макет пункта пропуска МАПП «Погар» – 1 ед.; Макет пункта пропуска МАПП «Благовещенск» – 1 ед.; Макет</w:t>
            </w:r>
            <w:proofErr w:type="gramEnd"/>
            <w:r w:rsidRPr="002C2E1E">
              <w:rPr>
                <w:rStyle w:val="FontStyle76"/>
                <w:color w:val="000000" w:themeColor="text1"/>
                <w:sz w:val="22"/>
                <w:szCs w:val="22"/>
              </w:rPr>
              <w:t xml:space="preserve"> </w:t>
            </w:r>
            <w:proofErr w:type="gramStart"/>
            <w:r w:rsidRPr="002C2E1E">
              <w:rPr>
                <w:rStyle w:val="FontStyle76"/>
                <w:color w:val="000000" w:themeColor="text1"/>
                <w:sz w:val="22"/>
                <w:szCs w:val="22"/>
              </w:rPr>
              <w:t>пункта пропуска МАПП «</w:t>
            </w:r>
            <w:proofErr w:type="spellStart"/>
            <w:r w:rsidRPr="002C2E1E">
              <w:rPr>
                <w:rStyle w:val="FontStyle76"/>
                <w:color w:val="000000" w:themeColor="text1"/>
                <w:sz w:val="22"/>
                <w:szCs w:val="22"/>
              </w:rPr>
              <w:t>Торфяновка</w:t>
            </w:r>
            <w:proofErr w:type="spellEnd"/>
            <w:r w:rsidRPr="002C2E1E">
              <w:rPr>
                <w:rStyle w:val="FontStyle76"/>
                <w:color w:val="000000" w:themeColor="text1"/>
                <w:sz w:val="22"/>
                <w:szCs w:val="22"/>
              </w:rPr>
              <w:t>» – 1 ед.; Информационно-учебный плакат по ИНКОТЕРМС 2010 – 1 шт.; Информационно-учебный плакат по правилам перемещения товаров для личного пользования через таможенную границу – 1 шт.; Стенд «Инспекционно-досмотровые комплексы» - 1 шт.; Телевизионная досмотровая система «ВИЗОР – ТВ3» - 1 шт.; Досмотровый комплект зеркал «</w:t>
            </w:r>
            <w:proofErr w:type="spellStart"/>
            <w:r w:rsidRPr="002C2E1E">
              <w:rPr>
                <w:rStyle w:val="FontStyle76"/>
                <w:color w:val="000000" w:themeColor="text1"/>
                <w:sz w:val="22"/>
                <w:szCs w:val="22"/>
              </w:rPr>
              <w:t>Визор</w:t>
            </w:r>
            <w:proofErr w:type="spellEnd"/>
            <w:r w:rsidRPr="002C2E1E">
              <w:rPr>
                <w:rStyle w:val="FontStyle76"/>
                <w:color w:val="000000" w:themeColor="text1"/>
                <w:sz w:val="22"/>
                <w:szCs w:val="22"/>
              </w:rPr>
              <w:t xml:space="preserve"> – 01» - 1 шт.; Досмотровый фонарь «ВИЗОР-ДП5» - 1 шт.;  Металлоискатель досмотровый SPHINX ВМ – 611Х (ПРО) - 1 шт.;  Комплект</w:t>
            </w:r>
            <w:proofErr w:type="gramEnd"/>
            <w:r w:rsidRPr="002C2E1E">
              <w:rPr>
                <w:rStyle w:val="FontStyle76"/>
                <w:color w:val="000000" w:themeColor="text1"/>
                <w:sz w:val="22"/>
                <w:szCs w:val="22"/>
              </w:rPr>
              <w:t xml:space="preserve"> досмотровых щупов «Беркут» - 5М - 1 шт.; Лупа криминалистическая с подсветкой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2C2E1E" w:rsidRDefault="009E6058" w:rsidP="00523021">
            <w:pPr>
              <w:pStyle w:val="Default"/>
              <w:spacing w:after="30"/>
              <w:jc w:val="both"/>
              <w:rPr>
                <w:sz w:val="23"/>
                <w:szCs w:val="23"/>
              </w:rPr>
            </w:pPr>
            <w:r w:rsidRPr="002C2E1E">
              <w:rPr>
                <w:sz w:val="23"/>
                <w:szCs w:val="23"/>
              </w:rPr>
              <w:t>Основные термины и понятия, связанные с перемещением товаров и транспортных сре</w:t>
            </w:r>
            <w:proofErr w:type="gramStart"/>
            <w:r w:rsidRPr="002C2E1E">
              <w:rPr>
                <w:sz w:val="23"/>
                <w:szCs w:val="23"/>
              </w:rPr>
              <w:t>дств пр</w:t>
            </w:r>
            <w:proofErr w:type="gramEnd"/>
            <w:r w:rsidRPr="002C2E1E">
              <w:rPr>
                <w:sz w:val="23"/>
                <w:szCs w:val="23"/>
              </w:rPr>
              <w:t>и перемещении через таможенную границу.</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2C2E1E" w:rsidRDefault="009E6058" w:rsidP="00523021">
            <w:pPr>
              <w:pStyle w:val="Default"/>
              <w:spacing w:after="30"/>
              <w:jc w:val="both"/>
              <w:rPr>
                <w:sz w:val="23"/>
                <w:szCs w:val="23"/>
              </w:rPr>
            </w:pPr>
            <w:r w:rsidRPr="002C2E1E">
              <w:rPr>
                <w:sz w:val="23"/>
                <w:szCs w:val="23"/>
              </w:rPr>
              <w:t>Таможенные операции: определение и состав.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2C2E1E" w:rsidRDefault="009E6058" w:rsidP="00523021">
            <w:pPr>
              <w:pStyle w:val="Default"/>
              <w:spacing w:after="30"/>
              <w:jc w:val="both"/>
              <w:rPr>
                <w:sz w:val="23"/>
                <w:szCs w:val="23"/>
              </w:rPr>
            </w:pPr>
            <w:r w:rsidRPr="002C2E1E">
              <w:rPr>
                <w:sz w:val="23"/>
                <w:szCs w:val="23"/>
              </w:rPr>
              <w:t>Технология совершения таможенных операций при ввозе товаров на таможенную территорию: 4 основные схемы.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sidRPr="002C2E1E">
              <w:rPr>
                <w:sz w:val="23"/>
                <w:szCs w:val="23"/>
              </w:rPr>
              <w:t xml:space="preserve">Возникновение и прекращение обязанности по уплате таможенных платежей при ввозе товаров на таможенную территорию. </w:t>
            </w:r>
            <w:proofErr w:type="spellStart"/>
            <w:r>
              <w:rPr>
                <w:sz w:val="23"/>
                <w:szCs w:val="23"/>
                <w:lang w:val="en-US"/>
              </w:rPr>
              <w:t>Сроки</w:t>
            </w:r>
            <w:proofErr w:type="spellEnd"/>
            <w:r>
              <w:rPr>
                <w:sz w:val="23"/>
                <w:szCs w:val="23"/>
                <w:lang w:val="en-US"/>
              </w:rPr>
              <w:t xml:space="preserve"> </w:t>
            </w:r>
            <w:proofErr w:type="spellStart"/>
            <w:r>
              <w:rPr>
                <w:sz w:val="23"/>
                <w:szCs w:val="23"/>
                <w:lang w:val="en-US"/>
              </w:rPr>
              <w:t>уплаты</w:t>
            </w:r>
            <w:proofErr w:type="spellEnd"/>
            <w:r>
              <w:rPr>
                <w:sz w:val="23"/>
                <w:szCs w:val="23"/>
                <w:lang w:val="en-US"/>
              </w:rPr>
              <w:t xml:space="preserve"> </w:t>
            </w:r>
            <w:proofErr w:type="spellStart"/>
            <w:r>
              <w:rPr>
                <w:sz w:val="23"/>
                <w:szCs w:val="23"/>
                <w:lang w:val="en-US"/>
              </w:rPr>
              <w:t>таможенных</w:t>
            </w:r>
            <w:proofErr w:type="spellEnd"/>
            <w:r>
              <w:rPr>
                <w:sz w:val="23"/>
                <w:szCs w:val="23"/>
                <w:lang w:val="en-US"/>
              </w:rPr>
              <w:t xml:space="preserve"> </w:t>
            </w:r>
            <w:proofErr w:type="spellStart"/>
            <w:r>
              <w:rPr>
                <w:sz w:val="23"/>
                <w:szCs w:val="23"/>
                <w:lang w:val="en-US"/>
              </w:rPr>
              <w:t>платежей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2C2E1E" w:rsidRDefault="009E6058" w:rsidP="00523021">
            <w:pPr>
              <w:pStyle w:val="Default"/>
              <w:spacing w:after="30"/>
              <w:jc w:val="both"/>
              <w:rPr>
                <w:sz w:val="23"/>
                <w:szCs w:val="23"/>
              </w:rPr>
            </w:pPr>
            <w:r w:rsidRPr="002C2E1E">
              <w:rPr>
                <w:sz w:val="23"/>
                <w:szCs w:val="23"/>
              </w:rPr>
              <w:t>Система предварительного информирования таможенных органов при ввозе товаров на таможенную территорию морским транспортом.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2C2E1E" w:rsidRDefault="009E6058" w:rsidP="00523021">
            <w:pPr>
              <w:pStyle w:val="Default"/>
              <w:spacing w:after="30"/>
              <w:jc w:val="both"/>
              <w:rPr>
                <w:sz w:val="23"/>
                <w:szCs w:val="23"/>
              </w:rPr>
            </w:pPr>
            <w:r w:rsidRPr="002C2E1E">
              <w:rPr>
                <w:sz w:val="23"/>
                <w:szCs w:val="23"/>
              </w:rPr>
              <w:t>Прибытие товаров на таможенную территорию Союза и таможенные операции, связанные с таким прибытием.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2C2E1E" w:rsidRDefault="009E6058" w:rsidP="00523021">
            <w:pPr>
              <w:pStyle w:val="Default"/>
              <w:spacing w:after="30"/>
              <w:jc w:val="both"/>
              <w:rPr>
                <w:sz w:val="23"/>
                <w:szCs w:val="23"/>
              </w:rPr>
            </w:pPr>
            <w:r w:rsidRPr="002C2E1E">
              <w:rPr>
                <w:sz w:val="23"/>
                <w:szCs w:val="23"/>
              </w:rPr>
              <w:t>Документы и сведения, предоставляемые таможенному органу при прибытии товаров на таможенную территорию, перемещаемых железнодорожным транспортом.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2C2E1E" w:rsidRDefault="009E6058" w:rsidP="00523021">
            <w:pPr>
              <w:pStyle w:val="Default"/>
              <w:spacing w:after="30"/>
              <w:jc w:val="both"/>
              <w:rPr>
                <w:sz w:val="23"/>
                <w:szCs w:val="23"/>
              </w:rPr>
            </w:pPr>
            <w:r w:rsidRPr="002C2E1E">
              <w:rPr>
                <w:sz w:val="23"/>
                <w:szCs w:val="23"/>
              </w:rPr>
              <w:t>Документы и сведения, предоставляемые таможенному органу при прибытии товаров на таможенную территорию, перемещаемых автомобильным транспортом.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2C2E1E" w:rsidRDefault="009E6058" w:rsidP="00523021">
            <w:pPr>
              <w:pStyle w:val="Default"/>
              <w:spacing w:after="30"/>
              <w:jc w:val="both"/>
              <w:rPr>
                <w:sz w:val="23"/>
                <w:szCs w:val="23"/>
              </w:rPr>
            </w:pPr>
            <w:r w:rsidRPr="002C2E1E">
              <w:rPr>
                <w:sz w:val="23"/>
                <w:szCs w:val="23"/>
              </w:rPr>
              <w:t>Документы и сведения, предоставляемые таможенному органу при прибытии товаров на таможенную территорию, перемещаемых автомобильным транспортом.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Организация и технология совершения операций в железнодорожных </w:t>
            </w:r>
            <w:proofErr w:type="gramStart"/>
            <w:r w:rsidRPr="002C2E1E">
              <w:rPr>
                <w:sz w:val="23"/>
                <w:szCs w:val="23"/>
              </w:rPr>
              <w:t>пунктах</w:t>
            </w:r>
            <w:proofErr w:type="gramEnd"/>
            <w:r w:rsidRPr="002C2E1E">
              <w:rPr>
                <w:sz w:val="23"/>
                <w:szCs w:val="23"/>
              </w:rPr>
              <w:t xml:space="preserve"> пропуска при прибытии товаров на таможенную территорию.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Организация и технология совершения операций в морских </w:t>
            </w:r>
            <w:proofErr w:type="gramStart"/>
            <w:r w:rsidRPr="002C2E1E">
              <w:rPr>
                <w:sz w:val="23"/>
                <w:szCs w:val="23"/>
              </w:rPr>
              <w:t>пунктах</w:t>
            </w:r>
            <w:proofErr w:type="gramEnd"/>
            <w:r w:rsidRPr="002C2E1E">
              <w:rPr>
                <w:sz w:val="23"/>
                <w:szCs w:val="23"/>
              </w:rPr>
              <w:t xml:space="preserve"> пропуска при прибытии товаров на таможенную территорию.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Организация и технология совершения операций в воздушных </w:t>
            </w:r>
            <w:proofErr w:type="gramStart"/>
            <w:r w:rsidRPr="002C2E1E">
              <w:rPr>
                <w:sz w:val="23"/>
                <w:szCs w:val="23"/>
              </w:rPr>
              <w:t>пунктах</w:t>
            </w:r>
            <w:proofErr w:type="gramEnd"/>
            <w:r w:rsidRPr="002C2E1E">
              <w:rPr>
                <w:sz w:val="23"/>
                <w:szCs w:val="23"/>
              </w:rPr>
              <w:t xml:space="preserve"> пропуска при прибытии товаров на таможенную территорию.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Организация и технология совершения операций в автомобильных </w:t>
            </w:r>
            <w:proofErr w:type="gramStart"/>
            <w:r w:rsidRPr="002C2E1E">
              <w:rPr>
                <w:sz w:val="23"/>
                <w:szCs w:val="23"/>
              </w:rPr>
              <w:t>пунктах</w:t>
            </w:r>
            <w:proofErr w:type="gramEnd"/>
            <w:r w:rsidRPr="002C2E1E">
              <w:rPr>
                <w:sz w:val="23"/>
                <w:szCs w:val="23"/>
              </w:rPr>
              <w:t xml:space="preserve"> пропуска при прибытии товаров на таможенную территорию.</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2C2E1E" w:rsidRDefault="009E6058" w:rsidP="00523021">
            <w:pPr>
              <w:pStyle w:val="Default"/>
              <w:spacing w:after="30"/>
              <w:jc w:val="both"/>
              <w:rPr>
                <w:sz w:val="23"/>
                <w:szCs w:val="23"/>
              </w:rPr>
            </w:pPr>
            <w:r w:rsidRPr="002C2E1E">
              <w:rPr>
                <w:sz w:val="23"/>
                <w:szCs w:val="23"/>
              </w:rPr>
              <w:t>Основные положения допуска транспортных средств и/или контейнеров к перевозке под таможенными пломбами.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2C2E1E" w:rsidRDefault="009E6058" w:rsidP="00523021">
            <w:pPr>
              <w:pStyle w:val="Default"/>
              <w:spacing w:after="30"/>
              <w:jc w:val="both"/>
              <w:rPr>
                <w:sz w:val="23"/>
                <w:szCs w:val="23"/>
              </w:rPr>
            </w:pPr>
            <w:r w:rsidRPr="002C2E1E">
              <w:rPr>
                <w:sz w:val="23"/>
                <w:szCs w:val="23"/>
              </w:rPr>
              <w:t>Основные положения и требования Таможенной конвенции о международной дорожной перевозке грузов с применением книжки МДП.</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2C2E1E" w:rsidRDefault="009E6058" w:rsidP="00523021">
            <w:pPr>
              <w:pStyle w:val="Default"/>
              <w:spacing w:after="30"/>
              <w:jc w:val="both"/>
              <w:rPr>
                <w:sz w:val="23"/>
                <w:szCs w:val="23"/>
              </w:rPr>
            </w:pPr>
            <w:r w:rsidRPr="002C2E1E">
              <w:rPr>
                <w:sz w:val="23"/>
                <w:szCs w:val="23"/>
              </w:rPr>
              <w:t>Временное хранение товаров и таможенные операции, связанные с помещением товаров на временное хранение.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2C2E1E" w:rsidRDefault="009E6058" w:rsidP="00523021">
            <w:pPr>
              <w:pStyle w:val="Default"/>
              <w:spacing w:after="30"/>
              <w:jc w:val="both"/>
              <w:rPr>
                <w:sz w:val="23"/>
                <w:szCs w:val="23"/>
              </w:rPr>
            </w:pPr>
            <w:r w:rsidRPr="002C2E1E">
              <w:rPr>
                <w:sz w:val="23"/>
                <w:szCs w:val="23"/>
              </w:rPr>
              <w:t>Временное хранение товаров: понятие, основные правовые положения, места временного хранения, классификация СВХ, типовой проект СВХ.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2C2E1E" w:rsidRDefault="009E6058" w:rsidP="00523021">
            <w:pPr>
              <w:pStyle w:val="Default"/>
              <w:spacing w:after="30"/>
              <w:jc w:val="both"/>
              <w:rPr>
                <w:sz w:val="23"/>
                <w:szCs w:val="23"/>
              </w:rPr>
            </w:pPr>
            <w:r w:rsidRPr="002C2E1E">
              <w:rPr>
                <w:sz w:val="23"/>
                <w:szCs w:val="23"/>
              </w:rPr>
              <w:t>Временное хранение товаров: уведомление о прибытии в таможенный орган назначения, сроки временного хранения, возникновение и прекращение обязанности по уплате таможенных платежей при временном хранении, выдача товаров с СВХ.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2C2E1E" w:rsidRDefault="009E6058" w:rsidP="00523021">
            <w:pPr>
              <w:pStyle w:val="Default"/>
              <w:spacing w:after="30"/>
              <w:jc w:val="both"/>
              <w:rPr>
                <w:sz w:val="23"/>
                <w:szCs w:val="23"/>
              </w:rPr>
            </w:pPr>
            <w:r w:rsidRPr="002C2E1E">
              <w:rPr>
                <w:sz w:val="23"/>
                <w:szCs w:val="23"/>
              </w:rPr>
              <w:t>Технология помещения товаров на СВХ, их хранения и выдачи.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2C2E1E" w:rsidRDefault="009E6058" w:rsidP="00523021">
            <w:pPr>
              <w:pStyle w:val="Default"/>
              <w:spacing w:after="30"/>
              <w:jc w:val="both"/>
              <w:rPr>
                <w:sz w:val="23"/>
                <w:szCs w:val="23"/>
              </w:rPr>
            </w:pPr>
            <w:r w:rsidRPr="002C2E1E">
              <w:rPr>
                <w:sz w:val="23"/>
                <w:szCs w:val="23"/>
              </w:rPr>
              <w:t>Выпуск товаров и таможенные операции, связанные с выпуском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2C2E1E" w:rsidRDefault="009E6058" w:rsidP="00523021">
            <w:pPr>
              <w:pStyle w:val="Default"/>
              <w:spacing w:after="30"/>
              <w:jc w:val="both"/>
              <w:rPr>
                <w:sz w:val="23"/>
                <w:szCs w:val="23"/>
              </w:rPr>
            </w:pPr>
            <w:r w:rsidRPr="002C2E1E">
              <w:rPr>
                <w:sz w:val="23"/>
                <w:szCs w:val="23"/>
              </w:rPr>
              <w:t>Действия должностных лиц таможенных органов при проверке условий выпуска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Действия-должностных-лиц-таможенных-органов-при </w:t>
            </w:r>
            <w:proofErr w:type="gramStart"/>
            <w:r w:rsidRPr="002C2E1E">
              <w:rPr>
                <w:sz w:val="23"/>
                <w:szCs w:val="23"/>
              </w:rPr>
              <w:t>несоблюдении</w:t>
            </w:r>
            <w:proofErr w:type="gramEnd"/>
            <w:r w:rsidRPr="002C2E1E">
              <w:rPr>
                <w:sz w:val="23"/>
                <w:szCs w:val="23"/>
              </w:rPr>
              <w:t xml:space="preserve"> условий выпуска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Выпуск товаров: основания для выпуска, предоставление разрешительных документов после выпуска товаров, отказ в </w:t>
            </w:r>
            <w:proofErr w:type="gramStart"/>
            <w:r w:rsidRPr="002C2E1E">
              <w:rPr>
                <w:sz w:val="23"/>
                <w:szCs w:val="23"/>
              </w:rPr>
              <w:t>предоставлении</w:t>
            </w:r>
            <w:proofErr w:type="gramEnd"/>
            <w:r w:rsidRPr="002C2E1E">
              <w:rPr>
                <w:sz w:val="23"/>
                <w:szCs w:val="23"/>
              </w:rPr>
              <w:t xml:space="preserve"> разрешительных документов после выпуска товаров, сроки выпуска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2C2E1E" w:rsidRDefault="009E6058" w:rsidP="00523021">
            <w:pPr>
              <w:pStyle w:val="Default"/>
              <w:spacing w:after="30"/>
              <w:jc w:val="both"/>
              <w:rPr>
                <w:sz w:val="23"/>
                <w:szCs w:val="23"/>
              </w:rPr>
            </w:pPr>
            <w:r w:rsidRPr="002C2E1E">
              <w:rPr>
                <w:sz w:val="23"/>
                <w:szCs w:val="23"/>
              </w:rPr>
              <w:t>Выпуск товаров до подачи ДТ.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Приостановление</w:t>
            </w:r>
            <w:proofErr w:type="spellEnd"/>
            <w:r>
              <w:rPr>
                <w:sz w:val="23"/>
                <w:szCs w:val="23"/>
                <w:lang w:val="en-US"/>
              </w:rPr>
              <w:t xml:space="preserve"> </w:t>
            </w:r>
            <w:proofErr w:type="spellStart"/>
            <w:r>
              <w:rPr>
                <w:sz w:val="23"/>
                <w:szCs w:val="23"/>
                <w:lang w:val="en-US"/>
              </w:rPr>
              <w:t>выпуска</w:t>
            </w:r>
            <w:proofErr w:type="spellEnd"/>
            <w:r>
              <w:rPr>
                <w:sz w:val="23"/>
                <w:szCs w:val="23"/>
                <w:lang w:val="en-US"/>
              </w:rPr>
              <w:t xml:space="preserve"> </w:t>
            </w:r>
            <w:proofErr w:type="spellStart"/>
            <w:r>
              <w:rPr>
                <w:sz w:val="23"/>
                <w:szCs w:val="23"/>
                <w:lang w:val="en-US"/>
              </w:rPr>
              <w:t>товаров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Условный</w:t>
            </w:r>
            <w:proofErr w:type="spellEnd"/>
            <w:r>
              <w:rPr>
                <w:sz w:val="23"/>
                <w:szCs w:val="23"/>
                <w:lang w:val="en-US"/>
              </w:rPr>
              <w:t xml:space="preserve"> </w:t>
            </w:r>
            <w:proofErr w:type="spellStart"/>
            <w:r>
              <w:rPr>
                <w:sz w:val="23"/>
                <w:szCs w:val="23"/>
                <w:lang w:val="en-US"/>
              </w:rPr>
              <w:t>выпуск</w:t>
            </w:r>
            <w:proofErr w:type="spellEnd"/>
            <w:r>
              <w:rPr>
                <w:sz w:val="23"/>
                <w:szCs w:val="23"/>
                <w:lang w:val="en-US"/>
              </w:rPr>
              <w:t xml:space="preserve"> </w:t>
            </w:r>
            <w:proofErr w:type="spellStart"/>
            <w:r>
              <w:rPr>
                <w:sz w:val="23"/>
                <w:szCs w:val="23"/>
                <w:lang w:val="en-US"/>
              </w:rPr>
              <w:t>товаров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Отказ</w:t>
            </w:r>
            <w:proofErr w:type="spellEnd"/>
            <w:r>
              <w:rPr>
                <w:sz w:val="23"/>
                <w:szCs w:val="23"/>
                <w:lang w:val="en-US"/>
              </w:rPr>
              <w:t xml:space="preserve"> в </w:t>
            </w:r>
            <w:proofErr w:type="spellStart"/>
            <w:r>
              <w:rPr>
                <w:sz w:val="23"/>
                <w:szCs w:val="23"/>
                <w:lang w:val="en-US"/>
              </w:rPr>
              <w:t>выпуске</w:t>
            </w:r>
            <w:proofErr w:type="spellEnd"/>
            <w:r>
              <w:rPr>
                <w:sz w:val="23"/>
                <w:szCs w:val="23"/>
                <w:lang w:val="en-US"/>
              </w:rPr>
              <w:t xml:space="preserve"> </w:t>
            </w:r>
            <w:proofErr w:type="spellStart"/>
            <w:r>
              <w:rPr>
                <w:sz w:val="23"/>
                <w:szCs w:val="23"/>
                <w:lang w:val="en-US"/>
              </w:rPr>
              <w:t>товаров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2C2E1E" w:rsidRDefault="009E6058" w:rsidP="00523021">
            <w:pPr>
              <w:pStyle w:val="Default"/>
              <w:spacing w:after="30"/>
              <w:jc w:val="both"/>
              <w:rPr>
                <w:sz w:val="23"/>
                <w:szCs w:val="23"/>
              </w:rPr>
            </w:pPr>
            <w:r w:rsidRPr="002C2E1E">
              <w:rPr>
                <w:sz w:val="23"/>
                <w:szCs w:val="23"/>
              </w:rPr>
              <w:t>Выпуск-товаров-при-необходимости-исследования-проб, образцов, получения заключения эксперта.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2C2E1E" w:rsidRDefault="009E6058" w:rsidP="00523021">
            <w:pPr>
              <w:pStyle w:val="Default"/>
              <w:spacing w:after="30"/>
              <w:jc w:val="both"/>
              <w:rPr>
                <w:sz w:val="23"/>
                <w:szCs w:val="23"/>
              </w:rPr>
            </w:pPr>
            <w:r w:rsidRPr="002C2E1E">
              <w:rPr>
                <w:sz w:val="23"/>
                <w:szCs w:val="23"/>
              </w:rPr>
              <w:t>Выпуск-товаров-при-выявлении-административного правонарушения.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2C2E1E" w:rsidRDefault="009E6058" w:rsidP="00523021">
            <w:pPr>
              <w:pStyle w:val="Default"/>
              <w:spacing w:after="30"/>
              <w:jc w:val="both"/>
              <w:rPr>
                <w:sz w:val="23"/>
                <w:szCs w:val="23"/>
              </w:rPr>
            </w:pPr>
            <w:r w:rsidRPr="002C2E1E">
              <w:rPr>
                <w:sz w:val="23"/>
                <w:szCs w:val="23"/>
              </w:rPr>
              <w:t>Убытие товаров с таможенной территории Союза и таможенные операции, связанные с таким убытием.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Товарно-транспортная накладная </w:t>
            </w:r>
            <w:r>
              <w:rPr>
                <w:sz w:val="23"/>
                <w:szCs w:val="23"/>
                <w:lang w:val="en-US"/>
              </w:rPr>
              <w:t>CMR</w:t>
            </w:r>
            <w:r w:rsidRPr="002C2E1E">
              <w:rPr>
                <w:sz w:val="23"/>
                <w:szCs w:val="23"/>
              </w:rPr>
              <w:t>: назначение для таможенных целей, основные обязательные к заполнению разделы, дополнительные сведения.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2C2E1E" w:rsidRDefault="009E6058" w:rsidP="00523021">
            <w:pPr>
              <w:pStyle w:val="Default"/>
              <w:spacing w:after="30"/>
              <w:jc w:val="both"/>
              <w:rPr>
                <w:sz w:val="23"/>
                <w:szCs w:val="23"/>
              </w:rPr>
            </w:pPr>
            <w:r w:rsidRPr="002C2E1E">
              <w:rPr>
                <w:sz w:val="23"/>
                <w:szCs w:val="23"/>
              </w:rPr>
              <w:t>Общие положения о таможенном транзите. Оборудование транспортных средств международной перевозки при перевозке товаров под таможенными пломбами и печатями.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переработка для внутреннего потребления.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переработка вне таможенной территории.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переработки на таможенной территории.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временный ввоз (допуск).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реимпорт. Документы и сведения, необходимые для помещения товаров под таможенную процедуру реимпорта.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беспошлинная торговля.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переработка для внутреннего потребления.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экспорт.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таможенный транзит.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r w:rsidRPr="002C2E1E">
              <w:rPr>
                <w:sz w:val="23"/>
                <w:szCs w:val="23"/>
              </w:rPr>
              <w:t xml:space="preserve">Характеристика и условия помещения товаров под таможенную процедуру уничтожение.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применения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w:t>
            </w:r>
            <w:proofErr w:type="spellStart"/>
            <w:r>
              <w:rPr>
                <w:sz w:val="23"/>
                <w:szCs w:val="23"/>
                <w:lang w:val="en-US"/>
              </w:rPr>
              <w:t>уничтожения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таможенный склад.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отказ в пользу государства.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под таможенную процедуру выпуск для внутреннего потребления.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реэкспорт. Документы и сведения, необходимые для помещения товаров под таможенную процедуру реэкспорта товаров, ранее помещенных под таможенную процедуру выпуска для внутреннего потребления.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2C2E1E" w:rsidRDefault="009E6058" w:rsidP="00523021">
            <w:pPr>
              <w:pStyle w:val="Default"/>
              <w:spacing w:after="30"/>
              <w:jc w:val="both"/>
              <w:rPr>
                <w:sz w:val="23"/>
                <w:szCs w:val="23"/>
              </w:rPr>
            </w:pPr>
            <w:r w:rsidRPr="002C2E1E">
              <w:rPr>
                <w:sz w:val="23"/>
                <w:szCs w:val="23"/>
              </w:rPr>
              <w:t>Характеристика и условия помещения товаров под таможенную процедуру временный вывоз.</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2C2E1E" w:rsidRDefault="009E6058" w:rsidP="00523021">
            <w:pPr>
              <w:pStyle w:val="Default"/>
              <w:spacing w:after="30"/>
              <w:jc w:val="both"/>
              <w:rPr>
                <w:sz w:val="23"/>
                <w:szCs w:val="23"/>
              </w:rPr>
            </w:pPr>
            <w:r w:rsidRPr="002C2E1E">
              <w:rPr>
                <w:sz w:val="23"/>
                <w:szCs w:val="23"/>
              </w:rPr>
              <w:t>Нормы выхода продуктов переработки на таможенной территории. Замена продуктов переработки эквивалентными товарами. Отходы, производственные потери и остатки товаров, помещенных под таможенную процедуру переработки на таможенной территории.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2C2E1E" w:rsidRDefault="009E6058" w:rsidP="00523021">
            <w:pPr>
              <w:pStyle w:val="Default"/>
              <w:spacing w:after="30"/>
              <w:jc w:val="both"/>
              <w:rPr>
                <w:sz w:val="23"/>
                <w:szCs w:val="23"/>
              </w:rPr>
            </w:pPr>
            <w:r w:rsidRPr="002C2E1E">
              <w:rPr>
                <w:sz w:val="23"/>
                <w:szCs w:val="23"/>
              </w:rPr>
              <w:t>Нормы выхода продуктов переработки для внутреннего потребления. Отходы, производственные потери и остатки товаров, помещенных под таможенную процедуру переработки для внутреннего потребления.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Таможенные склады и их типы. Хранение товаров на таможенном </w:t>
            </w:r>
            <w:proofErr w:type="gramStart"/>
            <w:r w:rsidRPr="002C2E1E">
              <w:rPr>
                <w:sz w:val="23"/>
                <w:szCs w:val="23"/>
              </w:rPr>
              <w:t>складе</w:t>
            </w:r>
            <w:proofErr w:type="gramEnd"/>
            <w:r w:rsidRPr="002C2E1E">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2C2E1E" w:rsidRDefault="009E6058" w:rsidP="00523021">
            <w:pPr>
              <w:pStyle w:val="Default"/>
              <w:spacing w:after="30"/>
              <w:jc w:val="both"/>
              <w:rPr>
                <w:sz w:val="23"/>
                <w:szCs w:val="23"/>
              </w:rPr>
            </w:pPr>
            <w:r w:rsidRPr="002C2E1E">
              <w:rPr>
                <w:sz w:val="23"/>
                <w:szCs w:val="23"/>
              </w:rPr>
              <w:t>Завершение таможенной процедуры таможенного транзита. Меры, принимаемые при аварии, действии непреодолимой силы или иных обстоятельствах при таможенной процедуре таможенного транзита.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Операции по переработке вне таможенной территории. Идентификация товаров союза в </w:t>
            </w:r>
            <w:proofErr w:type="gramStart"/>
            <w:r w:rsidRPr="002C2E1E">
              <w:rPr>
                <w:sz w:val="23"/>
                <w:szCs w:val="23"/>
              </w:rPr>
              <w:t>продуктах</w:t>
            </w:r>
            <w:proofErr w:type="gramEnd"/>
            <w:r w:rsidRPr="002C2E1E">
              <w:rPr>
                <w:sz w:val="23"/>
                <w:szCs w:val="23"/>
              </w:rPr>
              <w:t xml:space="preserve"> переработки. Нормы выхода продуктов переработки вне таможенной территории. Замена продуктов переработки иностранными товарами.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2C2E1E" w:rsidRDefault="009E6058" w:rsidP="00523021">
            <w:pPr>
              <w:pStyle w:val="Default"/>
              <w:spacing w:after="30"/>
              <w:jc w:val="both"/>
              <w:rPr>
                <w:sz w:val="23"/>
                <w:szCs w:val="23"/>
              </w:rPr>
            </w:pPr>
            <w:r w:rsidRPr="002C2E1E">
              <w:rPr>
                <w:sz w:val="23"/>
                <w:szCs w:val="23"/>
              </w:rPr>
              <w:t>Магазины беспошлинной торговли: требования к оборудованию помещений под магазин беспошлинной торговли и условия включения в реестр владельцев магазина беспошлинной торговли.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9E6058" w:rsidRDefault="009E6058" w:rsidP="00523021">
            <w:pPr>
              <w:pStyle w:val="Default"/>
              <w:spacing w:after="30"/>
              <w:jc w:val="both"/>
              <w:rPr>
                <w:sz w:val="23"/>
                <w:szCs w:val="23"/>
                <w:lang w:val="en-US"/>
              </w:rPr>
            </w:pPr>
            <w:r w:rsidRPr="002C2E1E">
              <w:rPr>
                <w:sz w:val="23"/>
                <w:szCs w:val="23"/>
              </w:rPr>
              <w:t xml:space="preserve">Ограничения по пользованию и распоряжению временно ввезенными товарами. </w:t>
            </w:r>
            <w:proofErr w:type="spellStart"/>
            <w:r>
              <w:rPr>
                <w:sz w:val="23"/>
                <w:szCs w:val="23"/>
                <w:lang w:val="en-US"/>
              </w:rPr>
              <w:t>Завершение</w:t>
            </w:r>
            <w:proofErr w:type="spellEnd"/>
            <w:r>
              <w:rPr>
                <w:sz w:val="23"/>
                <w:szCs w:val="23"/>
                <w:lang w:val="en-US"/>
              </w:rPr>
              <w:t xml:space="preserve"> и </w:t>
            </w:r>
            <w:proofErr w:type="spellStart"/>
            <w:r>
              <w:rPr>
                <w:sz w:val="23"/>
                <w:szCs w:val="23"/>
                <w:lang w:val="en-US"/>
              </w:rPr>
              <w:t>приостановление</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w:t>
            </w:r>
            <w:proofErr w:type="spellStart"/>
            <w:r>
              <w:rPr>
                <w:sz w:val="23"/>
                <w:szCs w:val="23"/>
                <w:lang w:val="en-US"/>
              </w:rPr>
              <w:t>временного</w:t>
            </w:r>
            <w:proofErr w:type="spellEnd"/>
            <w:r>
              <w:rPr>
                <w:sz w:val="23"/>
                <w:szCs w:val="23"/>
                <w:lang w:val="en-US"/>
              </w:rPr>
              <w:t xml:space="preserve"> </w:t>
            </w:r>
            <w:proofErr w:type="spellStart"/>
            <w:r>
              <w:rPr>
                <w:sz w:val="23"/>
                <w:szCs w:val="23"/>
                <w:lang w:val="en-US"/>
              </w:rPr>
              <w:t>ввоза</w:t>
            </w:r>
            <w:proofErr w:type="spellEnd"/>
            <w:r>
              <w:rPr>
                <w:sz w:val="23"/>
                <w:szCs w:val="23"/>
                <w:lang w:val="en-US"/>
              </w:rPr>
              <w:t xml:space="preserve"> (</w:t>
            </w:r>
            <w:proofErr w:type="spellStart"/>
            <w:r>
              <w:rPr>
                <w:sz w:val="23"/>
                <w:szCs w:val="23"/>
                <w:lang w:val="en-US"/>
              </w:rPr>
              <w:t>допуска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9E6058" w:rsidRDefault="009E6058" w:rsidP="00523021">
            <w:pPr>
              <w:pStyle w:val="Default"/>
              <w:spacing w:after="30"/>
              <w:jc w:val="both"/>
              <w:rPr>
                <w:sz w:val="23"/>
                <w:szCs w:val="23"/>
                <w:lang w:val="en-US"/>
              </w:rPr>
            </w:pPr>
            <w:r w:rsidRPr="002C2E1E">
              <w:rPr>
                <w:sz w:val="23"/>
                <w:szCs w:val="23"/>
              </w:rPr>
              <w:t xml:space="preserve">Ограничения по пользованию и распоряжению временно вывезенными товарами. </w:t>
            </w:r>
            <w:proofErr w:type="spellStart"/>
            <w:r>
              <w:rPr>
                <w:sz w:val="23"/>
                <w:szCs w:val="23"/>
                <w:lang w:val="en-US"/>
              </w:rPr>
              <w:t>Завершение</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процедуры</w:t>
            </w:r>
            <w:proofErr w:type="spellEnd"/>
            <w:r>
              <w:rPr>
                <w:sz w:val="23"/>
                <w:szCs w:val="23"/>
                <w:lang w:val="en-US"/>
              </w:rPr>
              <w:t xml:space="preserve"> </w:t>
            </w:r>
            <w:proofErr w:type="spellStart"/>
            <w:r>
              <w:rPr>
                <w:sz w:val="23"/>
                <w:szCs w:val="23"/>
                <w:lang w:val="en-US"/>
              </w:rPr>
              <w:t>временного</w:t>
            </w:r>
            <w:proofErr w:type="spellEnd"/>
            <w:r>
              <w:rPr>
                <w:sz w:val="23"/>
                <w:szCs w:val="23"/>
                <w:lang w:val="en-US"/>
              </w:rPr>
              <w:t xml:space="preserve"> </w:t>
            </w:r>
            <w:proofErr w:type="spellStart"/>
            <w:r>
              <w:rPr>
                <w:sz w:val="23"/>
                <w:szCs w:val="23"/>
                <w:lang w:val="en-US"/>
              </w:rPr>
              <w:t>вывоза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2C2E1E" w:rsidRDefault="009E6058" w:rsidP="00523021">
            <w:pPr>
              <w:pStyle w:val="Default"/>
              <w:spacing w:after="30"/>
              <w:jc w:val="both"/>
              <w:rPr>
                <w:sz w:val="23"/>
                <w:szCs w:val="23"/>
              </w:rPr>
            </w:pPr>
            <w:r w:rsidRPr="002C2E1E">
              <w:rPr>
                <w:sz w:val="23"/>
                <w:szCs w:val="23"/>
              </w:rPr>
              <w:t>Порядок выдачи разрешения на переработку товаров для внутреннего потребления.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Операции по переработке на таможенной территории. Идентификация иностранных товаров в </w:t>
            </w:r>
            <w:proofErr w:type="gramStart"/>
            <w:r w:rsidRPr="002C2E1E">
              <w:rPr>
                <w:sz w:val="23"/>
                <w:szCs w:val="23"/>
              </w:rPr>
              <w:t>продуктах</w:t>
            </w:r>
            <w:proofErr w:type="gramEnd"/>
            <w:r w:rsidRPr="002C2E1E">
              <w:rPr>
                <w:sz w:val="23"/>
                <w:szCs w:val="23"/>
              </w:rPr>
              <w:t xml:space="preserve"> переработки.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2C2E1E" w:rsidRDefault="009E6058" w:rsidP="00523021">
            <w:pPr>
              <w:pStyle w:val="Default"/>
              <w:spacing w:after="30"/>
              <w:jc w:val="both"/>
              <w:rPr>
                <w:sz w:val="23"/>
                <w:szCs w:val="23"/>
              </w:rPr>
            </w:pPr>
            <w:r w:rsidRPr="002C2E1E">
              <w:rPr>
                <w:sz w:val="23"/>
                <w:szCs w:val="23"/>
              </w:rPr>
              <w:t>Порядок выдачи разрешения на переработку товаров на таможенной территории.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9E6058" w:rsidRDefault="009E6058" w:rsidP="00523021">
            <w:pPr>
              <w:pStyle w:val="Default"/>
              <w:spacing w:after="30"/>
              <w:jc w:val="both"/>
              <w:rPr>
                <w:sz w:val="23"/>
                <w:szCs w:val="23"/>
                <w:lang w:val="en-US"/>
              </w:rPr>
            </w:pPr>
            <w:r w:rsidRPr="002C2E1E">
              <w:rPr>
                <w:sz w:val="23"/>
                <w:szCs w:val="23"/>
              </w:rPr>
              <w:t xml:space="preserve">Разгрузка, перегрузка (перевалка) и иные грузовые операции с товарами, а также замена транспортных средств международной перевозки при таможенном транзите. </w:t>
            </w:r>
            <w:proofErr w:type="spellStart"/>
            <w:r>
              <w:rPr>
                <w:sz w:val="23"/>
                <w:szCs w:val="23"/>
                <w:lang w:val="en-US"/>
              </w:rPr>
              <w:t>Обязанности</w:t>
            </w:r>
            <w:proofErr w:type="spellEnd"/>
            <w:r>
              <w:rPr>
                <w:sz w:val="23"/>
                <w:szCs w:val="23"/>
                <w:lang w:val="en-US"/>
              </w:rPr>
              <w:t xml:space="preserve"> и </w:t>
            </w:r>
            <w:proofErr w:type="spellStart"/>
            <w:r>
              <w:rPr>
                <w:sz w:val="23"/>
                <w:szCs w:val="23"/>
                <w:lang w:val="en-US"/>
              </w:rPr>
              <w:t>ответственность</w:t>
            </w:r>
            <w:proofErr w:type="spellEnd"/>
            <w:r>
              <w:rPr>
                <w:sz w:val="23"/>
                <w:szCs w:val="23"/>
                <w:lang w:val="en-US"/>
              </w:rPr>
              <w:t xml:space="preserve"> </w:t>
            </w:r>
            <w:proofErr w:type="spellStart"/>
            <w:r>
              <w:rPr>
                <w:sz w:val="23"/>
                <w:szCs w:val="23"/>
                <w:lang w:val="en-US"/>
              </w:rPr>
              <w:t>перевозчика</w:t>
            </w:r>
            <w:proofErr w:type="spellEnd"/>
            <w:r>
              <w:rPr>
                <w:sz w:val="23"/>
                <w:szCs w:val="23"/>
                <w:lang w:val="en-US"/>
              </w:rPr>
              <w:t xml:space="preserve"> </w:t>
            </w:r>
            <w:proofErr w:type="spellStart"/>
            <w:r>
              <w:rPr>
                <w:sz w:val="23"/>
                <w:szCs w:val="23"/>
                <w:lang w:val="en-US"/>
              </w:rPr>
              <w:t>при</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процедуре</w:t>
            </w:r>
            <w:proofErr w:type="spellEnd"/>
            <w:r>
              <w:rPr>
                <w:sz w:val="23"/>
                <w:szCs w:val="23"/>
                <w:lang w:val="en-US"/>
              </w:rPr>
              <w:t xml:space="preserve"> </w:t>
            </w:r>
            <w:proofErr w:type="spellStart"/>
            <w:r>
              <w:rPr>
                <w:sz w:val="23"/>
                <w:szCs w:val="23"/>
                <w:lang w:val="en-US"/>
              </w:rPr>
              <w:t>таможенного</w:t>
            </w:r>
            <w:proofErr w:type="spellEnd"/>
            <w:r>
              <w:rPr>
                <w:sz w:val="23"/>
                <w:szCs w:val="23"/>
                <w:lang w:val="en-US"/>
              </w:rPr>
              <w:t xml:space="preserve"> </w:t>
            </w:r>
            <w:proofErr w:type="spellStart"/>
            <w:r>
              <w:rPr>
                <w:sz w:val="23"/>
                <w:szCs w:val="23"/>
                <w:lang w:val="en-US"/>
              </w:rPr>
              <w:t>транзита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2C2E1E" w:rsidRDefault="009E6058" w:rsidP="00523021">
            <w:pPr>
              <w:pStyle w:val="Default"/>
              <w:spacing w:after="30"/>
              <w:jc w:val="both"/>
              <w:rPr>
                <w:sz w:val="23"/>
                <w:szCs w:val="23"/>
              </w:rPr>
            </w:pPr>
            <w:r w:rsidRPr="002C2E1E">
              <w:rPr>
                <w:sz w:val="23"/>
                <w:szCs w:val="23"/>
              </w:rPr>
              <w:t>Таможенное декларирование и таможенные операции, связанные с подачей, регистрацией и отзывом таможенной декларации, изменением (дополнением) сведений, заявленных в таможенной декларации.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2C2E1E" w:rsidRDefault="009E6058" w:rsidP="00523021">
            <w:pPr>
              <w:pStyle w:val="Default"/>
              <w:spacing w:after="30"/>
              <w:jc w:val="both"/>
              <w:rPr>
                <w:sz w:val="23"/>
                <w:szCs w:val="23"/>
              </w:rPr>
            </w:pPr>
            <w:r w:rsidRPr="002C2E1E">
              <w:rPr>
                <w:sz w:val="23"/>
                <w:szCs w:val="23"/>
              </w:rPr>
              <w:t>Представление документов при подаче декларации на товар, сроки представления и основные виды документов, подтверждающие заявляемые в декларации сведения.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Законодательно установленные виды таможенных деклараций, формы декларирования, </w:t>
            </w:r>
            <w:proofErr w:type="gramStart"/>
            <w:r>
              <w:rPr>
                <w:sz w:val="23"/>
                <w:szCs w:val="23"/>
                <w:lang w:val="en-US"/>
              </w:rPr>
              <w:t>c</w:t>
            </w:r>
            <w:proofErr w:type="gramEnd"/>
            <w:r w:rsidRPr="002C2E1E">
              <w:rPr>
                <w:sz w:val="23"/>
                <w:szCs w:val="23"/>
              </w:rPr>
              <w:t>роки и место подачи декларации на товар.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2C2E1E" w:rsidRDefault="009E6058" w:rsidP="00523021">
            <w:pPr>
              <w:pStyle w:val="Default"/>
              <w:spacing w:after="30"/>
              <w:jc w:val="both"/>
              <w:rPr>
                <w:sz w:val="23"/>
                <w:szCs w:val="23"/>
              </w:rPr>
            </w:pPr>
            <w:r w:rsidRPr="002C2E1E">
              <w:rPr>
                <w:sz w:val="23"/>
                <w:szCs w:val="23"/>
              </w:rPr>
              <w:t>Автоматическая регистрация ДТ и автоматический выпуск.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2C2E1E" w:rsidRDefault="009E6058" w:rsidP="00523021">
            <w:pPr>
              <w:pStyle w:val="Default"/>
              <w:spacing w:after="30"/>
              <w:jc w:val="both"/>
              <w:rPr>
                <w:sz w:val="23"/>
                <w:szCs w:val="23"/>
              </w:rPr>
            </w:pPr>
            <w:r w:rsidRPr="002C2E1E">
              <w:rPr>
                <w:sz w:val="23"/>
                <w:szCs w:val="23"/>
              </w:rPr>
              <w:t>Таможенный представитель - права, обязанности, ответственность при декларировании товара.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Порядок</w:t>
            </w:r>
            <w:proofErr w:type="spellEnd"/>
            <w:r>
              <w:rPr>
                <w:sz w:val="23"/>
                <w:szCs w:val="23"/>
                <w:lang w:val="en-US"/>
              </w:rPr>
              <w:t xml:space="preserve"> </w:t>
            </w:r>
            <w:proofErr w:type="spellStart"/>
            <w:r>
              <w:rPr>
                <w:sz w:val="23"/>
                <w:szCs w:val="23"/>
                <w:lang w:val="en-US"/>
              </w:rPr>
              <w:t>отзыва</w:t>
            </w:r>
            <w:proofErr w:type="spellEnd"/>
            <w:r>
              <w:rPr>
                <w:sz w:val="23"/>
                <w:szCs w:val="23"/>
                <w:lang w:val="en-US"/>
              </w:rPr>
              <w:t xml:space="preserve"> </w:t>
            </w:r>
            <w:proofErr w:type="spellStart"/>
            <w:r>
              <w:rPr>
                <w:sz w:val="23"/>
                <w:szCs w:val="23"/>
                <w:lang w:val="en-US"/>
              </w:rPr>
              <w:t>таможенной</w:t>
            </w:r>
            <w:proofErr w:type="spellEnd"/>
            <w:r>
              <w:rPr>
                <w:sz w:val="23"/>
                <w:szCs w:val="23"/>
                <w:lang w:val="en-US"/>
              </w:rPr>
              <w:t xml:space="preserve"> </w:t>
            </w:r>
            <w:proofErr w:type="spellStart"/>
            <w:r>
              <w:rPr>
                <w:sz w:val="23"/>
                <w:szCs w:val="23"/>
                <w:lang w:val="en-US"/>
              </w:rPr>
              <w:t>декларации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ввоза, вывоза и декларирования товаров, перемещаемых трубопроводным транспортом и по линиям электропередач.</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2C2E1E" w:rsidRDefault="009E6058" w:rsidP="00523021">
            <w:pPr>
              <w:pStyle w:val="Default"/>
              <w:spacing w:after="30"/>
              <w:jc w:val="both"/>
              <w:rPr>
                <w:sz w:val="23"/>
                <w:szCs w:val="23"/>
              </w:rPr>
            </w:pPr>
            <w:r w:rsidRPr="002C2E1E">
              <w:rPr>
                <w:sz w:val="23"/>
                <w:szCs w:val="23"/>
              </w:rPr>
              <w:t>Общий порядок контроля декларации на товар.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таможенного декларирования в отношении отдельных категорий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2C2E1E" w:rsidRDefault="009E6058" w:rsidP="00523021">
            <w:pPr>
              <w:pStyle w:val="Default"/>
              <w:spacing w:after="30"/>
              <w:jc w:val="both"/>
              <w:rPr>
                <w:sz w:val="23"/>
                <w:szCs w:val="23"/>
              </w:rPr>
            </w:pPr>
            <w:r w:rsidRPr="002C2E1E">
              <w:rPr>
                <w:sz w:val="23"/>
                <w:szCs w:val="23"/>
              </w:rPr>
              <w:t>Декларирование транспортных средств международной перевозки Порядок декларирования средств материально-технического снабжения, припасов, топлива и т.п. при перемещении транспортного средства международной перевозки.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декларирования и выпуска товаров, содержащих объекты интеллектуальной собственности.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2C2E1E" w:rsidRDefault="009E6058" w:rsidP="00523021">
            <w:pPr>
              <w:pStyle w:val="Default"/>
              <w:spacing w:after="30"/>
              <w:jc w:val="both"/>
              <w:rPr>
                <w:sz w:val="23"/>
                <w:szCs w:val="23"/>
              </w:rPr>
            </w:pPr>
            <w:r w:rsidRPr="002C2E1E">
              <w:rPr>
                <w:sz w:val="23"/>
                <w:szCs w:val="23"/>
              </w:rPr>
              <w:t>Основные блоки декларации на товары.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2C2E1E" w:rsidRDefault="009E6058" w:rsidP="00523021">
            <w:pPr>
              <w:pStyle w:val="Default"/>
              <w:spacing w:after="30"/>
              <w:jc w:val="both"/>
              <w:rPr>
                <w:sz w:val="23"/>
                <w:szCs w:val="23"/>
              </w:rPr>
            </w:pPr>
            <w:r w:rsidRPr="002C2E1E">
              <w:rPr>
                <w:sz w:val="23"/>
                <w:szCs w:val="23"/>
              </w:rPr>
              <w:t>Основные сведения, заявляемые в пассажирской декларации. Категории физических лиц, которым предоставляются льготы при декларировании товаров, перемещаемых для личных целей.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Неполная</w:t>
            </w:r>
            <w:proofErr w:type="spellEnd"/>
            <w:r>
              <w:rPr>
                <w:sz w:val="23"/>
                <w:szCs w:val="23"/>
                <w:lang w:val="en-US"/>
              </w:rPr>
              <w:t xml:space="preserve"> </w:t>
            </w:r>
            <w:proofErr w:type="spellStart"/>
            <w:r>
              <w:rPr>
                <w:sz w:val="23"/>
                <w:szCs w:val="23"/>
                <w:lang w:val="en-US"/>
              </w:rPr>
              <w:t>таможенная</w:t>
            </w:r>
            <w:proofErr w:type="spellEnd"/>
            <w:r>
              <w:rPr>
                <w:sz w:val="23"/>
                <w:szCs w:val="23"/>
                <w:lang w:val="en-US"/>
              </w:rPr>
              <w:t xml:space="preserve"> </w:t>
            </w:r>
            <w:proofErr w:type="spellStart"/>
            <w:r>
              <w:rPr>
                <w:sz w:val="23"/>
                <w:szCs w:val="23"/>
                <w:lang w:val="en-US"/>
              </w:rPr>
              <w:t>декларация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декларирования и выпуска товаров по процедуре экспорта в случае, если к товарам не применяются вывозные таможенные пошлины и налоги.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2C2E1E" w:rsidRDefault="009E6058" w:rsidP="00523021">
            <w:pPr>
              <w:pStyle w:val="Default"/>
              <w:spacing w:after="30"/>
              <w:jc w:val="both"/>
              <w:rPr>
                <w:sz w:val="23"/>
                <w:szCs w:val="23"/>
              </w:rPr>
            </w:pPr>
            <w:r w:rsidRPr="002C2E1E">
              <w:rPr>
                <w:sz w:val="23"/>
                <w:szCs w:val="23"/>
              </w:rPr>
              <w:t>Временное периодическое таможенное декларирование товаров, вывозимых с таможенной территории Союза.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декларирования (виды особенностей) и цель применения особенностей декларирования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rsidR="009E6058" w:rsidRPr="002C2E1E" w:rsidRDefault="009E6058" w:rsidP="00523021">
            <w:pPr>
              <w:pStyle w:val="Default"/>
              <w:spacing w:after="30"/>
              <w:jc w:val="both"/>
              <w:rPr>
                <w:sz w:val="23"/>
                <w:szCs w:val="23"/>
              </w:rPr>
            </w:pPr>
            <w:r w:rsidRPr="002C2E1E">
              <w:rPr>
                <w:sz w:val="23"/>
                <w:szCs w:val="23"/>
              </w:rPr>
              <w:t>Классификаторы, применяемые при декларировании товаров – основной перечень и назначение.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rsidR="009E6058" w:rsidRPr="002C2E1E" w:rsidRDefault="009E6058" w:rsidP="00523021">
            <w:pPr>
              <w:pStyle w:val="Default"/>
              <w:spacing w:after="30"/>
              <w:jc w:val="both"/>
              <w:rPr>
                <w:sz w:val="23"/>
                <w:szCs w:val="23"/>
              </w:rPr>
            </w:pPr>
            <w:r w:rsidRPr="002C2E1E">
              <w:rPr>
                <w:sz w:val="23"/>
                <w:szCs w:val="23"/>
              </w:rPr>
              <w:t>Общие сведения о таможенном декларировании.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rsidR="009E6058" w:rsidRPr="002C2E1E" w:rsidRDefault="009E6058" w:rsidP="00523021">
            <w:pPr>
              <w:pStyle w:val="Default"/>
              <w:spacing w:after="30"/>
              <w:jc w:val="both"/>
              <w:rPr>
                <w:sz w:val="23"/>
                <w:szCs w:val="23"/>
              </w:rPr>
            </w:pPr>
            <w:r w:rsidRPr="002C2E1E">
              <w:rPr>
                <w:sz w:val="23"/>
                <w:szCs w:val="23"/>
              </w:rPr>
              <w:t>Понятие товарной партии при заполнении декларации на товары (при ввозе и вывозе) и транзитной декларации.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rsidR="009E6058" w:rsidRPr="002C2E1E" w:rsidRDefault="009E6058" w:rsidP="00523021">
            <w:pPr>
              <w:pStyle w:val="Default"/>
              <w:spacing w:after="30"/>
              <w:jc w:val="both"/>
              <w:rPr>
                <w:sz w:val="23"/>
                <w:szCs w:val="23"/>
              </w:rPr>
            </w:pPr>
            <w:r w:rsidRPr="002C2E1E">
              <w:rPr>
                <w:sz w:val="23"/>
                <w:szCs w:val="23"/>
              </w:rPr>
              <w:t>Предварительное таможенное декларирование, порядок и случаи применения.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Транзитная декларация и документы </w:t>
            </w:r>
            <w:proofErr w:type="gramStart"/>
            <w:r w:rsidRPr="002C2E1E">
              <w:rPr>
                <w:sz w:val="23"/>
                <w:szCs w:val="23"/>
              </w:rPr>
              <w:t>ее</w:t>
            </w:r>
            <w:proofErr w:type="gramEnd"/>
            <w:r w:rsidRPr="002C2E1E">
              <w:rPr>
                <w:sz w:val="23"/>
                <w:szCs w:val="23"/>
              </w:rPr>
              <w:t xml:space="preserve"> заменяющие при перемещении товаров через таможенную границу автомобильным транспортом.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rsidR="009E6058" w:rsidRPr="002C2E1E" w:rsidRDefault="009E6058" w:rsidP="00523021">
            <w:pPr>
              <w:pStyle w:val="Default"/>
              <w:spacing w:after="30"/>
              <w:jc w:val="both"/>
              <w:rPr>
                <w:sz w:val="23"/>
                <w:szCs w:val="23"/>
              </w:rPr>
            </w:pPr>
            <w:r w:rsidRPr="002C2E1E">
              <w:rPr>
                <w:sz w:val="23"/>
                <w:szCs w:val="23"/>
              </w:rPr>
              <w:t>Определение понятия «</w:t>
            </w:r>
            <w:proofErr w:type="gramStart"/>
            <w:r w:rsidRPr="002C2E1E">
              <w:rPr>
                <w:sz w:val="23"/>
                <w:szCs w:val="23"/>
              </w:rPr>
              <w:t>декларирование</w:t>
            </w:r>
            <w:proofErr w:type="gramEnd"/>
            <w:r w:rsidRPr="002C2E1E">
              <w:rPr>
                <w:sz w:val="23"/>
                <w:szCs w:val="23"/>
              </w:rPr>
              <w:t xml:space="preserve">» и </w:t>
            </w:r>
            <w:proofErr w:type="gramStart"/>
            <w:r w:rsidRPr="002C2E1E">
              <w:rPr>
                <w:sz w:val="23"/>
                <w:szCs w:val="23"/>
              </w:rPr>
              <w:t>какие</w:t>
            </w:r>
            <w:proofErr w:type="gramEnd"/>
            <w:r w:rsidRPr="002C2E1E">
              <w:rPr>
                <w:sz w:val="23"/>
                <w:szCs w:val="23"/>
              </w:rPr>
              <w:t xml:space="preserve"> товары подлежат таможенному декларированию? Документы, предоставляемые в </w:t>
            </w:r>
            <w:proofErr w:type="gramStart"/>
            <w:r w:rsidRPr="002C2E1E">
              <w:rPr>
                <w:sz w:val="23"/>
                <w:szCs w:val="23"/>
              </w:rPr>
              <w:t>качестве</w:t>
            </w:r>
            <w:proofErr w:type="gramEnd"/>
            <w:r w:rsidRPr="002C2E1E">
              <w:rPr>
                <w:sz w:val="23"/>
                <w:szCs w:val="23"/>
              </w:rPr>
              <w:t xml:space="preserve"> декларации на товар и документы, применяемые в качестве транзитной декларации.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rsidR="009E6058" w:rsidRPr="002C2E1E" w:rsidRDefault="009E6058" w:rsidP="00523021">
            <w:pPr>
              <w:pStyle w:val="Default"/>
              <w:spacing w:after="30"/>
              <w:jc w:val="both"/>
              <w:rPr>
                <w:sz w:val="23"/>
                <w:szCs w:val="23"/>
              </w:rPr>
            </w:pPr>
            <w:r w:rsidRPr="002C2E1E">
              <w:rPr>
                <w:sz w:val="23"/>
                <w:szCs w:val="23"/>
              </w:rPr>
              <w:t>Изменение и дополнение сведений при декларировании товаров.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декларирования товара в несобранном или разобранном виде, в том числе в некомплектном или незавершенном виде, перемещаемого в течение установленного периода времени.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rsidR="009E6058" w:rsidRPr="002C2E1E" w:rsidRDefault="009E6058" w:rsidP="00523021">
            <w:pPr>
              <w:pStyle w:val="Default"/>
              <w:spacing w:after="30"/>
              <w:jc w:val="both"/>
              <w:rPr>
                <w:sz w:val="23"/>
                <w:szCs w:val="23"/>
              </w:rPr>
            </w:pPr>
            <w:r w:rsidRPr="002C2E1E">
              <w:rPr>
                <w:sz w:val="23"/>
                <w:szCs w:val="23"/>
              </w:rPr>
              <w:t>Особенности декларирования товаров различных наименований, содержащихся в одной товарной партии, с указанием одного классификационного кода.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Периодическое</w:t>
            </w:r>
            <w:proofErr w:type="spellEnd"/>
            <w:r>
              <w:rPr>
                <w:sz w:val="23"/>
                <w:szCs w:val="23"/>
                <w:lang w:val="en-US"/>
              </w:rPr>
              <w:t xml:space="preserve"> </w:t>
            </w:r>
            <w:proofErr w:type="spellStart"/>
            <w:r>
              <w:rPr>
                <w:sz w:val="23"/>
                <w:szCs w:val="23"/>
                <w:lang w:val="en-US"/>
              </w:rPr>
              <w:t>таможенное</w:t>
            </w:r>
            <w:proofErr w:type="spellEnd"/>
            <w:r>
              <w:rPr>
                <w:sz w:val="23"/>
                <w:szCs w:val="23"/>
                <w:lang w:val="en-US"/>
              </w:rPr>
              <w:t xml:space="preserve"> </w:t>
            </w:r>
            <w:proofErr w:type="spellStart"/>
            <w:r>
              <w:rPr>
                <w:sz w:val="23"/>
                <w:szCs w:val="23"/>
                <w:lang w:val="en-US"/>
              </w:rPr>
              <w:t>декларирование</w:t>
            </w:r>
            <w:proofErr w:type="spellEnd"/>
            <w:r>
              <w:rPr>
                <w:sz w:val="23"/>
                <w:szCs w:val="23"/>
                <w:lang w:val="en-US"/>
              </w:rPr>
              <w:t xml:space="preserve"> </w:t>
            </w:r>
            <w:proofErr w:type="spellStart"/>
            <w:r>
              <w:rPr>
                <w:sz w:val="23"/>
                <w:szCs w:val="23"/>
                <w:lang w:val="en-US"/>
              </w:rPr>
              <w:t>товаров</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rsidR="009E6058" w:rsidRPr="002C2E1E" w:rsidRDefault="009E6058" w:rsidP="00523021">
            <w:pPr>
              <w:pStyle w:val="Default"/>
              <w:spacing w:after="30"/>
              <w:jc w:val="both"/>
              <w:rPr>
                <w:sz w:val="23"/>
                <w:szCs w:val="23"/>
              </w:rPr>
            </w:pPr>
            <w:r w:rsidRPr="002C2E1E">
              <w:rPr>
                <w:sz w:val="23"/>
                <w:szCs w:val="23"/>
              </w:rPr>
              <w:t xml:space="preserve">Определение понятия «декларант». Кто может выступать в </w:t>
            </w:r>
            <w:proofErr w:type="gramStart"/>
            <w:r w:rsidRPr="002C2E1E">
              <w:rPr>
                <w:sz w:val="23"/>
                <w:szCs w:val="23"/>
              </w:rPr>
              <w:t>качестве</w:t>
            </w:r>
            <w:proofErr w:type="gramEnd"/>
            <w:r w:rsidRPr="002C2E1E">
              <w:rPr>
                <w:sz w:val="23"/>
                <w:szCs w:val="23"/>
              </w:rPr>
              <w:t xml:space="preserve"> декларанта, права и обязанности декларанта.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rsidR="009E6058" w:rsidRPr="009E6058" w:rsidRDefault="009E6058" w:rsidP="00523021">
            <w:pPr>
              <w:pStyle w:val="Default"/>
              <w:spacing w:after="30"/>
              <w:jc w:val="both"/>
              <w:rPr>
                <w:sz w:val="23"/>
                <w:szCs w:val="23"/>
                <w:lang w:val="en-US"/>
              </w:rPr>
            </w:pPr>
            <w:r w:rsidRPr="002C2E1E">
              <w:rPr>
                <w:sz w:val="23"/>
                <w:szCs w:val="23"/>
              </w:rPr>
              <w:t xml:space="preserve">Порядок подачи и регистрации декларации на товары. Фиксирование подачи и приема декларации. </w:t>
            </w:r>
            <w:proofErr w:type="spellStart"/>
            <w:r>
              <w:rPr>
                <w:sz w:val="23"/>
                <w:szCs w:val="23"/>
                <w:lang w:val="en-US"/>
              </w:rPr>
              <w:t>Основания</w:t>
            </w:r>
            <w:proofErr w:type="spellEnd"/>
            <w:r>
              <w:rPr>
                <w:sz w:val="23"/>
                <w:szCs w:val="23"/>
                <w:lang w:val="en-US"/>
              </w:rPr>
              <w:t xml:space="preserve"> для </w:t>
            </w:r>
            <w:proofErr w:type="spellStart"/>
            <w:r>
              <w:rPr>
                <w:sz w:val="23"/>
                <w:szCs w:val="23"/>
                <w:lang w:val="en-US"/>
              </w:rPr>
              <w:t>отказа</w:t>
            </w:r>
            <w:proofErr w:type="spellEnd"/>
            <w:r>
              <w:rPr>
                <w:sz w:val="23"/>
                <w:szCs w:val="23"/>
                <w:lang w:val="en-US"/>
              </w:rPr>
              <w:t xml:space="preserve"> в </w:t>
            </w:r>
            <w:proofErr w:type="spellStart"/>
            <w:r>
              <w:rPr>
                <w:sz w:val="23"/>
                <w:szCs w:val="23"/>
                <w:lang w:val="en-US"/>
              </w:rPr>
              <w:t>регистрации</w:t>
            </w:r>
            <w:proofErr w:type="spellEnd"/>
            <w:r>
              <w:rPr>
                <w:sz w:val="23"/>
                <w:szCs w:val="23"/>
                <w:lang w:val="en-US"/>
              </w:rPr>
              <w:t xml:space="preserve"> </w:t>
            </w:r>
            <w:proofErr w:type="spellStart"/>
            <w:r>
              <w:rPr>
                <w:sz w:val="23"/>
                <w:szCs w:val="23"/>
                <w:lang w:val="en-US"/>
              </w:rPr>
              <w:t>декларации</w:t>
            </w:r>
            <w:proofErr w:type="spellEnd"/>
            <w:r>
              <w:rPr>
                <w:sz w:val="23"/>
                <w:szCs w:val="23"/>
                <w:lang w:val="en-US"/>
              </w:rPr>
              <w:t xml:space="preserve"> на </w:t>
            </w:r>
            <w:proofErr w:type="spellStart"/>
            <w:r>
              <w:rPr>
                <w:sz w:val="23"/>
                <w:szCs w:val="23"/>
                <w:lang w:val="en-US"/>
              </w:rPr>
              <w:t>товар</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Электронное</w:t>
            </w:r>
            <w:proofErr w:type="spellEnd"/>
            <w:r>
              <w:rPr>
                <w:sz w:val="23"/>
                <w:szCs w:val="23"/>
                <w:lang w:val="en-US"/>
              </w:rPr>
              <w:t xml:space="preserve"> </w:t>
            </w:r>
            <w:proofErr w:type="spellStart"/>
            <w:r>
              <w:rPr>
                <w:sz w:val="23"/>
                <w:szCs w:val="23"/>
                <w:lang w:val="en-US"/>
              </w:rPr>
              <w:t>декларирование</w:t>
            </w:r>
            <w:proofErr w:type="spellEnd"/>
            <w:r>
              <w:rPr>
                <w:sz w:val="23"/>
                <w:szCs w:val="23"/>
                <w:lang w:val="en-US"/>
              </w:rPr>
              <w:t xml:space="preserve"> </w:t>
            </w:r>
            <w:proofErr w:type="spellStart"/>
            <w:r>
              <w:rPr>
                <w:sz w:val="23"/>
                <w:szCs w:val="23"/>
                <w:lang w:val="en-US"/>
              </w:rPr>
              <w:t>таможенного</w:t>
            </w:r>
            <w:proofErr w:type="spellEnd"/>
            <w:r>
              <w:rPr>
                <w:sz w:val="23"/>
                <w:szCs w:val="23"/>
                <w:lang w:val="en-US"/>
              </w:rPr>
              <w:t xml:space="preserve"> </w:t>
            </w:r>
            <w:proofErr w:type="spellStart"/>
            <w:r>
              <w:rPr>
                <w:sz w:val="23"/>
                <w:szCs w:val="23"/>
                <w:lang w:val="en-US"/>
              </w:rPr>
              <w:t>транзита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rsidR="009E6058" w:rsidRPr="002C2E1E" w:rsidRDefault="009E6058" w:rsidP="00523021">
            <w:pPr>
              <w:pStyle w:val="Default"/>
              <w:spacing w:after="30"/>
              <w:jc w:val="both"/>
              <w:rPr>
                <w:sz w:val="23"/>
                <w:szCs w:val="23"/>
              </w:rPr>
            </w:pPr>
            <w:r w:rsidRPr="002C2E1E">
              <w:rPr>
                <w:sz w:val="23"/>
                <w:szCs w:val="23"/>
              </w:rPr>
              <w:t>Современные таможенные технологии при совершении таможенных операций.</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обувь мужская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весы аналитические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доска еловая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древесные топливные гранулы</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компрессор воздушный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котёл газовый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лампы накаливания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масло подсолнечное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мёд натуральный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монитор цветной для ПК</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мюсли фруктовые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насос топливный</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принтер для печати на бумаге</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одежда мужская</w:t>
            </w:r>
          </w:p>
        </w:tc>
      </w:tr>
      <w:tr w:rsidR="00AD3A54" w:rsidTr="00F00293">
        <w:tc>
          <w:tcPr>
            <w:tcW w:w="562" w:type="dxa"/>
          </w:tcPr>
          <w:p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rsidR="00AD3A54" w:rsidRPr="002C2E1E" w:rsidRDefault="00AD3A54" w:rsidP="00801458">
            <w:pPr>
              <w:pStyle w:val="Default"/>
              <w:spacing w:after="30"/>
              <w:jc w:val="both"/>
              <w:rPr>
                <w:sz w:val="23"/>
                <w:szCs w:val="23"/>
              </w:rPr>
            </w:pPr>
            <w:r w:rsidRPr="002C2E1E">
              <w:rPr>
                <w:sz w:val="23"/>
                <w:szCs w:val="23"/>
              </w:rPr>
              <w:t xml:space="preserve">Правовые и организационно-технологические основы совершения таможенных операций в </w:t>
            </w:r>
            <w:proofErr w:type="gramStart"/>
            <w:r w:rsidRPr="002C2E1E">
              <w:rPr>
                <w:sz w:val="23"/>
                <w:szCs w:val="23"/>
              </w:rPr>
              <w:t>отношении</w:t>
            </w:r>
            <w:proofErr w:type="gramEnd"/>
            <w:r w:rsidRPr="002C2E1E">
              <w:rPr>
                <w:sz w:val="23"/>
                <w:szCs w:val="23"/>
              </w:rPr>
              <w:t xml:space="preserve"> товаров: шкаф сушильный</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2C2E1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C2E1E" w:rsidTr="00801458">
        <w:tc>
          <w:tcPr>
            <w:tcW w:w="2336" w:type="dxa"/>
          </w:tcPr>
          <w:p w:rsidR="005D65A5" w:rsidRPr="002C2E1E" w:rsidRDefault="005D65A5" w:rsidP="00801458">
            <w:pPr>
              <w:jc w:val="center"/>
              <w:rPr>
                <w:rFonts w:ascii="Times New Roman" w:hAnsi="Times New Roman" w:cs="Times New Roman"/>
                <w:b/>
              </w:rPr>
            </w:pPr>
            <w:r w:rsidRPr="002C2E1E">
              <w:rPr>
                <w:rFonts w:ascii="Times New Roman" w:hAnsi="Times New Roman" w:cs="Times New Roman"/>
                <w:b/>
              </w:rPr>
              <w:t>Номер контрольной точки</w:t>
            </w:r>
          </w:p>
        </w:tc>
        <w:tc>
          <w:tcPr>
            <w:tcW w:w="2336" w:type="dxa"/>
          </w:tcPr>
          <w:p w:rsidR="005D65A5" w:rsidRPr="002C2E1E" w:rsidRDefault="005D65A5" w:rsidP="00801458">
            <w:pPr>
              <w:jc w:val="center"/>
              <w:rPr>
                <w:rFonts w:ascii="Times New Roman" w:hAnsi="Times New Roman" w:cs="Times New Roman"/>
                <w:b/>
              </w:rPr>
            </w:pPr>
            <w:r w:rsidRPr="002C2E1E">
              <w:rPr>
                <w:rFonts w:ascii="Times New Roman" w:hAnsi="Times New Roman" w:cs="Times New Roman"/>
                <w:b/>
              </w:rPr>
              <w:t>Тип контрольной точки</w:t>
            </w:r>
          </w:p>
        </w:tc>
        <w:tc>
          <w:tcPr>
            <w:tcW w:w="2336" w:type="dxa"/>
          </w:tcPr>
          <w:p w:rsidR="005D65A5" w:rsidRPr="002C2E1E" w:rsidRDefault="005D65A5" w:rsidP="00801458">
            <w:pPr>
              <w:jc w:val="center"/>
              <w:rPr>
                <w:rFonts w:ascii="Times New Roman" w:hAnsi="Times New Roman" w:cs="Times New Roman"/>
                <w:b/>
              </w:rPr>
            </w:pPr>
            <w:r w:rsidRPr="002C2E1E">
              <w:rPr>
                <w:rFonts w:ascii="Times New Roman" w:hAnsi="Times New Roman" w:cs="Times New Roman"/>
                <w:b/>
              </w:rPr>
              <w:t>Способ проведения</w:t>
            </w:r>
          </w:p>
        </w:tc>
        <w:tc>
          <w:tcPr>
            <w:tcW w:w="2337" w:type="dxa"/>
          </w:tcPr>
          <w:p w:rsidR="005D65A5" w:rsidRPr="002C2E1E" w:rsidRDefault="005D65A5" w:rsidP="00801458">
            <w:pPr>
              <w:jc w:val="center"/>
              <w:rPr>
                <w:rFonts w:ascii="Times New Roman" w:hAnsi="Times New Roman" w:cs="Times New Roman"/>
                <w:b/>
              </w:rPr>
            </w:pPr>
            <w:r w:rsidRPr="002C2E1E">
              <w:rPr>
                <w:rFonts w:ascii="Times New Roman" w:hAnsi="Times New Roman" w:cs="Times New Roman"/>
                <w:b/>
              </w:rPr>
              <w:t>Номера тем</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1</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Контрольная</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работа</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1-2</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2</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Расчетно-практическая</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работа</w:t>
            </w:r>
            <w:proofErr w:type="spellEnd"/>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письменно</w:t>
            </w:r>
            <w:proofErr w:type="spellEnd"/>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1-7</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3</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Текущий</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контроль</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1-7</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4</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Контрольная</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работа</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9-17</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5</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Контрольная</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работа</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18-24</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6</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Текущий</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контроль</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8-25</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7</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Контрольная</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работа</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26-28</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8</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Контрольная</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работа</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29-32</w:t>
            </w:r>
          </w:p>
        </w:tc>
      </w:tr>
      <w:tr w:rsidR="005D65A5" w:rsidRPr="002C2E1E" w:rsidTr="00801458">
        <w:tc>
          <w:tcPr>
            <w:tcW w:w="2336" w:type="dxa"/>
          </w:tcPr>
          <w:p w:rsidR="005D65A5" w:rsidRPr="002C2E1E" w:rsidRDefault="007478E0" w:rsidP="00801458">
            <w:pPr>
              <w:jc w:val="center"/>
              <w:rPr>
                <w:rFonts w:ascii="Times New Roman" w:hAnsi="Times New Roman" w:cs="Times New Roman"/>
              </w:rPr>
            </w:pPr>
            <w:r w:rsidRPr="002C2E1E">
              <w:rPr>
                <w:rFonts w:ascii="Times New Roman" w:hAnsi="Times New Roman" w:cs="Times New Roman"/>
                <w:lang w:val="en-US"/>
              </w:rPr>
              <w:t>9</w:t>
            </w:r>
          </w:p>
        </w:tc>
        <w:tc>
          <w:tcPr>
            <w:tcW w:w="2336" w:type="dxa"/>
          </w:tcPr>
          <w:p w:rsidR="005D65A5" w:rsidRPr="002C2E1E" w:rsidRDefault="007478E0" w:rsidP="00801458">
            <w:pPr>
              <w:rPr>
                <w:rFonts w:ascii="Times New Roman" w:hAnsi="Times New Roman" w:cs="Times New Roman"/>
              </w:rPr>
            </w:pPr>
            <w:proofErr w:type="spellStart"/>
            <w:r w:rsidRPr="002C2E1E">
              <w:rPr>
                <w:rFonts w:ascii="Times New Roman" w:hAnsi="Times New Roman" w:cs="Times New Roman"/>
                <w:lang w:val="en-US"/>
              </w:rPr>
              <w:t>Текущий</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контроль</w:t>
            </w:r>
            <w:proofErr w:type="spellEnd"/>
          </w:p>
        </w:tc>
        <w:tc>
          <w:tcPr>
            <w:tcW w:w="2336" w:type="dxa"/>
          </w:tcPr>
          <w:p w:rsidR="005D65A5" w:rsidRPr="002C2E1E" w:rsidRDefault="007478E0" w:rsidP="00801458">
            <w:pPr>
              <w:rPr>
                <w:rFonts w:ascii="Times New Roman" w:hAnsi="Times New Roman" w:cs="Times New Roman"/>
              </w:rPr>
            </w:pPr>
            <w:r w:rsidRPr="002C2E1E">
              <w:rPr>
                <w:rFonts w:ascii="Times New Roman" w:hAnsi="Times New Roman" w:cs="Times New Roman"/>
              </w:rPr>
              <w:t>с помощью технических средств и информационных систем</w:t>
            </w:r>
          </w:p>
        </w:tc>
        <w:tc>
          <w:tcPr>
            <w:tcW w:w="2337" w:type="dxa"/>
          </w:tcPr>
          <w:p w:rsidR="005D65A5" w:rsidRPr="002C2E1E" w:rsidRDefault="007478E0" w:rsidP="00801458">
            <w:pPr>
              <w:rPr>
                <w:rFonts w:ascii="Times New Roman" w:hAnsi="Times New Roman" w:cs="Times New Roman"/>
              </w:rPr>
            </w:pPr>
            <w:r w:rsidRPr="002C2E1E">
              <w:rPr>
                <w:rFonts w:ascii="Times New Roman" w:hAnsi="Times New Roman" w:cs="Times New Roman"/>
                <w:lang w:val="en-US"/>
              </w:rPr>
              <w:t>26-32</w:t>
            </w:r>
          </w:p>
        </w:tc>
      </w:tr>
    </w:tbl>
    <w:p w:rsidR="00F56264" w:rsidRPr="002C2E1E" w:rsidRDefault="00F56264" w:rsidP="00090AC1">
      <w:pPr>
        <w:jc w:val="both"/>
        <w:rPr>
          <w:rFonts w:ascii="Times New Roman" w:hAnsi="Times New Roman" w:cs="Times New Roman"/>
          <w:b/>
          <w:sz w:val="28"/>
          <w:szCs w:val="28"/>
        </w:rPr>
      </w:pPr>
    </w:p>
    <w:p w:rsidR="00C23E7F" w:rsidRPr="002C2E1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C2E1E">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5000" w:type="pct"/>
        <w:tblLook w:val="04A0" w:firstRow="1" w:lastRow="0" w:firstColumn="1" w:lastColumn="0" w:noHBand="0" w:noVBand="1"/>
      </w:tblPr>
      <w:tblGrid>
        <w:gridCol w:w="3191"/>
        <w:gridCol w:w="3189"/>
        <w:gridCol w:w="3191"/>
      </w:tblGrid>
      <w:tr w:rsidR="002C2E1E" w:rsidTr="002C2E1E">
        <w:tc>
          <w:tcPr>
            <w:tcW w:w="1667" w:type="pct"/>
            <w:tcBorders>
              <w:top w:val="single" w:sz="4" w:space="0" w:color="auto"/>
              <w:left w:val="single" w:sz="4" w:space="0" w:color="auto"/>
              <w:bottom w:val="single" w:sz="4" w:space="0" w:color="auto"/>
              <w:right w:val="single" w:sz="4" w:space="0" w:color="auto"/>
            </w:tcBorders>
            <w:hideMark/>
          </w:tcPr>
          <w:p w:rsidR="002C2E1E" w:rsidRDefault="002C2E1E">
            <w:pPr>
              <w:jc w:val="center"/>
              <w:rPr>
                <w:rFonts w:ascii="Times New Roman" w:hAnsi="Times New Roman" w:cs="Times New Roman"/>
                <w:b/>
              </w:rPr>
            </w:pPr>
            <w:r>
              <w:rPr>
                <w:rFonts w:ascii="Times New Roman" w:hAnsi="Times New Roman" w:cs="Times New Roman"/>
                <w:b/>
              </w:rPr>
              <w:t>Наименования объекта оценивания</w:t>
            </w:r>
          </w:p>
        </w:tc>
        <w:tc>
          <w:tcPr>
            <w:tcW w:w="1666" w:type="pct"/>
            <w:tcBorders>
              <w:top w:val="single" w:sz="4" w:space="0" w:color="auto"/>
              <w:left w:val="single" w:sz="4" w:space="0" w:color="auto"/>
              <w:bottom w:val="single" w:sz="4" w:space="0" w:color="auto"/>
              <w:right w:val="single" w:sz="4" w:space="0" w:color="auto"/>
            </w:tcBorders>
            <w:hideMark/>
          </w:tcPr>
          <w:p w:rsidR="002C2E1E" w:rsidRDefault="002C2E1E">
            <w:pPr>
              <w:jc w:val="center"/>
              <w:rPr>
                <w:rFonts w:ascii="Times New Roman" w:hAnsi="Times New Roman" w:cs="Times New Roman"/>
                <w:b/>
              </w:rPr>
            </w:pPr>
            <w:r>
              <w:rPr>
                <w:rFonts w:ascii="Times New Roman" w:hAnsi="Times New Roman" w:cs="Times New Roman"/>
                <w:b/>
              </w:rPr>
              <w:t>Способ проведения</w:t>
            </w:r>
          </w:p>
        </w:tc>
        <w:tc>
          <w:tcPr>
            <w:tcW w:w="1667" w:type="pct"/>
            <w:tcBorders>
              <w:top w:val="single" w:sz="4" w:space="0" w:color="auto"/>
              <w:left w:val="single" w:sz="4" w:space="0" w:color="auto"/>
              <w:bottom w:val="single" w:sz="4" w:space="0" w:color="auto"/>
              <w:right w:val="single" w:sz="4" w:space="0" w:color="auto"/>
            </w:tcBorders>
            <w:hideMark/>
          </w:tcPr>
          <w:p w:rsidR="002C2E1E" w:rsidRDefault="002C2E1E">
            <w:pPr>
              <w:jc w:val="center"/>
              <w:rPr>
                <w:rFonts w:ascii="Times New Roman" w:hAnsi="Times New Roman" w:cs="Times New Roman"/>
                <w:b/>
              </w:rPr>
            </w:pPr>
            <w:r>
              <w:rPr>
                <w:rFonts w:ascii="Times New Roman" w:hAnsi="Times New Roman" w:cs="Times New Roman"/>
                <w:b/>
              </w:rPr>
              <w:t>Номера тем</w:t>
            </w:r>
          </w:p>
        </w:tc>
      </w:tr>
      <w:tr w:rsidR="002C2E1E" w:rsidTr="002C2E1E">
        <w:tc>
          <w:tcPr>
            <w:tcW w:w="1667" w:type="pct"/>
            <w:tcBorders>
              <w:top w:val="single" w:sz="4" w:space="0" w:color="auto"/>
              <w:left w:val="single" w:sz="4" w:space="0" w:color="auto"/>
              <w:bottom w:val="single" w:sz="4" w:space="0" w:color="auto"/>
              <w:right w:val="single" w:sz="4" w:space="0" w:color="auto"/>
            </w:tcBorders>
            <w:hideMark/>
          </w:tcPr>
          <w:p w:rsidR="002C2E1E" w:rsidRDefault="002C2E1E">
            <w:pPr>
              <w:rPr>
                <w:rFonts w:ascii="Times New Roman" w:hAnsi="Times New Roman" w:cs="Times New Roman"/>
                <w:lang w:val="en-US"/>
              </w:rPr>
            </w:pPr>
            <w:proofErr w:type="spellStart"/>
            <w:r>
              <w:rPr>
                <w:rFonts w:ascii="Times New Roman" w:hAnsi="Times New Roman" w:cs="Times New Roman"/>
                <w:lang w:val="en-US"/>
              </w:rPr>
              <w:t>Лабораторная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1666" w:type="pct"/>
            <w:tcBorders>
              <w:top w:val="single" w:sz="4" w:space="0" w:color="auto"/>
              <w:left w:val="single" w:sz="4" w:space="0" w:color="auto"/>
              <w:bottom w:val="single" w:sz="4" w:space="0" w:color="auto"/>
              <w:right w:val="single" w:sz="4" w:space="0" w:color="auto"/>
            </w:tcBorders>
            <w:hideMark/>
          </w:tcPr>
          <w:p w:rsidR="002C2E1E" w:rsidRDefault="002C2E1E">
            <w:pPr>
              <w:rPr>
                <w:rFonts w:ascii="Times New Roman" w:hAnsi="Times New Roman" w:cs="Times New Roman"/>
              </w:rPr>
            </w:pPr>
            <w:r>
              <w:rPr>
                <w:rFonts w:ascii="Times New Roman" w:hAnsi="Times New Roman" w:cs="Times New Roman"/>
              </w:rPr>
              <w:t>с помощью технических средств и информационных систем</w:t>
            </w:r>
          </w:p>
        </w:tc>
        <w:tc>
          <w:tcPr>
            <w:tcW w:w="1667" w:type="pct"/>
            <w:tcBorders>
              <w:top w:val="single" w:sz="4" w:space="0" w:color="auto"/>
              <w:left w:val="single" w:sz="4" w:space="0" w:color="auto"/>
              <w:bottom w:val="single" w:sz="4" w:space="0" w:color="auto"/>
              <w:right w:val="single" w:sz="4" w:space="0" w:color="auto"/>
            </w:tcBorders>
            <w:hideMark/>
          </w:tcPr>
          <w:p w:rsidR="002C2E1E" w:rsidRPr="002C2E1E" w:rsidRDefault="002C2E1E">
            <w:pPr>
              <w:rPr>
                <w:rFonts w:ascii="Times New Roman" w:hAnsi="Times New Roman" w:cs="Times New Roman"/>
              </w:rPr>
            </w:pPr>
            <w:r>
              <w:rPr>
                <w:rFonts w:ascii="Times New Roman" w:hAnsi="Times New Roman" w:cs="Times New Roman"/>
                <w:lang w:val="en-US"/>
              </w:rPr>
              <w:t>1-3</w:t>
            </w:r>
            <w:r>
              <w:rPr>
                <w:rFonts w:ascii="Times New Roman" w:hAnsi="Times New Roman" w:cs="Times New Roman"/>
              </w:rPr>
              <w:t>2</w:t>
            </w:r>
          </w:p>
        </w:tc>
      </w:tr>
    </w:tbl>
    <w:p w:rsidR="002C2E1E" w:rsidRPr="002C2E1E" w:rsidRDefault="002C2E1E" w:rsidP="00C23E7F">
      <w:pPr>
        <w:spacing w:after="0" w:line="240" w:lineRule="auto"/>
        <w:jc w:val="center"/>
        <w:rPr>
          <w:rFonts w:ascii="Times New Roman" w:hAnsi="Times New Roman"/>
          <w:b/>
          <w:sz w:val="28"/>
          <w:szCs w:val="28"/>
        </w:rPr>
      </w:pPr>
    </w:p>
    <w:p w:rsidR="00B8237E" w:rsidRPr="002C2E1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C2E1E">
        <w:rPr>
          <w:rFonts w:ascii="Times New Roman" w:hAnsi="Times New Roman" w:cs="Times New Roman"/>
          <w:b/>
          <w:color w:val="auto"/>
          <w:sz w:val="28"/>
          <w:szCs w:val="28"/>
        </w:rPr>
        <w:t xml:space="preserve">1.5 Самостоятельная работа </w:t>
      </w:r>
      <w:proofErr w:type="gramStart"/>
      <w:r w:rsidRPr="002C2E1E">
        <w:rPr>
          <w:rFonts w:ascii="Times New Roman" w:hAnsi="Times New Roman" w:cs="Times New Roman"/>
          <w:b/>
          <w:color w:val="auto"/>
          <w:sz w:val="28"/>
          <w:szCs w:val="28"/>
        </w:rPr>
        <w:t>обучающегося</w:t>
      </w:r>
      <w:bookmarkEnd w:id="25"/>
      <w:bookmarkEnd w:id="26"/>
      <w:proofErr w:type="gramEnd"/>
    </w:p>
    <w:p w:rsidR="00B8237E" w:rsidRPr="002C2E1E" w:rsidRDefault="00B8237E" w:rsidP="00B8237E"/>
    <w:tbl>
      <w:tblPr>
        <w:tblStyle w:val="a4"/>
        <w:tblW w:w="5000" w:type="pct"/>
        <w:tblLook w:val="04A0" w:firstRow="1" w:lastRow="0" w:firstColumn="1" w:lastColumn="0" w:noHBand="0" w:noVBand="1"/>
      </w:tblPr>
      <w:tblGrid>
        <w:gridCol w:w="4785"/>
        <w:gridCol w:w="4786"/>
      </w:tblGrid>
      <w:tr w:rsidR="00B8237E" w:rsidRPr="002C2E1E" w:rsidTr="00801458">
        <w:tc>
          <w:tcPr>
            <w:tcW w:w="2500" w:type="pct"/>
          </w:tcPr>
          <w:p w:rsidR="00B8237E" w:rsidRPr="002C2E1E" w:rsidRDefault="00B8237E" w:rsidP="00801458">
            <w:pPr>
              <w:jc w:val="center"/>
              <w:rPr>
                <w:rFonts w:ascii="Times New Roman" w:hAnsi="Times New Roman" w:cs="Times New Roman"/>
                <w:b/>
              </w:rPr>
            </w:pPr>
            <w:r w:rsidRPr="002C2E1E">
              <w:rPr>
                <w:rFonts w:ascii="Times New Roman" w:hAnsi="Times New Roman" w:cs="Times New Roman"/>
                <w:b/>
              </w:rPr>
              <w:t>Наименования самостоятельной работы</w:t>
            </w:r>
          </w:p>
        </w:tc>
        <w:tc>
          <w:tcPr>
            <w:tcW w:w="2500" w:type="pct"/>
          </w:tcPr>
          <w:p w:rsidR="00B8237E" w:rsidRPr="002C2E1E" w:rsidRDefault="00B8237E" w:rsidP="00801458">
            <w:pPr>
              <w:jc w:val="center"/>
              <w:rPr>
                <w:rFonts w:ascii="Times New Roman" w:hAnsi="Times New Roman" w:cs="Times New Roman"/>
                <w:b/>
              </w:rPr>
            </w:pPr>
            <w:r w:rsidRPr="002C2E1E">
              <w:rPr>
                <w:rFonts w:ascii="Times New Roman" w:hAnsi="Times New Roman" w:cs="Times New Roman"/>
                <w:b/>
              </w:rPr>
              <w:t>Номера тем</w:t>
            </w:r>
          </w:p>
        </w:tc>
      </w:tr>
      <w:tr w:rsidR="00B8237E" w:rsidRPr="002C2E1E" w:rsidTr="00801458">
        <w:tc>
          <w:tcPr>
            <w:tcW w:w="2500" w:type="pct"/>
          </w:tcPr>
          <w:p w:rsidR="00B8237E" w:rsidRPr="002C2E1E" w:rsidRDefault="00B8237E" w:rsidP="00801458">
            <w:pPr>
              <w:rPr>
                <w:rFonts w:ascii="Times New Roman" w:hAnsi="Times New Roman" w:cs="Times New Roman"/>
                <w:lang w:val="en-US"/>
              </w:rPr>
            </w:pPr>
            <w:proofErr w:type="spellStart"/>
            <w:r w:rsidRPr="002C2E1E">
              <w:rPr>
                <w:rFonts w:ascii="Times New Roman" w:hAnsi="Times New Roman" w:cs="Times New Roman"/>
                <w:lang w:val="en-US"/>
              </w:rPr>
              <w:t>Подготовка</w:t>
            </w:r>
            <w:proofErr w:type="spellEnd"/>
            <w:r w:rsidRPr="002C2E1E">
              <w:rPr>
                <w:rFonts w:ascii="Times New Roman" w:hAnsi="Times New Roman" w:cs="Times New Roman"/>
                <w:lang w:val="en-US"/>
              </w:rPr>
              <w:t xml:space="preserve"> к </w:t>
            </w:r>
            <w:proofErr w:type="spellStart"/>
            <w:r w:rsidRPr="002C2E1E">
              <w:rPr>
                <w:rFonts w:ascii="Times New Roman" w:hAnsi="Times New Roman" w:cs="Times New Roman"/>
                <w:lang w:val="en-US"/>
              </w:rPr>
              <w:t>экзамену</w:t>
            </w:r>
            <w:proofErr w:type="spellEnd"/>
          </w:p>
        </w:tc>
        <w:tc>
          <w:tcPr>
            <w:tcW w:w="2500" w:type="pct"/>
          </w:tcPr>
          <w:p w:rsidR="00B8237E" w:rsidRPr="002C2E1E" w:rsidRDefault="005C548A" w:rsidP="00801458">
            <w:pPr>
              <w:rPr>
                <w:rFonts w:ascii="Times New Roman" w:hAnsi="Times New Roman" w:cs="Times New Roman"/>
              </w:rPr>
            </w:pPr>
            <w:r w:rsidRPr="002C2E1E">
              <w:rPr>
                <w:rFonts w:ascii="Times New Roman" w:hAnsi="Times New Roman" w:cs="Times New Roman"/>
                <w:lang w:val="en-US"/>
              </w:rPr>
              <w:t>1-32</w:t>
            </w:r>
          </w:p>
        </w:tc>
      </w:tr>
      <w:tr w:rsidR="00B8237E" w:rsidRPr="002C2E1E" w:rsidTr="00801458">
        <w:tc>
          <w:tcPr>
            <w:tcW w:w="2500" w:type="pct"/>
          </w:tcPr>
          <w:p w:rsidR="00B8237E" w:rsidRPr="002C2E1E" w:rsidRDefault="00B8237E" w:rsidP="00801458">
            <w:pPr>
              <w:rPr>
                <w:rFonts w:ascii="Times New Roman" w:hAnsi="Times New Roman" w:cs="Times New Roman"/>
              </w:rPr>
            </w:pPr>
            <w:r w:rsidRPr="002C2E1E">
              <w:rPr>
                <w:rFonts w:ascii="Times New Roman" w:hAnsi="Times New Roman" w:cs="Times New Roman"/>
              </w:rPr>
              <w:t>Подготовка к лекционным и практическим занятиям</w:t>
            </w:r>
          </w:p>
        </w:tc>
        <w:tc>
          <w:tcPr>
            <w:tcW w:w="2500" w:type="pct"/>
          </w:tcPr>
          <w:p w:rsidR="00B8237E" w:rsidRPr="002C2E1E" w:rsidRDefault="005C548A" w:rsidP="00801458">
            <w:pPr>
              <w:rPr>
                <w:rFonts w:ascii="Times New Roman" w:hAnsi="Times New Roman" w:cs="Times New Roman"/>
              </w:rPr>
            </w:pPr>
            <w:r w:rsidRPr="002C2E1E">
              <w:rPr>
                <w:rFonts w:ascii="Times New Roman" w:hAnsi="Times New Roman" w:cs="Times New Roman"/>
                <w:lang w:val="en-US"/>
              </w:rPr>
              <w:t>1-32</w:t>
            </w:r>
          </w:p>
        </w:tc>
      </w:tr>
      <w:tr w:rsidR="00B8237E" w:rsidRPr="002C2E1E" w:rsidTr="00801458">
        <w:tc>
          <w:tcPr>
            <w:tcW w:w="2500" w:type="pct"/>
          </w:tcPr>
          <w:p w:rsidR="00B8237E" w:rsidRPr="002C2E1E" w:rsidRDefault="00B8237E" w:rsidP="00801458">
            <w:pPr>
              <w:rPr>
                <w:rFonts w:ascii="Times New Roman" w:hAnsi="Times New Roman" w:cs="Times New Roman"/>
                <w:lang w:val="en-US"/>
              </w:rPr>
            </w:pPr>
            <w:proofErr w:type="spellStart"/>
            <w:r w:rsidRPr="002C2E1E">
              <w:rPr>
                <w:rFonts w:ascii="Times New Roman" w:hAnsi="Times New Roman" w:cs="Times New Roman"/>
                <w:lang w:val="en-US"/>
              </w:rPr>
              <w:t>Курсовое</w:t>
            </w:r>
            <w:proofErr w:type="spellEnd"/>
            <w:r w:rsidRPr="002C2E1E">
              <w:rPr>
                <w:rFonts w:ascii="Times New Roman" w:hAnsi="Times New Roman" w:cs="Times New Roman"/>
                <w:lang w:val="en-US"/>
              </w:rPr>
              <w:t xml:space="preserve"> </w:t>
            </w:r>
            <w:proofErr w:type="spellStart"/>
            <w:r w:rsidRPr="002C2E1E">
              <w:rPr>
                <w:rFonts w:ascii="Times New Roman" w:hAnsi="Times New Roman" w:cs="Times New Roman"/>
                <w:lang w:val="en-US"/>
              </w:rPr>
              <w:t>проектирование</w:t>
            </w:r>
            <w:proofErr w:type="spellEnd"/>
          </w:p>
        </w:tc>
        <w:tc>
          <w:tcPr>
            <w:tcW w:w="2500" w:type="pct"/>
          </w:tcPr>
          <w:p w:rsidR="00B8237E" w:rsidRPr="002C2E1E" w:rsidRDefault="005C548A" w:rsidP="00801458">
            <w:pPr>
              <w:rPr>
                <w:rFonts w:ascii="Times New Roman" w:hAnsi="Times New Roman" w:cs="Times New Roman"/>
              </w:rPr>
            </w:pPr>
            <w:r w:rsidRPr="002C2E1E">
              <w:rPr>
                <w:rFonts w:ascii="Times New Roman" w:hAnsi="Times New Roman" w:cs="Times New Roman"/>
                <w:lang w:val="en-US"/>
              </w:rPr>
              <w:t>1-32</w:t>
            </w:r>
          </w:p>
        </w:tc>
      </w:tr>
    </w:tbl>
    <w:p w:rsidR="00C23E7F" w:rsidRPr="002C2E1E" w:rsidRDefault="00C23E7F" w:rsidP="00090AC1">
      <w:pPr>
        <w:jc w:val="both"/>
        <w:rPr>
          <w:rFonts w:ascii="Times New Roman" w:hAnsi="Times New Roman" w:cs="Times New Roman"/>
          <w:b/>
          <w:sz w:val="28"/>
          <w:szCs w:val="28"/>
        </w:rPr>
      </w:pPr>
    </w:p>
    <w:p w:rsidR="00142518" w:rsidRPr="002C2E1E"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2C2E1E">
        <w:rPr>
          <w:rFonts w:ascii="Times New Roman" w:hAnsi="Times New Roman" w:cs="Times New Roman"/>
          <w:b/>
          <w:color w:val="auto"/>
          <w:sz w:val="28"/>
          <w:szCs w:val="28"/>
        </w:rPr>
        <w:t xml:space="preserve">1.6 </w:t>
      </w:r>
      <w:bookmarkStart w:id="29" w:name="_Hlk69827873"/>
      <w:r w:rsidRPr="002C2E1E">
        <w:rPr>
          <w:rFonts w:ascii="Times New Roman" w:hAnsi="Times New Roman" w:cs="Times New Roman"/>
          <w:b/>
          <w:color w:val="auto"/>
          <w:sz w:val="28"/>
          <w:szCs w:val="28"/>
        </w:rPr>
        <w:t>Шкала оценивания результата</w:t>
      </w:r>
      <w:bookmarkEnd w:id="27"/>
      <w:bookmarkEnd w:id="28"/>
      <w:bookmarkEnd w:id="29"/>
    </w:p>
    <w:p w:rsidR="00142518" w:rsidRPr="002C2E1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2C2E1E"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C2E1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2C2E1E">
        <w:rPr>
          <w:rFonts w:ascii="Times New Roman" w:hAnsi="Times New Roman" w:cs="Times New Roman"/>
          <w:color w:val="000000"/>
          <w:sz w:val="28"/>
          <w:szCs w:val="28"/>
        </w:rPr>
        <w:t xml:space="preserve">обучения </w:t>
      </w:r>
      <w:r w:rsidRPr="002C2E1E">
        <w:rPr>
          <w:rFonts w:ascii="Times New Roman" w:hAnsi="Times New Roman" w:cs="Times New Roman"/>
          <w:b/>
          <w:bCs/>
          <w:color w:val="000000"/>
          <w:sz w:val="28"/>
          <w:szCs w:val="28"/>
        </w:rPr>
        <w:t>по дисциплине</w:t>
      </w:r>
      <w:proofErr w:type="gramEnd"/>
      <w:r w:rsidRPr="002C2E1E">
        <w:rPr>
          <w:rFonts w:ascii="Times New Roman" w:hAnsi="Times New Roman" w:cs="Times New Roman"/>
          <w:b/>
          <w:bCs/>
          <w:color w:val="000000"/>
          <w:sz w:val="28"/>
          <w:szCs w:val="28"/>
        </w:rPr>
        <w:t xml:space="preserve"> </w:t>
      </w:r>
      <w:r w:rsidRPr="002C2E1E">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2C2E1E">
        <w:rPr>
          <w:rFonts w:ascii="Times New Roman" w:hAnsi="Times New Roman" w:cs="Times New Roman"/>
          <w:color w:val="000000"/>
          <w:sz w:val="28"/>
          <w:szCs w:val="28"/>
        </w:rPr>
        <w:t>балльно</w:t>
      </w:r>
      <w:proofErr w:type="spellEnd"/>
      <w:r w:rsidRPr="002C2E1E">
        <w:rPr>
          <w:rFonts w:ascii="Times New Roman" w:hAnsi="Times New Roman" w:cs="Times New Roman"/>
          <w:color w:val="000000"/>
          <w:sz w:val="28"/>
          <w:szCs w:val="28"/>
        </w:rPr>
        <w:t xml:space="preserve">-рейтинговой системе. </w:t>
      </w:r>
    </w:p>
    <w:p w:rsidR="00142518" w:rsidRPr="002C2E1E"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2C2E1E">
        <w:rPr>
          <w:rFonts w:ascii="Times New Roman" w:hAnsi="Times New Roman" w:cs="Times New Roman"/>
          <w:color w:val="000000"/>
          <w:sz w:val="28"/>
          <w:szCs w:val="28"/>
        </w:rPr>
        <w:t xml:space="preserve">Для оценки </w:t>
      </w:r>
      <w:proofErr w:type="spellStart"/>
      <w:r w:rsidRPr="002C2E1E">
        <w:rPr>
          <w:rFonts w:ascii="Times New Roman" w:hAnsi="Times New Roman" w:cs="Times New Roman"/>
          <w:color w:val="000000"/>
          <w:sz w:val="28"/>
          <w:szCs w:val="28"/>
        </w:rPr>
        <w:t>сформированности</w:t>
      </w:r>
      <w:proofErr w:type="spellEnd"/>
      <w:r w:rsidRPr="002C2E1E">
        <w:rPr>
          <w:rFonts w:ascii="Times New Roman" w:hAnsi="Times New Roman" w:cs="Times New Roman"/>
          <w:color w:val="000000"/>
          <w:sz w:val="28"/>
          <w:szCs w:val="28"/>
        </w:rPr>
        <w:t xml:space="preserve"> результатов </w:t>
      </w:r>
      <w:proofErr w:type="gramStart"/>
      <w:r w:rsidRPr="002C2E1E">
        <w:rPr>
          <w:rFonts w:ascii="Times New Roman" w:hAnsi="Times New Roman" w:cs="Times New Roman"/>
          <w:color w:val="000000"/>
          <w:sz w:val="28"/>
          <w:szCs w:val="28"/>
        </w:rPr>
        <w:t>обучения по дисциплине</w:t>
      </w:r>
      <w:proofErr w:type="gramEnd"/>
      <w:r w:rsidRPr="002C2E1E">
        <w:rPr>
          <w:rFonts w:ascii="Times New Roman" w:hAnsi="Times New Roman" w:cs="Times New Roman"/>
          <w:color w:val="000000"/>
          <w:sz w:val="28"/>
          <w:szCs w:val="28"/>
        </w:rPr>
        <w:t xml:space="preserve"> используется </w:t>
      </w:r>
      <w:proofErr w:type="spellStart"/>
      <w:r w:rsidRPr="002C2E1E">
        <w:rPr>
          <w:rFonts w:ascii="Times New Roman" w:hAnsi="Times New Roman" w:cs="Times New Roman"/>
          <w:b/>
          <w:bCs/>
          <w:color w:val="000000"/>
          <w:sz w:val="28"/>
          <w:szCs w:val="28"/>
        </w:rPr>
        <w:t>балльно</w:t>
      </w:r>
      <w:proofErr w:type="spellEnd"/>
      <w:r w:rsidRPr="002C2E1E">
        <w:rPr>
          <w:rFonts w:ascii="Times New Roman" w:hAnsi="Times New Roman" w:cs="Times New Roman"/>
          <w:b/>
          <w:bCs/>
          <w:color w:val="000000"/>
          <w:sz w:val="28"/>
          <w:szCs w:val="28"/>
        </w:rPr>
        <w:t>-рейтинговая система успеваемости обучающихся</w:t>
      </w:r>
      <w:r w:rsidRPr="002C2E1E">
        <w:rPr>
          <w:rFonts w:ascii="Times New Roman" w:hAnsi="Times New Roman" w:cs="Times New Roman"/>
          <w:color w:val="000000"/>
          <w:sz w:val="28"/>
          <w:szCs w:val="28"/>
        </w:rPr>
        <w:t>:</w:t>
      </w:r>
    </w:p>
    <w:p w:rsidR="00142518" w:rsidRPr="002C2E1E" w:rsidRDefault="00142518" w:rsidP="00142518">
      <w:pPr>
        <w:widowControl w:val="0"/>
        <w:spacing w:after="0" w:line="240" w:lineRule="auto"/>
        <w:ind w:firstLine="567"/>
        <w:jc w:val="both"/>
        <w:rPr>
          <w:rFonts w:ascii="Times New Roman" w:hAnsi="Times New Roman"/>
          <w:sz w:val="28"/>
          <w:szCs w:val="28"/>
        </w:rPr>
      </w:pPr>
      <w:r w:rsidRPr="002C2E1E">
        <w:rPr>
          <w:rFonts w:ascii="Times New Roman" w:hAnsi="Times New Roman"/>
          <w:sz w:val="28"/>
          <w:szCs w:val="28"/>
        </w:rPr>
        <w:t xml:space="preserve">Формой </w:t>
      </w:r>
      <w:proofErr w:type="gramStart"/>
      <w:r w:rsidRPr="002C2E1E">
        <w:rPr>
          <w:rFonts w:ascii="Times New Roman" w:hAnsi="Times New Roman"/>
          <w:sz w:val="28"/>
          <w:szCs w:val="28"/>
        </w:rPr>
        <w:t>итогового</w:t>
      </w:r>
      <w:proofErr w:type="gramEnd"/>
      <w:r w:rsidRPr="002C2E1E">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2C2E1E"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2C2E1E"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C2E1E" w:rsidRDefault="00142518" w:rsidP="00801458">
            <w:pPr>
              <w:widowControl w:val="0"/>
              <w:spacing w:after="0" w:line="240" w:lineRule="auto"/>
              <w:jc w:val="center"/>
              <w:rPr>
                <w:rFonts w:ascii="Times New Roman" w:hAnsi="Times New Roman"/>
                <w:sz w:val="28"/>
                <w:szCs w:val="28"/>
              </w:rPr>
            </w:pPr>
            <w:r w:rsidRPr="002C2E1E">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C2E1E" w:rsidRDefault="00142518" w:rsidP="00801458">
            <w:pPr>
              <w:widowControl w:val="0"/>
              <w:spacing w:after="0" w:line="240" w:lineRule="auto"/>
              <w:jc w:val="center"/>
              <w:rPr>
                <w:rFonts w:ascii="Times New Roman" w:hAnsi="Times New Roman"/>
                <w:sz w:val="28"/>
                <w:szCs w:val="28"/>
              </w:rPr>
            </w:pPr>
            <w:r w:rsidRPr="002C2E1E">
              <w:rPr>
                <w:rFonts w:ascii="Times New Roman" w:hAnsi="Times New Roman"/>
                <w:sz w:val="28"/>
                <w:szCs w:val="28"/>
              </w:rPr>
              <w:t>Оценка</w:t>
            </w:r>
          </w:p>
        </w:tc>
      </w:tr>
      <w:tr w:rsidR="00142518" w:rsidRPr="002C2E1E"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C2E1E" w:rsidRDefault="00142518" w:rsidP="00801458">
            <w:pPr>
              <w:widowControl w:val="0"/>
              <w:spacing w:after="0" w:line="240" w:lineRule="auto"/>
              <w:ind w:firstLine="567"/>
              <w:jc w:val="both"/>
              <w:rPr>
                <w:rFonts w:ascii="Times New Roman" w:hAnsi="Times New Roman"/>
                <w:sz w:val="28"/>
                <w:szCs w:val="28"/>
              </w:rPr>
            </w:pPr>
            <w:r w:rsidRPr="002C2E1E">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C2E1E" w:rsidRDefault="00142518" w:rsidP="00801458">
            <w:pPr>
              <w:widowControl w:val="0"/>
              <w:spacing w:after="0" w:line="240" w:lineRule="auto"/>
              <w:ind w:firstLine="567"/>
              <w:jc w:val="both"/>
              <w:rPr>
                <w:rFonts w:ascii="Times New Roman" w:hAnsi="Times New Roman"/>
                <w:sz w:val="28"/>
                <w:szCs w:val="28"/>
              </w:rPr>
            </w:pPr>
            <w:r w:rsidRPr="002C2E1E">
              <w:rPr>
                <w:rFonts w:ascii="Times New Roman" w:hAnsi="Times New Roman"/>
                <w:sz w:val="28"/>
                <w:szCs w:val="28"/>
              </w:rPr>
              <w:t>неудовлетворительно</w:t>
            </w:r>
          </w:p>
        </w:tc>
      </w:tr>
      <w:tr w:rsidR="00142518" w:rsidRPr="002C2E1E"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C2E1E" w:rsidRDefault="00142518" w:rsidP="00801458">
            <w:pPr>
              <w:widowControl w:val="0"/>
              <w:spacing w:after="0" w:line="240" w:lineRule="auto"/>
              <w:ind w:firstLine="567"/>
              <w:jc w:val="both"/>
              <w:rPr>
                <w:rFonts w:ascii="Times New Roman" w:hAnsi="Times New Roman"/>
                <w:sz w:val="28"/>
                <w:szCs w:val="28"/>
              </w:rPr>
            </w:pPr>
            <w:r w:rsidRPr="002C2E1E">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2C2E1E" w:rsidRDefault="00142518" w:rsidP="00801458">
            <w:pPr>
              <w:widowControl w:val="0"/>
              <w:spacing w:after="0" w:line="240" w:lineRule="auto"/>
              <w:ind w:firstLine="567"/>
              <w:jc w:val="both"/>
              <w:rPr>
                <w:rFonts w:ascii="Times New Roman" w:hAnsi="Times New Roman"/>
                <w:sz w:val="28"/>
                <w:szCs w:val="28"/>
              </w:rPr>
            </w:pPr>
            <w:r w:rsidRPr="002C2E1E">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F85" w:rsidRDefault="00226F85" w:rsidP="00315CA6">
      <w:pPr>
        <w:spacing w:after="0" w:line="240" w:lineRule="auto"/>
      </w:pPr>
      <w:r>
        <w:separator/>
      </w:r>
    </w:p>
  </w:endnote>
  <w:endnote w:type="continuationSeparator" w:id="0">
    <w:p w:rsidR="00226F85" w:rsidRDefault="00226F8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Content>
      <w:p w:rsidR="00DB59ED" w:rsidRDefault="00DB59ED">
        <w:pPr>
          <w:pStyle w:val="af4"/>
          <w:jc w:val="center"/>
        </w:pPr>
        <w:r>
          <w:fldChar w:fldCharType="begin"/>
        </w:r>
        <w:r>
          <w:instrText>PAGE   \* MERGEFORMAT</w:instrText>
        </w:r>
        <w:r>
          <w:fldChar w:fldCharType="separate"/>
        </w:r>
        <w:r w:rsidR="00D06F57">
          <w:rPr>
            <w:noProof/>
          </w:rPr>
          <w:t>2</w:t>
        </w:r>
        <w:r>
          <w:fldChar w:fldCharType="end"/>
        </w:r>
      </w:p>
    </w:sdtContent>
  </w:sdt>
  <w:p w:rsidR="00DB59ED" w:rsidRDefault="00DB59E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F85" w:rsidRDefault="00226F85" w:rsidP="00315CA6">
      <w:pPr>
        <w:spacing w:after="0" w:line="240" w:lineRule="auto"/>
      </w:pPr>
      <w:r>
        <w:separator/>
      </w:r>
    </w:p>
  </w:footnote>
  <w:footnote w:type="continuationSeparator" w:id="0">
    <w:p w:rsidR="00226F85" w:rsidRDefault="00226F8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794A"/>
    <w:rsid w:val="001400FE"/>
    <w:rsid w:val="00142518"/>
    <w:rsid w:val="0014422E"/>
    <w:rsid w:val="0016180F"/>
    <w:rsid w:val="00164858"/>
    <w:rsid w:val="00181C12"/>
    <w:rsid w:val="0018274C"/>
    <w:rsid w:val="00194175"/>
    <w:rsid w:val="001D06D9"/>
    <w:rsid w:val="00205002"/>
    <w:rsid w:val="002053A5"/>
    <w:rsid w:val="00226F8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2E1E"/>
    <w:rsid w:val="002C735C"/>
    <w:rsid w:val="002E16F8"/>
    <w:rsid w:val="002E4044"/>
    <w:rsid w:val="00313ACD"/>
    <w:rsid w:val="00315CA6"/>
    <w:rsid w:val="00316402"/>
    <w:rsid w:val="00326103"/>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3A04"/>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6E8A"/>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5058"/>
    <w:rsid w:val="00757D3E"/>
    <w:rsid w:val="00770745"/>
    <w:rsid w:val="00784224"/>
    <w:rsid w:val="00786255"/>
    <w:rsid w:val="00792AFC"/>
    <w:rsid w:val="007A7979"/>
    <w:rsid w:val="007B323A"/>
    <w:rsid w:val="007B39F4"/>
    <w:rsid w:val="007B550D"/>
    <w:rsid w:val="007B5D8D"/>
    <w:rsid w:val="007D249E"/>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0E76"/>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06F57"/>
    <w:rsid w:val="00D33437"/>
    <w:rsid w:val="00D33C83"/>
    <w:rsid w:val="00D373B6"/>
    <w:rsid w:val="00D40EAD"/>
    <w:rsid w:val="00D56558"/>
    <w:rsid w:val="00D75436"/>
    <w:rsid w:val="00D8262E"/>
    <w:rsid w:val="00D8722E"/>
    <w:rsid w:val="00DB59ED"/>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94A"/>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5956">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77170467">
      <w:bodyDiv w:val="1"/>
      <w:marLeft w:val="0"/>
      <w:marRight w:val="0"/>
      <w:marTop w:val="0"/>
      <w:marBottom w:val="0"/>
      <w:divBdr>
        <w:top w:val="none" w:sz="0" w:space="0" w:color="auto"/>
        <w:left w:val="none" w:sz="0" w:space="0" w:color="auto"/>
        <w:bottom w:val="none" w:sz="0" w:space="0" w:color="auto"/>
        <w:right w:val="none" w:sz="0" w:space="0" w:color="auto"/>
      </w:divBdr>
    </w:div>
    <w:div w:id="124939148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1244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www.urait.ru/bcode/426869"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opac.unecon.ru/elibrary/2015/ucheb/%D0%AD%D0%BB%D0%B5%D0%BA%D1%82%D1%80%D0%BE%D0%BD%D0%BD%D0%BE%D0%B5%20%D0%B4%D0%B5%D0%BA%D0%BB%D0%B0%D1%80%D0%B8%D1%80%D0%BE%D0%B2%D0%B0%D0%BD%D0%B8%D0%B5_1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lanbook.com/book/5535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AA8D79-1FE9-422E-ABAE-5546792FB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4336</TotalTime>
  <Pages>30</Pages>
  <Words>9124</Words>
  <Characters>52011</Characters>
  <Application>Microsoft Office Word</Application>
  <DocSecurity>0</DocSecurity>
  <Lines>433</Lines>
  <Paragraphs>122</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ЦЕЛИ ОСВОЕНИЯ ДИСЦИПЛИНЫ</vt:lpstr>
      <vt:lpstr>2. МЕСТО ДИСЦИПЛИНЫ В СТРУКТУРЕ ОБРАЗОВАТЕЛЬНОЙ ПРОГРАММЫ</vt:lpstr>
      <vt:lpstr>3. ПЛАНИРУЕМЫЕ РЕЗУЛЬТАТЫ ОБУЧЕНИЯ ПО ДИСЦИПЛИНЕ</vt:lpstr>
      <vt:lpstr>4. СТРУКТУРА И СОДЕРЖАНИЕ ДИСЦИПЛИНЫ*</vt:lpstr>
      <vt:lpstr>5. УЧЕБНО-МЕТОДИЧЕСКОЕ И ИНФОРМАЦИОННОЕ ОБЕСПЕЧЕНИЕ ДИСЦИПЛИНЫ</vt:lpstr>
      <vt:lpstr>    5.1 Рекомендуемая литература </vt:lpstr>
      <vt:lpstr>    5.2 Перечень лицензионного и свободно распространяемого программного обеспечения</vt:lpstr>
      <vt:lpstr>    5.3 Перечень информационных справочных систем (ИСС) и современных профессиональн</vt:lpstr>
      <vt:lpstr>6. МАТЕРИАЛЬНО-ТЕХНИЧЕСКОЕ ОБЕСПЕЧЕНИЕ ДИСЦИПЛИНЫ</vt:lpstr>
      <vt:lpstr>7. МЕТОДИЧЕСКИЕ УКАЗАНИЯ ДЛЯ ОБУЧАЮЩЕГОСЯ ПО ОСВОЕНИЮ ДИСЦИПЛИНЫ </vt:lpstr>
      <vt:lpstr>8. ОСОБЕННОСТИ ОСВОЕНИЯ ДИСЦИПЛИНЫ ДЛЯ ИНВАЛИДОВ И ЛИЦ С ОГРАНИЧЕННЫМИ ВОЗМОЖНОС</vt:lpstr>
      <vt:lpstr>ФОНД ОЦЕНОЧНЫХ СРЕДСТВ</vt:lpstr>
      <vt:lpstr>    1.1 Контрольные вопросы и задания к промежуточной аттестации</vt:lpstr>
      <vt:lpstr>    1.2 Темы письменных работ</vt:lpstr>
      <vt:lpstr>    1.3 Контрольные точки</vt:lpstr>
      <vt:lpstr>    1.4 Другие объекты оценивания</vt:lpstr>
      <vt:lpstr>    1.5 Самостоятельная работа обучающегося</vt:lpstr>
      <vt:lpstr>    1.6 Шкала оценивания результата</vt:lpstr>
    </vt:vector>
  </TitlesOfParts>
  <Company/>
  <LinksUpToDate>false</LinksUpToDate>
  <CharactersWithSpaces>61013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88</cp:revision>
  <cp:lastPrinted>2021-04-28T14:42:00Z</cp:lastPrinted>
  <dcterms:created xsi:type="dcterms:W3CDTF">2021-05-12T16:57:00Z</dcterms:created>
  <dcterms:modified xsi:type="dcterms:W3CDTF">2025-03-03T14:09:00Z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