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таможенного дела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F3AA2" w:rsidRDefault="003F3AA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C27F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27F0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C27F0">
              <w:rPr>
                <w:rFonts w:ascii="Times New Roman" w:hAnsi="Times New Roman" w:cs="Times New Roman"/>
                <w:sz w:val="20"/>
                <w:szCs w:val="20"/>
              </w:rPr>
              <w:t>Пластуняк</w:t>
            </w:r>
            <w:proofErr w:type="spellEnd"/>
            <w:r w:rsidRPr="003C27F0">
              <w:rPr>
                <w:rFonts w:ascii="Times New Roman" w:hAnsi="Times New Roman" w:cs="Times New Roman"/>
                <w:sz w:val="20"/>
                <w:szCs w:val="20"/>
              </w:rPr>
              <w:t xml:space="preserve"> Ирина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3F3AA2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3F3AA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3F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3F3AA2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3F3AA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3F3AA2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3F3AA2" w:rsidRDefault="003F3AA2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3F3AA2" w:rsidRDefault="003F3AA2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291A6D" w:rsidRDefault="00291A6D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bookmarkStart w:id="0" w:name="_GoBack"/>
            <w:bookmarkEnd w:id="0"/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3F3AA2" w:rsidRDefault="003F3AA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3F3AA2" w:rsidRDefault="003F3AA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3F3AA2" w:rsidRDefault="003F3AA2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3F3AA2" w:rsidRDefault="003F3AA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F3AA2" w:rsidRDefault="003F3AA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D6B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23D5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A50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D6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D6BB5">
              <w:rPr>
                <w:noProof/>
                <w:webHidden/>
              </w:rPr>
            </w:r>
            <w:r w:rsidR="004D6BB5">
              <w:rPr>
                <w:noProof/>
                <w:webHidden/>
              </w:rPr>
              <w:fldChar w:fldCharType="separate"/>
            </w:r>
            <w:r w:rsidR="00723D54">
              <w:rPr>
                <w:noProof/>
                <w:webHidden/>
              </w:rPr>
              <w:t>3</w:t>
            </w:r>
            <w:r w:rsidR="004D6BB5">
              <w:rPr>
                <w:noProof/>
                <w:webHidden/>
              </w:rPr>
              <w:fldChar w:fldCharType="end"/>
            </w:r>
          </w:hyperlink>
        </w:p>
        <w:p w:rsidR="00D75436" w:rsidRDefault="007A50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D6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D6BB5">
              <w:rPr>
                <w:noProof/>
                <w:webHidden/>
              </w:rPr>
            </w:r>
            <w:r w:rsidR="004D6BB5">
              <w:rPr>
                <w:noProof/>
                <w:webHidden/>
              </w:rPr>
              <w:fldChar w:fldCharType="separate"/>
            </w:r>
            <w:r w:rsidR="00723D54">
              <w:rPr>
                <w:noProof/>
                <w:webHidden/>
              </w:rPr>
              <w:t>3</w:t>
            </w:r>
            <w:r w:rsidR="004D6BB5">
              <w:rPr>
                <w:noProof/>
                <w:webHidden/>
              </w:rPr>
              <w:fldChar w:fldCharType="end"/>
            </w:r>
          </w:hyperlink>
        </w:p>
        <w:p w:rsidR="00D75436" w:rsidRDefault="007A50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D6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D6BB5">
              <w:rPr>
                <w:noProof/>
                <w:webHidden/>
              </w:rPr>
            </w:r>
            <w:r w:rsidR="004D6BB5">
              <w:rPr>
                <w:noProof/>
                <w:webHidden/>
              </w:rPr>
              <w:fldChar w:fldCharType="separate"/>
            </w:r>
            <w:r w:rsidR="00723D54">
              <w:rPr>
                <w:noProof/>
                <w:webHidden/>
              </w:rPr>
              <w:t>4</w:t>
            </w:r>
            <w:r w:rsidR="004D6BB5">
              <w:rPr>
                <w:noProof/>
                <w:webHidden/>
              </w:rPr>
              <w:fldChar w:fldCharType="end"/>
            </w:r>
          </w:hyperlink>
        </w:p>
        <w:p w:rsidR="00D75436" w:rsidRDefault="007A50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D6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D6BB5">
              <w:rPr>
                <w:noProof/>
                <w:webHidden/>
              </w:rPr>
            </w:r>
            <w:r w:rsidR="004D6BB5">
              <w:rPr>
                <w:noProof/>
                <w:webHidden/>
              </w:rPr>
              <w:fldChar w:fldCharType="separate"/>
            </w:r>
            <w:r w:rsidR="00723D54">
              <w:rPr>
                <w:noProof/>
                <w:webHidden/>
              </w:rPr>
              <w:t>6</w:t>
            </w:r>
            <w:r w:rsidR="004D6BB5">
              <w:rPr>
                <w:noProof/>
                <w:webHidden/>
              </w:rPr>
              <w:fldChar w:fldCharType="end"/>
            </w:r>
          </w:hyperlink>
        </w:p>
        <w:p w:rsidR="00D75436" w:rsidRDefault="007A50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D6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D6BB5">
              <w:rPr>
                <w:noProof/>
                <w:webHidden/>
              </w:rPr>
            </w:r>
            <w:r w:rsidR="004D6BB5">
              <w:rPr>
                <w:noProof/>
                <w:webHidden/>
              </w:rPr>
              <w:fldChar w:fldCharType="separate"/>
            </w:r>
            <w:r w:rsidR="00723D54">
              <w:rPr>
                <w:noProof/>
                <w:webHidden/>
              </w:rPr>
              <w:t>6</w:t>
            </w:r>
            <w:r w:rsidR="004D6BB5">
              <w:rPr>
                <w:noProof/>
                <w:webHidden/>
              </w:rPr>
              <w:fldChar w:fldCharType="end"/>
            </w:r>
          </w:hyperlink>
        </w:p>
        <w:p w:rsidR="00D75436" w:rsidRDefault="007A50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D6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D6BB5">
              <w:rPr>
                <w:noProof/>
                <w:webHidden/>
              </w:rPr>
            </w:r>
            <w:r w:rsidR="004D6BB5">
              <w:rPr>
                <w:noProof/>
                <w:webHidden/>
              </w:rPr>
              <w:fldChar w:fldCharType="separate"/>
            </w:r>
            <w:r w:rsidR="00723D54">
              <w:rPr>
                <w:noProof/>
                <w:webHidden/>
              </w:rPr>
              <w:t>6</w:t>
            </w:r>
            <w:r w:rsidR="004D6BB5">
              <w:rPr>
                <w:noProof/>
                <w:webHidden/>
              </w:rPr>
              <w:fldChar w:fldCharType="end"/>
            </w:r>
          </w:hyperlink>
        </w:p>
        <w:p w:rsidR="00D75436" w:rsidRDefault="007A50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D6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D6BB5">
              <w:rPr>
                <w:noProof/>
                <w:webHidden/>
              </w:rPr>
            </w:r>
            <w:r w:rsidR="004D6BB5">
              <w:rPr>
                <w:noProof/>
                <w:webHidden/>
              </w:rPr>
              <w:fldChar w:fldCharType="separate"/>
            </w:r>
            <w:r w:rsidR="00723D54">
              <w:rPr>
                <w:noProof/>
                <w:webHidden/>
              </w:rPr>
              <w:t>6</w:t>
            </w:r>
            <w:r w:rsidR="004D6BB5">
              <w:rPr>
                <w:noProof/>
                <w:webHidden/>
              </w:rPr>
              <w:fldChar w:fldCharType="end"/>
            </w:r>
          </w:hyperlink>
        </w:p>
        <w:p w:rsidR="00D75436" w:rsidRDefault="007A50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D6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D6BB5">
              <w:rPr>
                <w:noProof/>
                <w:webHidden/>
              </w:rPr>
            </w:r>
            <w:r w:rsidR="004D6BB5">
              <w:rPr>
                <w:noProof/>
                <w:webHidden/>
              </w:rPr>
              <w:fldChar w:fldCharType="separate"/>
            </w:r>
            <w:r w:rsidR="00723D54">
              <w:rPr>
                <w:noProof/>
                <w:webHidden/>
              </w:rPr>
              <w:t>7</w:t>
            </w:r>
            <w:r w:rsidR="004D6BB5">
              <w:rPr>
                <w:noProof/>
                <w:webHidden/>
              </w:rPr>
              <w:fldChar w:fldCharType="end"/>
            </w:r>
          </w:hyperlink>
        </w:p>
        <w:p w:rsidR="00D75436" w:rsidRDefault="007A50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D6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D6BB5">
              <w:rPr>
                <w:noProof/>
                <w:webHidden/>
              </w:rPr>
            </w:r>
            <w:r w:rsidR="004D6BB5">
              <w:rPr>
                <w:noProof/>
                <w:webHidden/>
              </w:rPr>
              <w:fldChar w:fldCharType="separate"/>
            </w:r>
            <w:r w:rsidR="00723D54">
              <w:rPr>
                <w:noProof/>
                <w:webHidden/>
              </w:rPr>
              <w:t>8</w:t>
            </w:r>
            <w:r w:rsidR="004D6BB5">
              <w:rPr>
                <w:noProof/>
                <w:webHidden/>
              </w:rPr>
              <w:fldChar w:fldCharType="end"/>
            </w:r>
          </w:hyperlink>
        </w:p>
        <w:p w:rsidR="00D75436" w:rsidRDefault="007A50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D6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D6BB5">
              <w:rPr>
                <w:noProof/>
                <w:webHidden/>
              </w:rPr>
            </w:r>
            <w:r w:rsidR="004D6BB5">
              <w:rPr>
                <w:noProof/>
                <w:webHidden/>
              </w:rPr>
              <w:fldChar w:fldCharType="separate"/>
            </w:r>
            <w:r w:rsidR="00723D54">
              <w:rPr>
                <w:noProof/>
                <w:webHidden/>
              </w:rPr>
              <w:t>9</w:t>
            </w:r>
            <w:r w:rsidR="004D6BB5">
              <w:rPr>
                <w:noProof/>
                <w:webHidden/>
              </w:rPr>
              <w:fldChar w:fldCharType="end"/>
            </w:r>
          </w:hyperlink>
        </w:p>
        <w:p w:rsidR="00D75436" w:rsidRDefault="007A50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D6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D6BB5">
              <w:rPr>
                <w:noProof/>
                <w:webHidden/>
              </w:rPr>
            </w:r>
            <w:r w:rsidR="004D6BB5">
              <w:rPr>
                <w:noProof/>
                <w:webHidden/>
              </w:rPr>
              <w:fldChar w:fldCharType="separate"/>
            </w:r>
            <w:r w:rsidR="00723D54">
              <w:rPr>
                <w:noProof/>
                <w:webHidden/>
              </w:rPr>
              <w:t>11</w:t>
            </w:r>
            <w:r w:rsidR="004D6BB5">
              <w:rPr>
                <w:noProof/>
                <w:webHidden/>
              </w:rPr>
              <w:fldChar w:fldCharType="end"/>
            </w:r>
          </w:hyperlink>
        </w:p>
        <w:p w:rsidR="00D75436" w:rsidRDefault="007A50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D6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D6BB5">
              <w:rPr>
                <w:noProof/>
                <w:webHidden/>
              </w:rPr>
            </w:r>
            <w:r w:rsidR="004D6BB5">
              <w:rPr>
                <w:noProof/>
                <w:webHidden/>
              </w:rPr>
              <w:fldChar w:fldCharType="separate"/>
            </w:r>
            <w:r w:rsidR="00723D54">
              <w:rPr>
                <w:noProof/>
                <w:webHidden/>
              </w:rPr>
              <w:t>11</w:t>
            </w:r>
            <w:r w:rsidR="004D6BB5">
              <w:rPr>
                <w:noProof/>
                <w:webHidden/>
              </w:rPr>
              <w:fldChar w:fldCharType="end"/>
            </w:r>
          </w:hyperlink>
        </w:p>
        <w:p w:rsidR="00D75436" w:rsidRDefault="007A50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D6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D6BB5">
              <w:rPr>
                <w:noProof/>
                <w:webHidden/>
              </w:rPr>
            </w:r>
            <w:r w:rsidR="004D6BB5">
              <w:rPr>
                <w:noProof/>
                <w:webHidden/>
              </w:rPr>
              <w:fldChar w:fldCharType="separate"/>
            </w:r>
            <w:r w:rsidR="00723D54">
              <w:rPr>
                <w:noProof/>
                <w:webHidden/>
              </w:rPr>
              <w:t>12</w:t>
            </w:r>
            <w:r w:rsidR="004D6BB5">
              <w:rPr>
                <w:noProof/>
                <w:webHidden/>
              </w:rPr>
              <w:fldChar w:fldCharType="end"/>
            </w:r>
          </w:hyperlink>
        </w:p>
        <w:p w:rsidR="00D75436" w:rsidRDefault="007A50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D6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D6BB5">
              <w:rPr>
                <w:noProof/>
                <w:webHidden/>
              </w:rPr>
            </w:r>
            <w:r w:rsidR="004D6BB5">
              <w:rPr>
                <w:noProof/>
                <w:webHidden/>
              </w:rPr>
              <w:fldChar w:fldCharType="separate"/>
            </w:r>
            <w:r w:rsidR="00723D54">
              <w:rPr>
                <w:noProof/>
                <w:webHidden/>
              </w:rPr>
              <w:t>15</w:t>
            </w:r>
            <w:r w:rsidR="004D6BB5">
              <w:rPr>
                <w:noProof/>
                <w:webHidden/>
              </w:rPr>
              <w:fldChar w:fldCharType="end"/>
            </w:r>
          </w:hyperlink>
        </w:p>
        <w:p w:rsidR="00D75436" w:rsidRDefault="007A50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D6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D6BB5">
              <w:rPr>
                <w:noProof/>
                <w:webHidden/>
              </w:rPr>
            </w:r>
            <w:r w:rsidR="004D6BB5">
              <w:rPr>
                <w:noProof/>
                <w:webHidden/>
              </w:rPr>
              <w:fldChar w:fldCharType="separate"/>
            </w:r>
            <w:r w:rsidR="00723D54">
              <w:rPr>
                <w:noProof/>
                <w:webHidden/>
              </w:rPr>
              <w:t>15</w:t>
            </w:r>
            <w:r w:rsidR="004D6BB5">
              <w:rPr>
                <w:noProof/>
                <w:webHidden/>
              </w:rPr>
              <w:fldChar w:fldCharType="end"/>
            </w:r>
          </w:hyperlink>
        </w:p>
        <w:p w:rsidR="00D75436" w:rsidRDefault="007A50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D6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D6BB5">
              <w:rPr>
                <w:noProof/>
                <w:webHidden/>
              </w:rPr>
            </w:r>
            <w:r w:rsidR="004D6BB5">
              <w:rPr>
                <w:noProof/>
                <w:webHidden/>
              </w:rPr>
              <w:fldChar w:fldCharType="separate"/>
            </w:r>
            <w:r w:rsidR="00723D54">
              <w:rPr>
                <w:noProof/>
                <w:webHidden/>
              </w:rPr>
              <w:t>15</w:t>
            </w:r>
            <w:r w:rsidR="004D6BB5">
              <w:rPr>
                <w:noProof/>
                <w:webHidden/>
              </w:rPr>
              <w:fldChar w:fldCharType="end"/>
            </w:r>
          </w:hyperlink>
        </w:p>
        <w:p w:rsidR="00D75436" w:rsidRDefault="007A50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D6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D6BB5">
              <w:rPr>
                <w:noProof/>
                <w:webHidden/>
              </w:rPr>
            </w:r>
            <w:r w:rsidR="004D6BB5">
              <w:rPr>
                <w:noProof/>
                <w:webHidden/>
              </w:rPr>
              <w:fldChar w:fldCharType="separate"/>
            </w:r>
            <w:r w:rsidR="00723D54">
              <w:rPr>
                <w:noProof/>
                <w:webHidden/>
              </w:rPr>
              <w:t>15</w:t>
            </w:r>
            <w:r w:rsidR="004D6BB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D6BB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знаний основ и особенностей экономики таможенного дела, изучение основ реализации отношений в сфере экономики таможенного дела, механизмов оценки результативности таможенных органов и эффективности организаций, осуществляющих деятельность в сфере таможенного дела.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Экономика таможенного дела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3C27F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C27F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C27F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C27F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C27F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C27F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27F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C27F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3C27F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C27F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C27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C27F0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3C27F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C27F0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C27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27F0">
              <w:rPr>
                <w:rFonts w:ascii="Times New Roman" w:hAnsi="Times New Roman" w:cs="Times New Roman"/>
                <w:lang w:bidi="ru-RU"/>
              </w:rPr>
              <w:t>УК-9.2 - Применяет инструменты экономического и финансового планирования для достижения текущих и долгосрочных целей хозяйствующего субъекта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C27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27F0">
              <w:rPr>
                <w:rFonts w:ascii="Times New Roman" w:hAnsi="Times New Roman" w:cs="Times New Roman"/>
              </w:rPr>
              <w:t xml:space="preserve">Знать: </w:t>
            </w:r>
            <w:r w:rsidR="00316402" w:rsidRPr="003C27F0">
              <w:rPr>
                <w:rFonts w:ascii="Times New Roman" w:hAnsi="Times New Roman" w:cs="Times New Roman"/>
              </w:rPr>
              <w:t>функции и задачи таможенных органов; показатели оценки результативности деятельности таможенных органов РФ</w:t>
            </w:r>
            <w:r w:rsidRPr="003C27F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C27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27F0">
              <w:rPr>
                <w:rFonts w:ascii="Times New Roman" w:hAnsi="Times New Roman" w:cs="Times New Roman"/>
              </w:rPr>
              <w:t xml:space="preserve">Уметь: </w:t>
            </w:r>
            <w:r w:rsidR="00FD518F" w:rsidRPr="003C27F0">
              <w:rPr>
                <w:rFonts w:ascii="Times New Roman" w:hAnsi="Times New Roman" w:cs="Times New Roman"/>
              </w:rPr>
              <w:t>рассчитывать экономические показатели деятельности таможенных органов РФ</w:t>
            </w:r>
            <w:r w:rsidRPr="003C27F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C27F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C27F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C27F0">
              <w:rPr>
                <w:rFonts w:ascii="Times New Roman" w:hAnsi="Times New Roman" w:cs="Times New Roman"/>
              </w:rPr>
              <w:t>навыками выполнения экономических расчётов для разработки вариативных решений в деятельности таможенных органов РФ и их анализа</w:t>
            </w:r>
            <w:r w:rsidRPr="003C27F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C27F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C27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C27F0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3C27F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C27F0">
              <w:rPr>
                <w:rFonts w:ascii="Times New Roman" w:hAnsi="Times New Roman" w:cs="Times New Roman"/>
              </w:rPr>
              <w:t xml:space="preserve"> разрабатывать обоснованные организационно-управленческие решения (оперативного и стратегического уровней) в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C27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27F0">
              <w:rPr>
                <w:rFonts w:ascii="Times New Roman" w:hAnsi="Times New Roman" w:cs="Times New Roman"/>
                <w:lang w:bidi="ru-RU"/>
              </w:rPr>
              <w:t>ОПК-3.2 - Обосновывает применение методического инструментария подготовки организационно-управленческих решений (оперативного и стратегического уровней)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C27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27F0">
              <w:rPr>
                <w:rFonts w:ascii="Times New Roman" w:hAnsi="Times New Roman" w:cs="Times New Roman"/>
              </w:rPr>
              <w:t xml:space="preserve">Знать: </w:t>
            </w:r>
            <w:r w:rsidR="00316402" w:rsidRPr="003C27F0">
              <w:rPr>
                <w:rFonts w:ascii="Times New Roman" w:hAnsi="Times New Roman" w:cs="Times New Roman"/>
              </w:rPr>
              <w:t>методики оценки показателей по различным направлениям деятельности таможенных органов</w:t>
            </w:r>
            <w:r w:rsidRPr="003C27F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C27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27F0">
              <w:rPr>
                <w:rFonts w:ascii="Times New Roman" w:hAnsi="Times New Roman" w:cs="Times New Roman"/>
              </w:rPr>
              <w:t xml:space="preserve">Уметь: </w:t>
            </w:r>
            <w:r w:rsidR="00FD518F" w:rsidRPr="003C27F0">
              <w:rPr>
                <w:rFonts w:ascii="Times New Roman" w:hAnsi="Times New Roman" w:cs="Times New Roman"/>
              </w:rPr>
              <w:t>аргументированно выбирать метод оценки показателей результативности деятельности таможенных органов</w:t>
            </w:r>
            <w:r w:rsidRPr="003C27F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C27F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C27F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C27F0">
              <w:rPr>
                <w:rFonts w:ascii="Times New Roman" w:hAnsi="Times New Roman" w:cs="Times New Roman"/>
              </w:rPr>
              <w:t>навыками применения различных методов и подходов к оценке результатов деятельности таможенных органов для рассмотрения оперативных и стратегических решений</w:t>
            </w:r>
            <w:r w:rsidRPr="003C27F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C27F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C27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C27F0">
              <w:rPr>
                <w:rFonts w:ascii="Times New Roman" w:hAnsi="Times New Roman" w:cs="Times New Roman"/>
              </w:rPr>
              <w:t>ПК-10 - Способен осуществлять сбор, анализ (в том числе интеллектуальный) массивов данных в сфере таможенного дела, ведение таможенной статистики и статистики внешней торговли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C27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27F0">
              <w:rPr>
                <w:rFonts w:ascii="Times New Roman" w:hAnsi="Times New Roman" w:cs="Times New Roman"/>
                <w:lang w:bidi="ru-RU"/>
              </w:rPr>
              <w:t xml:space="preserve">ПК-10.1 - Осуществляет сбор и анализ данных для решения практических задач в </w:t>
            </w:r>
            <w:proofErr w:type="gramStart"/>
            <w:r w:rsidRPr="003C27F0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3C27F0">
              <w:rPr>
                <w:rFonts w:ascii="Times New Roman" w:hAnsi="Times New Roman" w:cs="Times New Roman"/>
                <w:lang w:bidi="ru-RU"/>
              </w:rPr>
              <w:t xml:space="preserve"> деятельности экономическими методами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C27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27F0">
              <w:rPr>
                <w:rFonts w:ascii="Times New Roman" w:hAnsi="Times New Roman" w:cs="Times New Roman"/>
              </w:rPr>
              <w:t xml:space="preserve">Знать: </w:t>
            </w:r>
            <w:r w:rsidR="00316402" w:rsidRPr="003C27F0">
              <w:rPr>
                <w:rFonts w:ascii="Times New Roman" w:hAnsi="Times New Roman" w:cs="Times New Roman"/>
              </w:rPr>
              <w:t>основные показатели для анализа результатов деятельности таможенных органов, предприятий участников ВЭД и лиц, осуществлявших деятельность в сфере таможенного дела</w:t>
            </w:r>
            <w:r w:rsidRPr="003C27F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C27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27F0">
              <w:rPr>
                <w:rFonts w:ascii="Times New Roman" w:hAnsi="Times New Roman" w:cs="Times New Roman"/>
              </w:rPr>
              <w:t xml:space="preserve">Уметь: </w:t>
            </w:r>
            <w:r w:rsidR="00FD518F" w:rsidRPr="003C27F0">
              <w:rPr>
                <w:rFonts w:ascii="Times New Roman" w:hAnsi="Times New Roman" w:cs="Times New Roman"/>
              </w:rPr>
              <w:t>использовать основы экономических знаний при оценке эффективности результатов деятельности таможенных органов, предприятий участников ВЭД и лиц, осуществляющих деятельность в сфере таможенного дела</w:t>
            </w:r>
            <w:r w:rsidRPr="003C27F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C27F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C27F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C27F0">
              <w:rPr>
                <w:rFonts w:ascii="Times New Roman" w:hAnsi="Times New Roman" w:cs="Times New Roman"/>
              </w:rPr>
              <w:t>навыками и правилами расчёта основных экономических параметров деятельности таможенных органов, предприятий участников ВЭД и лиц, осуществляющих деятельность в сфере таможенного дела</w:t>
            </w:r>
            <w:r w:rsidRPr="003C27F0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3C27F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экономику таможенного дела.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таможенного дела. Цели и задачи экономики таможенного дела. Предмет, объект и субъекты экономики таможенного дела. Экономические законы, закономерности, условия и факторы в таможенном деле. Экономические результаты таможенного дела, их классификация и особенности. Таможенные услуги рыночного и нерыночного характера. Особенности таможенного дела как вида экономической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3F3AA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3F3AA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Активы в экономике таможенного дела.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Активы таможенных органов. Структура, классификация. Особенности учета в таможенных органах. Основные средства. Классификация основных средств. Срок полезного использования. Амортизация и порядок ее начисления. Показатели эффективности использования основных средств. Материальные запасы. Показатели эффективности использования оборотных средств.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3F3AA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3F3AA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и планирование материального обеспечения таможенных органов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Материально-техническое обеспечение таможенных органов. Главное управление таможенного обеспечения. Цели, задачи и направления тылового обеспечения. Организация тылового обеспечения. Нормы и нормативы планирования и расходования материальных ресурсов. Табели </w:t>
            </w:r>
            <w:proofErr w:type="spellStart"/>
            <w:r w:rsidRPr="00352B6F">
              <w:rPr>
                <w:lang w:bidi="ru-RU"/>
              </w:rPr>
              <w:t>положенности</w:t>
            </w:r>
            <w:proofErr w:type="spellEnd"/>
            <w:r w:rsidRPr="00352B6F">
              <w:rPr>
                <w:lang w:bidi="ru-RU"/>
              </w:rPr>
              <w:t>. Организация и проведение государственных закупок. Нормативно-правовое обеспечение государственных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3F3AA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3F3AA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Структура расходов хозяйствующих субъектов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Расходы на исполнение функций таможенных органов. Структура расходов таможенных органов по статьям. Понятия издержек и себестоимости хозяйствующего субъекта. Классификация расходов: по экономическим элементам, по калькуляционным статьям, в зависимости от объема производства, по периодичности возникновения. Методы калькуляции. Точка безубыточности. Факторы снижения издержек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3F3AA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3F3AA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Финансовые результаты деятельности хозяйствующих субъектов.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прибыли и ее функции. Механизм формирования показателей прибыли. Распределение чистой прибыли. Направления повышения прибыли. Показатели рентабельности. Анализ показателей рентабельности.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3F3AA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3F3AA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3F3AA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Инновации в сфере таможенного дела и инновационная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Научно-технический прогресс, его формы и эффект для народного хозяйства. Классификация инноваций. Инновации в сфере таможенного дела. Стратегия развития таможенных органов 2030. Порядок оценки результатов реализации Стратегии 2030.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3F3AA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3F3AA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Инвестиции и оценка эффективности в таможенном деле.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инвестиций. Инвестиционный проект. Стадии инвестиционного проекта. Принципы оценки эффективности проекта. Общественная значимость и коммерческая эффективность инвестиционных проектов. Показатели коммерческой эффективности инвестиционных проектов. Структура входной информации и предварительных расчетов. Оценка эффективности участия в проекте, бюджетная эффективность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3F3AA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3F3AA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Принятие управленческих решений на основе результатов экономического анализа в таможенном деле.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и модели принятия управленческих решений. Управленческие решения, принимаемые на основе анализа финансовой отчетности. Оценка издержек при совершении таможенных операций. Методы прогнозирования при принятии управленческих решений. Построение диаграммы причина - результат. Моделирование экономических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3F3AA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3F3AA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Оценка эффективности таможенных органов.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Эффективность </w:t>
            </w:r>
            <w:proofErr w:type="gramStart"/>
            <w:r w:rsidRPr="00352B6F">
              <w:rPr>
                <w:lang w:bidi="ru-RU"/>
              </w:rPr>
              <w:t>фискальной</w:t>
            </w:r>
            <w:proofErr w:type="gramEnd"/>
            <w:r w:rsidRPr="00352B6F">
              <w:rPr>
                <w:lang w:bidi="ru-RU"/>
              </w:rPr>
              <w:t xml:space="preserve"> деятельности таможенных органов. Степень выполнения таможенными органами планового задания по взысканию и перечислению таможенных платежей. Соблюдение таможенных технологий. Скорость сбора, обработки и распространения информации. Комплексный показатель эффективности таможенных органов. Показатели результативности и эффективности деятельности таможенных органов. Особенности определения показателей результативности и эффективности региональных таможенных управлений, отдельных таможен и таможенных постов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3F3AA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3F3AA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3F3AA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C27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C27F0">
              <w:rPr>
                <w:rFonts w:ascii="Times New Roman" w:hAnsi="Times New Roman" w:cs="Times New Roman"/>
                <w:sz w:val="24"/>
                <w:szCs w:val="24"/>
              </w:rPr>
              <w:t>Андрейчук</w:t>
            </w:r>
            <w:proofErr w:type="spellEnd"/>
            <w:r w:rsidRPr="003C27F0">
              <w:rPr>
                <w:rFonts w:ascii="Times New Roman" w:hAnsi="Times New Roman" w:cs="Times New Roman"/>
                <w:sz w:val="24"/>
                <w:szCs w:val="24"/>
              </w:rPr>
              <w:t>, Е.Л. Экономика таможенного дела</w:t>
            </w:r>
            <w:proofErr w:type="gramStart"/>
            <w:r w:rsidRPr="003C27F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C27F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Е.Л. </w:t>
            </w:r>
            <w:proofErr w:type="spellStart"/>
            <w:r w:rsidRPr="003C27F0">
              <w:rPr>
                <w:rFonts w:ascii="Times New Roman" w:hAnsi="Times New Roman" w:cs="Times New Roman"/>
                <w:sz w:val="24"/>
                <w:szCs w:val="24"/>
              </w:rPr>
              <w:t>Андрейчук</w:t>
            </w:r>
            <w:proofErr w:type="spellEnd"/>
            <w:r w:rsidRPr="003C27F0">
              <w:rPr>
                <w:rFonts w:ascii="Times New Roman" w:hAnsi="Times New Roman" w:cs="Times New Roman"/>
                <w:sz w:val="24"/>
                <w:szCs w:val="24"/>
              </w:rPr>
              <w:t xml:space="preserve">, В.Ю. </w:t>
            </w:r>
            <w:proofErr w:type="spellStart"/>
            <w:r w:rsidRPr="003C27F0">
              <w:rPr>
                <w:rFonts w:ascii="Times New Roman" w:hAnsi="Times New Roman" w:cs="Times New Roman"/>
                <w:sz w:val="24"/>
                <w:szCs w:val="24"/>
              </w:rPr>
              <w:t>Дианова</w:t>
            </w:r>
            <w:proofErr w:type="spellEnd"/>
            <w:r w:rsidRPr="003C27F0">
              <w:rPr>
                <w:rFonts w:ascii="Times New Roman" w:hAnsi="Times New Roman" w:cs="Times New Roman"/>
                <w:sz w:val="24"/>
                <w:szCs w:val="24"/>
              </w:rPr>
              <w:t>, В.П. Смирнов. — Санкт-Петербург</w:t>
            </w:r>
            <w:proofErr w:type="gramStart"/>
            <w:r w:rsidRPr="003C27F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C27F0">
              <w:rPr>
                <w:rFonts w:ascii="Times New Roman" w:hAnsi="Times New Roman" w:cs="Times New Roman"/>
                <w:sz w:val="24"/>
                <w:szCs w:val="24"/>
              </w:rPr>
              <w:t xml:space="preserve"> Интермедия, 2017. — 238 </w:t>
            </w:r>
            <w:proofErr w:type="gramStart"/>
            <w:r w:rsidRPr="003C27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C27F0" w:rsidRDefault="007A50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https://e.lanbook.com/book/112406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C27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C27F0">
              <w:rPr>
                <w:rFonts w:ascii="Times New Roman" w:hAnsi="Times New Roman" w:cs="Times New Roman"/>
                <w:sz w:val="24"/>
                <w:szCs w:val="24"/>
              </w:rPr>
              <w:t>Экономика таможенного дела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27F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3C27F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27F0">
              <w:rPr>
                <w:rFonts w:ascii="Times New Roman" w:hAnsi="Times New Roman" w:cs="Times New Roman"/>
                <w:sz w:val="24"/>
                <w:szCs w:val="24"/>
              </w:rPr>
              <w:t>/ 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27F0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27F0">
              <w:rPr>
                <w:rFonts w:ascii="Times New Roman" w:hAnsi="Times New Roman" w:cs="Times New Roman"/>
                <w:sz w:val="24"/>
                <w:szCs w:val="24"/>
              </w:rPr>
              <w:t>Геращенко,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27F0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3C27F0">
              <w:rPr>
                <w:rFonts w:ascii="Times New Roman" w:hAnsi="Times New Roman" w:cs="Times New Roman"/>
                <w:sz w:val="24"/>
                <w:szCs w:val="24"/>
              </w:rPr>
              <w:t>Дианова</w:t>
            </w:r>
            <w:proofErr w:type="spellEnd"/>
            <w:r w:rsidRPr="003C27F0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27F0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3C27F0">
              <w:rPr>
                <w:rFonts w:ascii="Times New Roman" w:hAnsi="Times New Roman" w:cs="Times New Roman"/>
                <w:sz w:val="24"/>
                <w:szCs w:val="24"/>
              </w:rPr>
              <w:t>Жогличева</w:t>
            </w:r>
            <w:proofErr w:type="spellEnd"/>
            <w:r w:rsidRPr="003C27F0">
              <w:rPr>
                <w:rFonts w:ascii="Times New Roman" w:hAnsi="Times New Roman" w:cs="Times New Roman"/>
                <w:sz w:val="24"/>
                <w:szCs w:val="24"/>
              </w:rPr>
              <w:t>, Т.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27F0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3C27F0">
              <w:rPr>
                <w:rFonts w:ascii="Times New Roman" w:hAnsi="Times New Roman" w:cs="Times New Roman"/>
                <w:sz w:val="24"/>
                <w:szCs w:val="24"/>
              </w:rPr>
              <w:t>Кудрявицкая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27F0">
              <w:rPr>
                <w:rFonts w:ascii="Times New Roman" w:hAnsi="Times New Roman" w:cs="Times New Roman"/>
                <w:sz w:val="24"/>
                <w:szCs w:val="24"/>
              </w:rPr>
              <w:t>; под редакцией 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27F0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27F0">
              <w:rPr>
                <w:rFonts w:ascii="Times New Roman" w:hAnsi="Times New Roman" w:cs="Times New Roman"/>
                <w:sz w:val="24"/>
                <w:szCs w:val="24"/>
              </w:rPr>
              <w:t>Геращенко.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27F0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3C27F0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3C27F0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27F0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27F0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3C27F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C27F0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27F0">
              <w:rPr>
                <w:rFonts w:ascii="Times New Roman" w:hAnsi="Times New Roman" w:cs="Times New Roman"/>
                <w:sz w:val="24"/>
                <w:szCs w:val="24"/>
              </w:rPr>
              <w:t>— 356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27F0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27F0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C27F0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3C27F0">
              <w:rPr>
                <w:rFonts w:ascii="Times New Roman" w:hAnsi="Times New Roman" w:cs="Times New Roman"/>
                <w:sz w:val="24"/>
                <w:szCs w:val="24"/>
              </w:rPr>
              <w:t>978-5-534-15773-4.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C27F0" w:rsidRDefault="007A50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https://urait.ru/book/ekonomika-tamozhennogo-dela-509661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A504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C27F0" w:rsidTr="008416EB">
        <w:tc>
          <w:tcPr>
            <w:tcW w:w="7797" w:type="dxa"/>
            <w:shd w:val="clear" w:color="auto" w:fill="auto"/>
          </w:tcPr>
          <w:p w:rsidR="002C735C" w:rsidRPr="003C27F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C27F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3C27F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C27F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C27F0" w:rsidTr="008416EB">
        <w:tc>
          <w:tcPr>
            <w:tcW w:w="7797" w:type="dxa"/>
            <w:shd w:val="clear" w:color="auto" w:fill="auto"/>
          </w:tcPr>
          <w:p w:rsidR="002C735C" w:rsidRPr="003C27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27F0">
              <w:rPr>
                <w:sz w:val="22"/>
                <w:szCs w:val="22"/>
              </w:rPr>
              <w:t xml:space="preserve"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27F0">
              <w:rPr>
                <w:sz w:val="22"/>
                <w:szCs w:val="22"/>
              </w:rPr>
              <w:t>комплексом</w:t>
            </w:r>
            <w:proofErr w:type="gramStart"/>
            <w:r w:rsidRPr="003C27F0">
              <w:rPr>
                <w:sz w:val="22"/>
                <w:szCs w:val="22"/>
              </w:rPr>
              <w:t>.С</w:t>
            </w:r>
            <w:proofErr w:type="gramEnd"/>
            <w:r w:rsidRPr="003C27F0">
              <w:rPr>
                <w:sz w:val="22"/>
                <w:szCs w:val="22"/>
              </w:rPr>
              <w:t>пециализированная</w:t>
            </w:r>
            <w:proofErr w:type="spellEnd"/>
            <w:r w:rsidRPr="003C27F0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аудиторная - 1шт., трибуна - 1шт</w:t>
            </w:r>
            <w:proofErr w:type="gramStart"/>
            <w:r w:rsidRPr="003C27F0">
              <w:rPr>
                <w:sz w:val="22"/>
                <w:szCs w:val="22"/>
              </w:rPr>
              <w:t>.М</w:t>
            </w:r>
            <w:proofErr w:type="gramEnd"/>
            <w:r w:rsidRPr="003C27F0">
              <w:rPr>
                <w:sz w:val="22"/>
                <w:szCs w:val="22"/>
              </w:rPr>
              <w:t xml:space="preserve">оноблок </w:t>
            </w:r>
            <w:r w:rsidRPr="003C27F0">
              <w:rPr>
                <w:sz w:val="22"/>
                <w:szCs w:val="22"/>
                <w:lang w:val="en-US"/>
              </w:rPr>
              <w:t>Acer</w:t>
            </w:r>
            <w:r w:rsidRPr="003C27F0">
              <w:rPr>
                <w:sz w:val="22"/>
                <w:szCs w:val="22"/>
              </w:rPr>
              <w:t xml:space="preserve"> </w:t>
            </w:r>
            <w:r w:rsidRPr="003C27F0">
              <w:rPr>
                <w:sz w:val="22"/>
                <w:szCs w:val="22"/>
                <w:lang w:val="en-US"/>
              </w:rPr>
              <w:t>Aspire</w:t>
            </w:r>
            <w:r w:rsidRPr="003C27F0">
              <w:rPr>
                <w:sz w:val="22"/>
                <w:szCs w:val="22"/>
              </w:rPr>
              <w:t xml:space="preserve"> </w:t>
            </w:r>
            <w:r w:rsidRPr="003C27F0">
              <w:rPr>
                <w:sz w:val="22"/>
                <w:szCs w:val="22"/>
                <w:lang w:val="en-US"/>
              </w:rPr>
              <w:t>Z</w:t>
            </w:r>
            <w:r w:rsidRPr="003C27F0">
              <w:rPr>
                <w:sz w:val="22"/>
                <w:szCs w:val="22"/>
              </w:rPr>
              <w:t xml:space="preserve">1811 </w:t>
            </w:r>
            <w:r w:rsidRPr="003C27F0">
              <w:rPr>
                <w:sz w:val="22"/>
                <w:szCs w:val="22"/>
                <w:lang w:val="en-US"/>
              </w:rPr>
              <w:t>Intel</w:t>
            </w:r>
            <w:r w:rsidRPr="003C27F0">
              <w:rPr>
                <w:sz w:val="22"/>
                <w:szCs w:val="22"/>
              </w:rPr>
              <w:t xml:space="preserve"> </w:t>
            </w:r>
            <w:r w:rsidRPr="003C27F0">
              <w:rPr>
                <w:sz w:val="22"/>
                <w:szCs w:val="22"/>
                <w:lang w:val="en-US"/>
              </w:rPr>
              <w:t>Core</w:t>
            </w:r>
            <w:r w:rsidRPr="003C27F0">
              <w:rPr>
                <w:sz w:val="22"/>
                <w:szCs w:val="22"/>
              </w:rPr>
              <w:t xml:space="preserve"> </w:t>
            </w:r>
            <w:proofErr w:type="spellStart"/>
            <w:r w:rsidRPr="003C27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27F0">
              <w:rPr>
                <w:sz w:val="22"/>
                <w:szCs w:val="22"/>
              </w:rPr>
              <w:t>5-2400</w:t>
            </w:r>
            <w:r w:rsidRPr="003C27F0">
              <w:rPr>
                <w:sz w:val="22"/>
                <w:szCs w:val="22"/>
                <w:lang w:val="en-US"/>
              </w:rPr>
              <w:t>S</w:t>
            </w:r>
            <w:r w:rsidRPr="003C27F0">
              <w:rPr>
                <w:sz w:val="22"/>
                <w:szCs w:val="22"/>
              </w:rPr>
              <w:t>@2.50</w:t>
            </w:r>
            <w:r w:rsidRPr="003C27F0">
              <w:rPr>
                <w:sz w:val="22"/>
                <w:szCs w:val="22"/>
                <w:lang w:val="en-US"/>
              </w:rPr>
              <w:t>GHz</w:t>
            </w:r>
            <w:r w:rsidRPr="003C27F0">
              <w:rPr>
                <w:sz w:val="22"/>
                <w:szCs w:val="22"/>
              </w:rPr>
              <w:t>/4</w:t>
            </w:r>
            <w:r w:rsidRPr="003C27F0">
              <w:rPr>
                <w:sz w:val="22"/>
                <w:szCs w:val="22"/>
                <w:lang w:val="en-US"/>
              </w:rPr>
              <w:t>Gb</w:t>
            </w:r>
            <w:r w:rsidRPr="003C27F0">
              <w:rPr>
                <w:sz w:val="22"/>
                <w:szCs w:val="22"/>
              </w:rPr>
              <w:t>/1</w:t>
            </w:r>
            <w:r w:rsidRPr="003C27F0">
              <w:rPr>
                <w:sz w:val="22"/>
                <w:szCs w:val="22"/>
                <w:lang w:val="en-US"/>
              </w:rPr>
              <w:t>Tb</w:t>
            </w:r>
            <w:r w:rsidRPr="003C27F0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3C27F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C27F0">
              <w:rPr>
                <w:sz w:val="22"/>
                <w:szCs w:val="22"/>
              </w:rPr>
              <w:t xml:space="preserve"> </w:t>
            </w:r>
            <w:r w:rsidRPr="003C27F0">
              <w:rPr>
                <w:sz w:val="22"/>
                <w:szCs w:val="22"/>
                <w:lang w:val="en-US"/>
              </w:rPr>
              <w:t>x</w:t>
            </w:r>
            <w:r w:rsidRPr="003C27F0">
              <w:rPr>
                <w:sz w:val="22"/>
                <w:szCs w:val="22"/>
              </w:rPr>
              <w:t xml:space="preserve"> 400 - 1 шт., Микшер-усилитель ТА-1120 - 1 шт., Колонки </w:t>
            </w:r>
            <w:r w:rsidRPr="003C27F0">
              <w:rPr>
                <w:sz w:val="22"/>
                <w:szCs w:val="22"/>
                <w:lang w:val="en-US"/>
              </w:rPr>
              <w:t>Hi</w:t>
            </w:r>
            <w:r w:rsidRPr="003C27F0">
              <w:rPr>
                <w:sz w:val="22"/>
                <w:szCs w:val="22"/>
              </w:rPr>
              <w:t>-</w:t>
            </w:r>
            <w:r w:rsidRPr="003C27F0">
              <w:rPr>
                <w:sz w:val="22"/>
                <w:szCs w:val="22"/>
                <w:lang w:val="en-US"/>
              </w:rPr>
              <w:t>Fi</w:t>
            </w:r>
            <w:r w:rsidRPr="003C27F0">
              <w:rPr>
                <w:sz w:val="22"/>
                <w:szCs w:val="22"/>
              </w:rPr>
              <w:t xml:space="preserve"> </w:t>
            </w:r>
            <w:r w:rsidRPr="003C27F0">
              <w:rPr>
                <w:sz w:val="22"/>
                <w:szCs w:val="22"/>
                <w:lang w:val="en-US"/>
              </w:rPr>
              <w:t>PRO</w:t>
            </w:r>
            <w:r w:rsidRPr="003C27F0">
              <w:rPr>
                <w:sz w:val="22"/>
                <w:szCs w:val="22"/>
              </w:rPr>
              <w:t xml:space="preserve"> </w:t>
            </w:r>
            <w:r w:rsidRPr="003C27F0">
              <w:rPr>
                <w:sz w:val="22"/>
                <w:szCs w:val="22"/>
                <w:lang w:val="en-US"/>
              </w:rPr>
              <w:t>MASK</w:t>
            </w:r>
            <w:r w:rsidRPr="003C27F0">
              <w:rPr>
                <w:sz w:val="22"/>
                <w:szCs w:val="22"/>
              </w:rPr>
              <w:t>6</w:t>
            </w:r>
            <w:r w:rsidRPr="003C27F0">
              <w:rPr>
                <w:sz w:val="22"/>
                <w:szCs w:val="22"/>
                <w:lang w:val="en-US"/>
              </w:rPr>
              <w:t>T</w:t>
            </w:r>
            <w:r w:rsidRPr="003C27F0">
              <w:rPr>
                <w:sz w:val="22"/>
                <w:szCs w:val="22"/>
              </w:rPr>
              <w:t>-</w:t>
            </w:r>
            <w:r w:rsidRPr="003C27F0">
              <w:rPr>
                <w:sz w:val="22"/>
                <w:szCs w:val="22"/>
                <w:lang w:val="en-US"/>
              </w:rPr>
              <w:t>W</w:t>
            </w:r>
            <w:r w:rsidRPr="003C27F0">
              <w:rPr>
                <w:sz w:val="22"/>
                <w:szCs w:val="22"/>
              </w:rPr>
              <w:t xml:space="preserve"> (2шт.) - 1 шт., Экран с электроприводом </w:t>
            </w:r>
            <w:r w:rsidRPr="003C27F0">
              <w:rPr>
                <w:sz w:val="22"/>
                <w:szCs w:val="22"/>
                <w:lang w:val="en-US"/>
              </w:rPr>
              <w:t>Draper</w:t>
            </w:r>
            <w:r w:rsidRPr="003C27F0">
              <w:rPr>
                <w:sz w:val="22"/>
                <w:szCs w:val="22"/>
              </w:rPr>
              <w:t xml:space="preserve"> </w:t>
            </w:r>
            <w:r w:rsidRPr="003C27F0">
              <w:rPr>
                <w:sz w:val="22"/>
                <w:szCs w:val="22"/>
                <w:lang w:val="en-US"/>
              </w:rPr>
              <w:t>Baronet</w:t>
            </w:r>
            <w:r w:rsidRPr="003C27F0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C27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27F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C27F0">
              <w:rPr>
                <w:sz w:val="22"/>
                <w:szCs w:val="22"/>
              </w:rPr>
              <w:t>Прилукская</w:t>
            </w:r>
            <w:proofErr w:type="spellEnd"/>
            <w:r w:rsidRPr="003C27F0">
              <w:rPr>
                <w:sz w:val="22"/>
                <w:szCs w:val="22"/>
              </w:rPr>
              <w:t xml:space="preserve">, д. 3, лит. </w:t>
            </w:r>
            <w:r w:rsidRPr="003F3AA2">
              <w:rPr>
                <w:sz w:val="22"/>
                <w:szCs w:val="22"/>
              </w:rPr>
              <w:t>А</w:t>
            </w:r>
          </w:p>
        </w:tc>
      </w:tr>
      <w:tr w:rsidR="002C735C" w:rsidRPr="003C27F0" w:rsidTr="008416EB">
        <w:tc>
          <w:tcPr>
            <w:tcW w:w="7797" w:type="dxa"/>
            <w:shd w:val="clear" w:color="auto" w:fill="auto"/>
          </w:tcPr>
          <w:p w:rsidR="002C735C" w:rsidRPr="003C27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27F0">
              <w:rPr>
                <w:sz w:val="22"/>
                <w:szCs w:val="22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27F0">
              <w:rPr>
                <w:sz w:val="22"/>
                <w:szCs w:val="22"/>
              </w:rPr>
              <w:t>комплексом</w:t>
            </w:r>
            <w:proofErr w:type="gramStart"/>
            <w:r w:rsidRPr="003C27F0">
              <w:rPr>
                <w:sz w:val="22"/>
                <w:szCs w:val="22"/>
              </w:rPr>
              <w:t>.С</w:t>
            </w:r>
            <w:proofErr w:type="gramEnd"/>
            <w:r w:rsidRPr="003C27F0">
              <w:rPr>
                <w:sz w:val="22"/>
                <w:szCs w:val="22"/>
              </w:rPr>
              <w:t>пециализированная</w:t>
            </w:r>
            <w:proofErr w:type="spellEnd"/>
            <w:r w:rsidRPr="003C27F0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трибуна - 1шт., доска меловая - 1шт. Переносной мультимедийный комплект: Ноутбук </w:t>
            </w:r>
            <w:r w:rsidRPr="003C27F0">
              <w:rPr>
                <w:sz w:val="22"/>
                <w:szCs w:val="22"/>
                <w:lang w:val="en-US"/>
              </w:rPr>
              <w:t>HP</w:t>
            </w:r>
            <w:r w:rsidRPr="003C27F0">
              <w:rPr>
                <w:sz w:val="22"/>
                <w:szCs w:val="22"/>
              </w:rPr>
              <w:t xml:space="preserve"> 250 </w:t>
            </w:r>
            <w:r w:rsidRPr="003C27F0">
              <w:rPr>
                <w:sz w:val="22"/>
                <w:szCs w:val="22"/>
                <w:lang w:val="en-US"/>
              </w:rPr>
              <w:t>G</w:t>
            </w:r>
            <w:r w:rsidRPr="003C27F0">
              <w:rPr>
                <w:sz w:val="22"/>
                <w:szCs w:val="22"/>
              </w:rPr>
              <w:t>6 1</w:t>
            </w:r>
            <w:r w:rsidRPr="003C27F0">
              <w:rPr>
                <w:sz w:val="22"/>
                <w:szCs w:val="22"/>
                <w:lang w:val="en-US"/>
              </w:rPr>
              <w:t>WY</w:t>
            </w:r>
            <w:r w:rsidRPr="003C27F0">
              <w:rPr>
                <w:sz w:val="22"/>
                <w:szCs w:val="22"/>
              </w:rPr>
              <w:t>58</w:t>
            </w:r>
            <w:r w:rsidRPr="003C27F0">
              <w:rPr>
                <w:sz w:val="22"/>
                <w:szCs w:val="22"/>
                <w:lang w:val="en-US"/>
              </w:rPr>
              <w:t>EA</w:t>
            </w:r>
            <w:r w:rsidRPr="003C27F0">
              <w:rPr>
                <w:sz w:val="22"/>
                <w:szCs w:val="22"/>
              </w:rPr>
              <w:t xml:space="preserve">, Мультимедийный проектор </w:t>
            </w:r>
            <w:r w:rsidRPr="003C27F0">
              <w:rPr>
                <w:sz w:val="22"/>
                <w:szCs w:val="22"/>
                <w:lang w:val="en-US"/>
              </w:rPr>
              <w:t>LG</w:t>
            </w:r>
            <w:r w:rsidRPr="003C27F0">
              <w:rPr>
                <w:sz w:val="22"/>
                <w:szCs w:val="22"/>
              </w:rPr>
              <w:t xml:space="preserve"> </w:t>
            </w:r>
            <w:r w:rsidRPr="003C27F0">
              <w:rPr>
                <w:sz w:val="22"/>
                <w:szCs w:val="22"/>
                <w:lang w:val="en-US"/>
              </w:rPr>
              <w:t>PF</w:t>
            </w:r>
            <w:r w:rsidRPr="003C27F0">
              <w:rPr>
                <w:sz w:val="22"/>
                <w:szCs w:val="22"/>
              </w:rPr>
              <w:t>1500</w:t>
            </w:r>
            <w:r w:rsidRPr="003C27F0">
              <w:rPr>
                <w:sz w:val="22"/>
                <w:szCs w:val="22"/>
                <w:lang w:val="en-US"/>
              </w:rPr>
              <w:t>G</w:t>
            </w:r>
            <w:r w:rsidRPr="003C27F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C27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27F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C27F0">
              <w:rPr>
                <w:sz w:val="22"/>
                <w:szCs w:val="22"/>
              </w:rPr>
              <w:t>Прилукская</w:t>
            </w:r>
            <w:proofErr w:type="spellEnd"/>
            <w:r w:rsidRPr="003C27F0">
              <w:rPr>
                <w:sz w:val="22"/>
                <w:szCs w:val="22"/>
              </w:rPr>
              <w:t xml:space="preserve">, д. 3, лит. </w:t>
            </w:r>
            <w:r w:rsidRPr="003F3AA2">
              <w:rPr>
                <w:sz w:val="22"/>
                <w:szCs w:val="22"/>
              </w:rPr>
              <w:t>А</w:t>
            </w:r>
          </w:p>
        </w:tc>
      </w:tr>
      <w:tr w:rsidR="002C735C" w:rsidRPr="003C27F0" w:rsidTr="008416EB">
        <w:tc>
          <w:tcPr>
            <w:tcW w:w="7797" w:type="dxa"/>
            <w:shd w:val="clear" w:color="auto" w:fill="auto"/>
          </w:tcPr>
          <w:p w:rsidR="002C735C" w:rsidRPr="003C27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27F0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27F0">
              <w:rPr>
                <w:sz w:val="22"/>
                <w:szCs w:val="22"/>
              </w:rPr>
              <w:t>комплексом</w:t>
            </w:r>
            <w:proofErr w:type="gramStart"/>
            <w:r w:rsidRPr="003C27F0">
              <w:rPr>
                <w:sz w:val="22"/>
                <w:szCs w:val="22"/>
              </w:rPr>
              <w:t>.С</w:t>
            </w:r>
            <w:proofErr w:type="gramEnd"/>
            <w:r w:rsidRPr="003C27F0">
              <w:rPr>
                <w:sz w:val="22"/>
                <w:szCs w:val="22"/>
              </w:rPr>
              <w:t>пециализированная</w:t>
            </w:r>
            <w:proofErr w:type="spellEnd"/>
            <w:r w:rsidRPr="003C27F0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трибуна - 1шт., доска меловая - 1шт. Переносной мультимедийный комплект: Ноутбук </w:t>
            </w:r>
            <w:r w:rsidRPr="003C27F0">
              <w:rPr>
                <w:sz w:val="22"/>
                <w:szCs w:val="22"/>
                <w:lang w:val="en-US"/>
              </w:rPr>
              <w:t>HP</w:t>
            </w:r>
            <w:r w:rsidRPr="003C27F0">
              <w:rPr>
                <w:sz w:val="22"/>
                <w:szCs w:val="22"/>
              </w:rPr>
              <w:t xml:space="preserve"> 250 </w:t>
            </w:r>
            <w:r w:rsidRPr="003C27F0">
              <w:rPr>
                <w:sz w:val="22"/>
                <w:szCs w:val="22"/>
                <w:lang w:val="en-US"/>
              </w:rPr>
              <w:t>G</w:t>
            </w:r>
            <w:r w:rsidRPr="003C27F0">
              <w:rPr>
                <w:sz w:val="22"/>
                <w:szCs w:val="22"/>
              </w:rPr>
              <w:t>6 1</w:t>
            </w:r>
            <w:r w:rsidRPr="003C27F0">
              <w:rPr>
                <w:sz w:val="22"/>
                <w:szCs w:val="22"/>
                <w:lang w:val="en-US"/>
              </w:rPr>
              <w:t>WY</w:t>
            </w:r>
            <w:r w:rsidRPr="003C27F0">
              <w:rPr>
                <w:sz w:val="22"/>
                <w:szCs w:val="22"/>
              </w:rPr>
              <w:t>58</w:t>
            </w:r>
            <w:r w:rsidRPr="003C27F0">
              <w:rPr>
                <w:sz w:val="22"/>
                <w:szCs w:val="22"/>
                <w:lang w:val="en-US"/>
              </w:rPr>
              <w:t>EA</w:t>
            </w:r>
            <w:r w:rsidRPr="003C27F0">
              <w:rPr>
                <w:sz w:val="22"/>
                <w:szCs w:val="22"/>
              </w:rPr>
              <w:t xml:space="preserve">, Мультимедийный проектор </w:t>
            </w:r>
            <w:r w:rsidRPr="003C27F0">
              <w:rPr>
                <w:sz w:val="22"/>
                <w:szCs w:val="22"/>
                <w:lang w:val="en-US"/>
              </w:rPr>
              <w:t>LG</w:t>
            </w:r>
            <w:r w:rsidRPr="003C27F0">
              <w:rPr>
                <w:sz w:val="22"/>
                <w:szCs w:val="22"/>
              </w:rPr>
              <w:t xml:space="preserve"> </w:t>
            </w:r>
            <w:r w:rsidRPr="003C27F0">
              <w:rPr>
                <w:sz w:val="22"/>
                <w:szCs w:val="22"/>
                <w:lang w:val="en-US"/>
              </w:rPr>
              <w:t>PF</w:t>
            </w:r>
            <w:r w:rsidRPr="003C27F0">
              <w:rPr>
                <w:sz w:val="22"/>
                <w:szCs w:val="22"/>
              </w:rPr>
              <w:t>1500</w:t>
            </w:r>
            <w:r w:rsidRPr="003C27F0">
              <w:rPr>
                <w:sz w:val="22"/>
                <w:szCs w:val="22"/>
                <w:lang w:val="en-US"/>
              </w:rPr>
              <w:t>G</w:t>
            </w:r>
            <w:r w:rsidRPr="003C27F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C27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27F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C27F0">
              <w:rPr>
                <w:sz w:val="22"/>
                <w:szCs w:val="22"/>
              </w:rPr>
              <w:t>Прилукская</w:t>
            </w:r>
            <w:proofErr w:type="spellEnd"/>
            <w:r w:rsidRPr="003C27F0">
              <w:rPr>
                <w:sz w:val="22"/>
                <w:szCs w:val="22"/>
              </w:rPr>
              <w:t xml:space="preserve">, д. 3, лит. </w:t>
            </w:r>
            <w:r w:rsidRPr="003F3AA2">
              <w:rPr>
                <w:sz w:val="22"/>
                <w:szCs w:val="22"/>
              </w:rPr>
              <w:t>А</w:t>
            </w:r>
          </w:p>
        </w:tc>
      </w:tr>
      <w:tr w:rsidR="002C735C" w:rsidRPr="003C27F0" w:rsidTr="008416EB">
        <w:tc>
          <w:tcPr>
            <w:tcW w:w="7797" w:type="dxa"/>
            <w:shd w:val="clear" w:color="auto" w:fill="auto"/>
          </w:tcPr>
          <w:p w:rsidR="002C735C" w:rsidRPr="003C27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27F0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C27F0">
              <w:rPr>
                <w:sz w:val="22"/>
                <w:szCs w:val="22"/>
              </w:rPr>
              <w:t>комплексом</w:t>
            </w:r>
            <w:proofErr w:type="gramStart"/>
            <w:r w:rsidRPr="003C27F0">
              <w:rPr>
                <w:sz w:val="22"/>
                <w:szCs w:val="22"/>
              </w:rPr>
              <w:t>.С</w:t>
            </w:r>
            <w:proofErr w:type="gramEnd"/>
            <w:r w:rsidRPr="003C27F0">
              <w:rPr>
                <w:sz w:val="22"/>
                <w:szCs w:val="22"/>
              </w:rPr>
              <w:t>пециализированная</w:t>
            </w:r>
            <w:proofErr w:type="spellEnd"/>
            <w:r w:rsidRPr="003C27F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C27F0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3C27F0">
              <w:rPr>
                <w:sz w:val="22"/>
                <w:szCs w:val="22"/>
                <w:lang w:val="en-US"/>
              </w:rPr>
              <w:t>FOX</w:t>
            </w:r>
            <w:r w:rsidRPr="003C27F0">
              <w:rPr>
                <w:sz w:val="22"/>
                <w:szCs w:val="22"/>
              </w:rPr>
              <w:t xml:space="preserve"> </w:t>
            </w:r>
            <w:r w:rsidRPr="003C27F0">
              <w:rPr>
                <w:sz w:val="22"/>
                <w:szCs w:val="22"/>
                <w:lang w:val="en-US"/>
              </w:rPr>
              <w:t>MIMO</w:t>
            </w:r>
            <w:r w:rsidRPr="003C27F0">
              <w:rPr>
                <w:sz w:val="22"/>
                <w:szCs w:val="22"/>
              </w:rPr>
              <w:t xml:space="preserve"> 4450 2.8</w:t>
            </w:r>
            <w:proofErr w:type="spellStart"/>
            <w:r w:rsidRPr="003C27F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C27F0">
              <w:rPr>
                <w:sz w:val="22"/>
                <w:szCs w:val="22"/>
              </w:rPr>
              <w:t>\4</w:t>
            </w:r>
            <w:proofErr w:type="spellStart"/>
            <w:r w:rsidRPr="003C27F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C27F0">
              <w:rPr>
                <w:sz w:val="22"/>
                <w:szCs w:val="22"/>
              </w:rPr>
              <w:t>\500</w:t>
            </w:r>
            <w:r w:rsidRPr="003C27F0">
              <w:rPr>
                <w:sz w:val="22"/>
                <w:szCs w:val="22"/>
                <w:lang w:val="en-US"/>
              </w:rPr>
              <w:t>GB</w:t>
            </w:r>
            <w:r w:rsidRPr="003C27F0">
              <w:rPr>
                <w:sz w:val="22"/>
                <w:szCs w:val="22"/>
              </w:rPr>
              <w:t>\</w:t>
            </w:r>
            <w:r w:rsidRPr="003C27F0">
              <w:rPr>
                <w:sz w:val="22"/>
                <w:szCs w:val="22"/>
                <w:lang w:val="en-US"/>
              </w:rPr>
              <w:t>DVD</w:t>
            </w:r>
            <w:r w:rsidRPr="003C27F0">
              <w:rPr>
                <w:sz w:val="22"/>
                <w:szCs w:val="22"/>
              </w:rPr>
              <w:t>-</w:t>
            </w:r>
            <w:r w:rsidRPr="003C27F0">
              <w:rPr>
                <w:sz w:val="22"/>
                <w:szCs w:val="22"/>
                <w:lang w:val="en-US"/>
              </w:rPr>
              <w:t>RW</w:t>
            </w:r>
            <w:r w:rsidRPr="003C27F0">
              <w:rPr>
                <w:sz w:val="22"/>
                <w:szCs w:val="22"/>
              </w:rPr>
              <w:t>\21.5\</w:t>
            </w:r>
            <w:proofErr w:type="spellStart"/>
            <w:r w:rsidRPr="003C27F0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3C27F0">
              <w:rPr>
                <w:sz w:val="22"/>
                <w:szCs w:val="22"/>
              </w:rPr>
              <w:t>\</w:t>
            </w:r>
            <w:r w:rsidRPr="003C27F0">
              <w:rPr>
                <w:sz w:val="22"/>
                <w:szCs w:val="22"/>
                <w:lang w:val="en-US"/>
              </w:rPr>
              <w:t>Lan</w:t>
            </w:r>
            <w:r w:rsidRPr="003C27F0">
              <w:rPr>
                <w:sz w:val="22"/>
                <w:szCs w:val="22"/>
              </w:rPr>
              <w:t xml:space="preserve"> - 16 шт., Проектор </w:t>
            </w:r>
            <w:r w:rsidRPr="003C27F0">
              <w:rPr>
                <w:sz w:val="22"/>
                <w:szCs w:val="22"/>
                <w:lang w:val="en-US"/>
              </w:rPr>
              <w:t>NEC</w:t>
            </w:r>
            <w:r w:rsidRPr="003C27F0">
              <w:rPr>
                <w:sz w:val="22"/>
                <w:szCs w:val="22"/>
              </w:rPr>
              <w:t xml:space="preserve"> </w:t>
            </w:r>
            <w:r w:rsidRPr="003C27F0">
              <w:rPr>
                <w:sz w:val="22"/>
                <w:szCs w:val="22"/>
                <w:lang w:val="en-US"/>
              </w:rPr>
              <w:t>NP</w:t>
            </w:r>
            <w:r w:rsidRPr="003C27F0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3C27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27F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C27F0">
              <w:rPr>
                <w:sz w:val="22"/>
                <w:szCs w:val="22"/>
              </w:rPr>
              <w:t>Прилукская</w:t>
            </w:r>
            <w:proofErr w:type="spellEnd"/>
            <w:r w:rsidRPr="003C27F0">
              <w:rPr>
                <w:sz w:val="22"/>
                <w:szCs w:val="22"/>
              </w:rPr>
              <w:t xml:space="preserve">, д. 3, лит. </w:t>
            </w:r>
            <w:r w:rsidRPr="003F3AA2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Объект и предмет исследования экономики таможенного дела.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Общеэкономические принципы в экономике таможенного дела.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Общеэкономический закон — возвышение потребностей, - и его проявление в экономике таможенного дела.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Общеэкономический закон — возрастание альтернативных издержек, - и его проявление в экономике таможенного дела.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Общеэкономический закон — убывающей доходности, - и его проявление в экономике таможенного дела.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Общеэкономический закон — убывающей предельной полезности экономических благ, - и его проявление в экономике таможенного дела.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активов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Основные средства таможенных органов: понятие и структура.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Понятия: первоначальная стоимость, остаточная стоимость, строк полезного использования и амортизация.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Подход к классификации основных средств, включаемых в амортизационные группы.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C27F0">
              <w:rPr>
                <w:sz w:val="23"/>
                <w:szCs w:val="23"/>
              </w:rPr>
              <w:t xml:space="preserve">Показатели эффективности использования основных средств. </w:t>
            </w:r>
            <w:proofErr w:type="spellStart"/>
            <w:r>
              <w:rPr>
                <w:sz w:val="23"/>
                <w:szCs w:val="23"/>
                <w:lang w:val="en-US"/>
              </w:rPr>
              <w:t>Принятие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решений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Оборотные средства таможенных органов: понятие и структура.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 xml:space="preserve">Показатели эффективности использования </w:t>
            </w:r>
            <w:proofErr w:type="gramStart"/>
            <w:r w:rsidRPr="003C27F0">
              <w:rPr>
                <w:sz w:val="23"/>
                <w:szCs w:val="23"/>
              </w:rPr>
              <w:t>оборотный</w:t>
            </w:r>
            <w:proofErr w:type="gramEnd"/>
            <w:r w:rsidRPr="003C27F0">
              <w:rPr>
                <w:sz w:val="23"/>
                <w:szCs w:val="23"/>
              </w:rPr>
              <w:t xml:space="preserve"> средств.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расходов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Главное управление тылового обеспечения: направления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Главное управление тылового обеспечения: основные функции.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Порядок организации закупок для нужд таможенных органов.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Система норм и нормативов при организации закупок для нужд таможенных органов.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Применение норм расхода топлива для служебных автомобилей таможенных органов.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Применение норм продовольственного обеспечения должностных лиц и штатных животных в таможенных органах.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Применение норм оснащения техническими средствами таможенных органов.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Финансовый результат деятельности организации, осуществляющей деятельность в сфере таможенного дела.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Механизм формирования показателей прибыли организации, осуществляющей деятельность в сфере таможенного дела.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Порядок распределения налогов и сборов, чистой прибыли организации, осуществляющей деятельность в сфере таможенного дела.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 xml:space="preserve">Факторы, влияющие на повышение эффективности организаций </w:t>
            </w:r>
            <w:proofErr w:type="gramStart"/>
            <w:r w:rsidRPr="003C27F0">
              <w:rPr>
                <w:sz w:val="23"/>
                <w:szCs w:val="23"/>
              </w:rPr>
              <w:t>с</w:t>
            </w:r>
            <w:proofErr w:type="gramEnd"/>
            <w:r w:rsidRPr="003C27F0">
              <w:rPr>
                <w:sz w:val="23"/>
                <w:szCs w:val="23"/>
              </w:rPr>
              <w:t xml:space="preserve"> сфере таможенного дела.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Показатели рентабельности организации, осуществляющей деятельность в сфере таможенного дела.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Инновации в таможенном деле: цель и результат.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C27F0">
              <w:rPr>
                <w:sz w:val="23"/>
                <w:szCs w:val="23"/>
              </w:rPr>
              <w:t xml:space="preserve">Стратегия развития таможенных органов 2030: полномасштабная автоматизация.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C27F0">
              <w:rPr>
                <w:sz w:val="23"/>
                <w:szCs w:val="23"/>
              </w:rPr>
              <w:t xml:space="preserve">Стратегия развития таможенных органов 2030: эффективное противодействие угрозам экономической безопасности.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C27F0">
              <w:rPr>
                <w:sz w:val="23"/>
                <w:szCs w:val="23"/>
              </w:rPr>
              <w:t xml:space="preserve">Стратегия развития таможенных органов 2030: полномасштабная </w:t>
            </w:r>
            <w:proofErr w:type="spellStart"/>
            <w:r w:rsidRPr="003C27F0">
              <w:rPr>
                <w:sz w:val="23"/>
                <w:szCs w:val="23"/>
              </w:rPr>
              <w:t>цифровизация</w:t>
            </w:r>
            <w:proofErr w:type="spellEnd"/>
            <w:r w:rsidRPr="003C27F0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C27F0">
              <w:rPr>
                <w:sz w:val="23"/>
                <w:szCs w:val="23"/>
              </w:rPr>
              <w:t xml:space="preserve">Стратегия развития таможенных органов 2030: таможенный аудит, аналитика и управление информацией.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C27F0">
              <w:rPr>
                <w:sz w:val="23"/>
                <w:szCs w:val="23"/>
              </w:rPr>
              <w:t xml:space="preserve">Стратегия развития таможенных органов 2030: гармонизация процессов таможенного контроля и таможенного администрирования.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C27F0">
              <w:rPr>
                <w:sz w:val="23"/>
                <w:szCs w:val="23"/>
              </w:rPr>
              <w:t xml:space="preserve">Стратегия развития таможенных органов 2030: создание благоприятных условий для осуществления внешней торговли и эффективного взаимодействия участников ВЭД и таможенных органов.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Инвестиционный проект и фазы инвестиционного проекта.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вложений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Эффективность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Оценка общественной значимости инвестиционного проекта.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Показатели общественной эффективности инвестиционного проекта.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Оценка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коммерческой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Входная информация и предварительные расчеты для инвестиционных проектов: общие положения.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Входная информация и предварительные расчеты для инвестиционных проектов: сведения о проекте и участниках.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Входная информация и предварительные расчеты для инвестиционных проектов: экономическое окружение проекта.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Методы прогнозирования при принятии управленческих решений в сфере таможенного дела.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Порядок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Применение диаграммы «причина-результат» при принятии управленческих решений.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Экономический анализ в сфере таможенного дела.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Подходы к оценке эффективности таможенных органов.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Порядок оцени эффективности таможенных органов.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Уровни показателей результативности и эффективности таможенных органов.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Показатели эффективности работы таможенных органов, характеризующие своевременность и полноту поступления таможенных платежей.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Показатели эффективности работы таможенных органов, характеризующие скорость проведения таможенных операций.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3C27F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Показатели эффективности таможенных органов, характеризующие противодействие преступлениям и правонарушениям в таможенной сфере.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3C27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 xml:space="preserve">Основные государственные внешнеэкономические проекты в сфере таможенного дела (проект выбирается </w:t>
            </w:r>
            <w:proofErr w:type="gramStart"/>
            <w:r w:rsidRPr="003C27F0">
              <w:rPr>
                <w:sz w:val="23"/>
                <w:szCs w:val="23"/>
              </w:rPr>
              <w:t>обучающимся</w:t>
            </w:r>
            <w:proofErr w:type="gramEnd"/>
            <w:r w:rsidRPr="003C27F0">
              <w:rPr>
                <w:sz w:val="23"/>
                <w:szCs w:val="23"/>
              </w:rPr>
              <w:t>).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3C27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Инструменты государственного регулирования экономической деятельности.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3C27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 xml:space="preserve">Государственная поддержка приоритетных проектов </w:t>
            </w:r>
            <w:proofErr w:type="gramStart"/>
            <w:r w:rsidRPr="003C27F0">
              <w:rPr>
                <w:sz w:val="23"/>
                <w:szCs w:val="23"/>
              </w:rPr>
              <w:t>с</w:t>
            </w:r>
            <w:proofErr w:type="gramEnd"/>
            <w:r w:rsidRPr="003C27F0">
              <w:rPr>
                <w:sz w:val="23"/>
                <w:szCs w:val="23"/>
              </w:rPr>
              <w:t xml:space="preserve"> сфере таможенного дела.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C27F0">
              <w:rPr>
                <w:sz w:val="23"/>
                <w:szCs w:val="23"/>
              </w:rPr>
              <w:t xml:space="preserve">Государственная поддержка приоритетных инфраструктурных проектов на региональном уровне (регион исследования и проект, оказывающий влияние на внешнеэкономическую деятельность </w:t>
            </w:r>
            <w:proofErr w:type="spellStart"/>
            <w:r w:rsidRPr="003C27F0">
              <w:rPr>
                <w:sz w:val="23"/>
                <w:szCs w:val="23"/>
              </w:rPr>
              <w:t>региона</w:t>
            </w:r>
            <w:proofErr w:type="gramStart"/>
            <w:r w:rsidRPr="003C27F0">
              <w:rPr>
                <w:sz w:val="23"/>
                <w:szCs w:val="23"/>
              </w:rPr>
              <w:t>,в</w:t>
            </w:r>
            <w:proofErr w:type="gramEnd"/>
            <w:r w:rsidRPr="003C27F0">
              <w:rPr>
                <w:sz w:val="23"/>
                <w:szCs w:val="23"/>
              </w:rPr>
              <w:t>ыбирается</w:t>
            </w:r>
            <w:proofErr w:type="spellEnd"/>
            <w:r w:rsidRPr="003C27F0">
              <w:rPr>
                <w:sz w:val="23"/>
                <w:szCs w:val="23"/>
              </w:rPr>
              <w:t xml:space="preserve"> обучающимся самостоятельно).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товарооборота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3C27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 xml:space="preserve">Анализ программы развития экономики региона (регион выбирается </w:t>
            </w:r>
            <w:proofErr w:type="gramStart"/>
            <w:r w:rsidRPr="003C27F0">
              <w:rPr>
                <w:sz w:val="23"/>
                <w:szCs w:val="23"/>
              </w:rPr>
              <w:t>обучающимся</w:t>
            </w:r>
            <w:proofErr w:type="gramEnd"/>
            <w:r w:rsidRPr="003C27F0">
              <w:rPr>
                <w:sz w:val="23"/>
                <w:szCs w:val="23"/>
              </w:rPr>
              <w:t xml:space="preserve"> самостоятельно).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3C27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Формы экономической и таможенной интеграции России с другими странами.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3C27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Система государственного регулирования ВЭД: принципы, методы и приемы.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3C27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 xml:space="preserve">Проявление экономических законов и закономерностей в таможенном </w:t>
            </w:r>
            <w:proofErr w:type="gramStart"/>
            <w:r w:rsidRPr="003C27F0">
              <w:rPr>
                <w:sz w:val="23"/>
                <w:szCs w:val="23"/>
              </w:rPr>
              <w:t>деле</w:t>
            </w:r>
            <w:proofErr w:type="gramEnd"/>
            <w:r w:rsidRPr="003C27F0">
              <w:rPr>
                <w:sz w:val="23"/>
                <w:szCs w:val="23"/>
              </w:rPr>
              <w:t>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C27F0">
              <w:rPr>
                <w:sz w:val="23"/>
                <w:szCs w:val="23"/>
              </w:rPr>
              <w:t xml:space="preserve">Анализ ВЭД промышленных предприятий.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C27F0">
              <w:rPr>
                <w:sz w:val="23"/>
                <w:szCs w:val="23"/>
              </w:rPr>
              <w:t xml:space="preserve">Анализ ВЭД агропромышленного комплекса.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C27F0">
              <w:rPr>
                <w:sz w:val="23"/>
                <w:szCs w:val="23"/>
              </w:rPr>
              <w:t xml:space="preserve">Участие отраслей </w:t>
            </w:r>
            <w:proofErr w:type="gramStart"/>
            <w:r w:rsidRPr="003C27F0">
              <w:rPr>
                <w:sz w:val="23"/>
                <w:szCs w:val="23"/>
              </w:rPr>
              <w:t>российской</w:t>
            </w:r>
            <w:proofErr w:type="gramEnd"/>
            <w:r w:rsidRPr="003C27F0">
              <w:rPr>
                <w:sz w:val="23"/>
                <w:szCs w:val="23"/>
              </w:rPr>
              <w:t xml:space="preserve"> экономики в ВЭД.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C27F0">
              <w:rPr>
                <w:sz w:val="23"/>
                <w:szCs w:val="23"/>
              </w:rPr>
              <w:t xml:space="preserve">Государственное стимулирование экспорта.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3C27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 xml:space="preserve">Политика </w:t>
            </w:r>
            <w:proofErr w:type="spellStart"/>
            <w:r w:rsidRPr="003C27F0">
              <w:rPr>
                <w:sz w:val="23"/>
                <w:szCs w:val="23"/>
              </w:rPr>
              <w:t>импортозамещения</w:t>
            </w:r>
            <w:proofErr w:type="spellEnd"/>
            <w:r w:rsidRPr="003C27F0">
              <w:rPr>
                <w:sz w:val="23"/>
                <w:szCs w:val="23"/>
              </w:rPr>
              <w:t xml:space="preserve"> и влияние на экономику таможенного дела.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3C27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 xml:space="preserve">Научно-технический прогресс в таможенном </w:t>
            </w:r>
            <w:proofErr w:type="gramStart"/>
            <w:r w:rsidRPr="003C27F0">
              <w:rPr>
                <w:sz w:val="23"/>
                <w:szCs w:val="23"/>
              </w:rPr>
              <w:t>деле</w:t>
            </w:r>
            <w:proofErr w:type="gramEnd"/>
            <w:r w:rsidRPr="003C27F0">
              <w:rPr>
                <w:sz w:val="23"/>
                <w:szCs w:val="23"/>
              </w:rPr>
              <w:t xml:space="preserve"> и влияние на экономику таможенного дела.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3C27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Организация и планирование материально-технического обеспечения таможенных органов.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C27F0">
              <w:rPr>
                <w:sz w:val="23"/>
                <w:szCs w:val="23"/>
              </w:rPr>
              <w:t xml:space="preserve">Нормирование материальных ресурсов таможенными органами.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C27F0">
              <w:rPr>
                <w:sz w:val="23"/>
                <w:szCs w:val="23"/>
              </w:rPr>
              <w:t xml:space="preserve">Финансовый контроль деятельности таможенных органов.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C27F0">
              <w:rPr>
                <w:sz w:val="23"/>
                <w:szCs w:val="23"/>
              </w:rPr>
              <w:t xml:space="preserve">Экономические риски в деятельности таможенных органов.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3C27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 xml:space="preserve">Экономические риски в деятельности организация, </w:t>
            </w:r>
            <w:proofErr w:type="gramStart"/>
            <w:r w:rsidRPr="003C27F0">
              <w:rPr>
                <w:sz w:val="23"/>
                <w:szCs w:val="23"/>
              </w:rPr>
              <w:t>осуществляющих</w:t>
            </w:r>
            <w:proofErr w:type="gramEnd"/>
            <w:r w:rsidRPr="003C27F0">
              <w:rPr>
                <w:sz w:val="23"/>
                <w:szCs w:val="23"/>
              </w:rPr>
              <w:t xml:space="preserve"> деятельность в сфере таможенного дела.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3C27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 xml:space="preserve">Сущность основного капитала и его отличие от оборотного для целей учета в таможенных </w:t>
            </w:r>
            <w:proofErr w:type="gramStart"/>
            <w:r w:rsidRPr="003C27F0">
              <w:rPr>
                <w:sz w:val="23"/>
                <w:szCs w:val="23"/>
              </w:rPr>
              <w:t>органах</w:t>
            </w:r>
            <w:proofErr w:type="gramEnd"/>
            <w:r w:rsidRPr="003C27F0">
              <w:rPr>
                <w:sz w:val="23"/>
                <w:szCs w:val="23"/>
              </w:rPr>
              <w:t>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AD3A54" w:rsidRPr="003C27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Порядок анализа износа основных фондов таможенных органов и принятие решений.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C27F0">
              <w:rPr>
                <w:sz w:val="23"/>
                <w:szCs w:val="23"/>
              </w:rPr>
              <w:t xml:space="preserve">Резервы и факторы улучшения использования основных фондов.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AD3A54" w:rsidRPr="003C27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Учет эффективности использования материальных ресурсов в таможенных органах.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AD3A54" w:rsidRPr="003C27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 xml:space="preserve">Управление кадрами в таможенных </w:t>
            </w:r>
            <w:proofErr w:type="gramStart"/>
            <w:r w:rsidRPr="003C27F0">
              <w:rPr>
                <w:sz w:val="23"/>
                <w:szCs w:val="23"/>
              </w:rPr>
              <w:t>органах</w:t>
            </w:r>
            <w:proofErr w:type="gramEnd"/>
            <w:r w:rsidRPr="003C27F0">
              <w:rPr>
                <w:sz w:val="23"/>
                <w:szCs w:val="23"/>
              </w:rPr>
              <w:t>, планирование кадровых изменений.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AD3A54" w:rsidRPr="003C27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Пути снижения затрат в деятельности таможенных органов, порядок оценки экономической эффективности.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AD3A54" w:rsidRPr="003C27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Динамика и структура федеральных таможенных доходов (за 3 предшествующих года).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AD3A54" w:rsidRPr="003C27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Пути повышения показателей рентабельности организации, осуществляющей деятельность в сфере таможенного дела.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C27F0">
              <w:rPr>
                <w:sz w:val="23"/>
                <w:szCs w:val="23"/>
              </w:rPr>
              <w:t xml:space="preserve">Оценка эффективности программы развития таможенного органа.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AD3A54" w:rsidRPr="003C27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Оценка эффективности инновационных проектов в сфере таможенного дела.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C27F0">
              <w:rPr>
                <w:sz w:val="23"/>
                <w:szCs w:val="23"/>
              </w:rPr>
              <w:t xml:space="preserve">Оценка эффективности бюджетных капитальных вложений.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AD3A54" w:rsidRPr="003C27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Оценка эффективности программы развития организации, осуществляющей деятельность в сфере таможенного дела.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AD3A54" w:rsidRPr="003C27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Сущность и методы прогнозирования и планирования экономических показателей в сфере таможенного дела.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AD3A54" w:rsidRPr="003C27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Подходы к формированию себестоимости услуг организаций, осуществляющей деятельность в сфере таможенного дела.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C27F0">
              <w:rPr>
                <w:sz w:val="23"/>
                <w:szCs w:val="23"/>
              </w:rPr>
              <w:t xml:space="preserve">Показатели развития </w:t>
            </w:r>
            <w:proofErr w:type="gramStart"/>
            <w:r w:rsidRPr="003C27F0">
              <w:rPr>
                <w:sz w:val="23"/>
                <w:szCs w:val="23"/>
              </w:rPr>
              <w:t>цифровой</w:t>
            </w:r>
            <w:proofErr w:type="gramEnd"/>
            <w:r w:rsidRPr="003C27F0">
              <w:rPr>
                <w:sz w:val="23"/>
                <w:szCs w:val="23"/>
              </w:rPr>
              <w:t xml:space="preserve"> экономики на пространстве ЕАЭС.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C27F0">
              <w:rPr>
                <w:sz w:val="23"/>
                <w:szCs w:val="23"/>
              </w:rPr>
              <w:t xml:space="preserve">Управление качеством данных в экономике таможенного дела.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AD3A54" w:rsidRPr="003C27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Показатели оценки эффективности функционирования таможенных органов.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AD3A54" w:rsidRPr="003C27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Ключевые показатели эффективности применительно к деятельности таможенных органов.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AD3A54" w:rsidRPr="003C27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Подходы к финансовой диагностике организаций, осуществляющей деятельность в сфере таможенного дела.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AD3A54" w:rsidRPr="003C27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 xml:space="preserve">Организация системы </w:t>
            </w:r>
            <w:proofErr w:type="gramStart"/>
            <w:r w:rsidRPr="003C27F0">
              <w:rPr>
                <w:sz w:val="23"/>
                <w:szCs w:val="23"/>
              </w:rPr>
              <w:t>внутреннего</w:t>
            </w:r>
            <w:proofErr w:type="gramEnd"/>
            <w:r w:rsidRPr="003C27F0">
              <w:rPr>
                <w:sz w:val="23"/>
                <w:szCs w:val="23"/>
              </w:rPr>
              <w:t xml:space="preserve"> контроля государственных организаций (на примере, таможенных органов).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AD3A54" w:rsidRPr="003C27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Моделирование влияния инновационных факторов на развитие таможенных органов.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AD3A54" w:rsidRPr="003C27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Особенности формирования кластеров в экономике таможенного дела.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AD3A54" w:rsidRPr="003C27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Экономическая эффективность развития инновационной таможенной инфраструктуры.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AD3A54" w:rsidRPr="003C27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 xml:space="preserve">Структурные изменения экономики региона в рамках </w:t>
            </w:r>
            <w:proofErr w:type="gramStart"/>
            <w:r w:rsidRPr="003C27F0">
              <w:rPr>
                <w:sz w:val="23"/>
                <w:szCs w:val="23"/>
              </w:rPr>
              <w:t>внешнеэкономической</w:t>
            </w:r>
            <w:proofErr w:type="gramEnd"/>
            <w:r w:rsidRPr="003C27F0">
              <w:rPr>
                <w:sz w:val="23"/>
                <w:szCs w:val="23"/>
              </w:rPr>
              <w:t xml:space="preserve"> деятельности (регион выбирается обучающимся самостоятельно).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AD3A54" w:rsidRPr="003C27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27F0">
              <w:rPr>
                <w:sz w:val="23"/>
                <w:szCs w:val="23"/>
              </w:rPr>
              <w:t>«Зеленая» логистика и экономика уничтожения товаров таможенными органами. Анализ структуры товарооборота по группе товаров. Анализ эффективности деятельности таможенных постов.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C27F0">
              <w:rPr>
                <w:sz w:val="23"/>
                <w:szCs w:val="23"/>
              </w:rPr>
              <w:t xml:space="preserve">Управление отходами в сфере таможенного дела.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C27F0">
              <w:rPr>
                <w:sz w:val="23"/>
                <w:szCs w:val="23"/>
              </w:rPr>
              <w:t xml:space="preserve">Аутсорсинг в экономике таможенного дела. Анализ структуры товарооборота по группе товаров.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3C27F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C27F0" w:rsidTr="00801458">
        <w:tc>
          <w:tcPr>
            <w:tcW w:w="2336" w:type="dxa"/>
          </w:tcPr>
          <w:p w:rsidR="005D65A5" w:rsidRPr="003C27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27F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3C27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27F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3C27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27F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3C27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27F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C27F0" w:rsidTr="00801458">
        <w:tc>
          <w:tcPr>
            <w:tcW w:w="2336" w:type="dxa"/>
          </w:tcPr>
          <w:p w:rsidR="005D65A5" w:rsidRPr="003C27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27F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3C27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C27F0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3C27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27F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3C27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C27F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3C27F0" w:rsidRDefault="007478E0" w:rsidP="00801458">
            <w:pPr>
              <w:rPr>
                <w:rFonts w:ascii="Times New Roman" w:hAnsi="Times New Roman" w:cs="Times New Roman"/>
              </w:rPr>
            </w:pPr>
            <w:r w:rsidRPr="003C27F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3C27F0" w:rsidTr="00801458">
        <w:tc>
          <w:tcPr>
            <w:tcW w:w="2336" w:type="dxa"/>
          </w:tcPr>
          <w:p w:rsidR="005D65A5" w:rsidRPr="003C27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27F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3C27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C27F0">
              <w:rPr>
                <w:rFonts w:ascii="Times New Roman" w:hAnsi="Times New Roman" w:cs="Times New Roman"/>
                <w:lang w:val="en-US"/>
              </w:rPr>
              <w:t>Расчетно-графическая</w:t>
            </w:r>
            <w:proofErr w:type="spellEnd"/>
            <w:r w:rsidRPr="003C27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27F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3C27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C27F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3C27F0" w:rsidRDefault="007478E0" w:rsidP="00801458">
            <w:pPr>
              <w:rPr>
                <w:rFonts w:ascii="Times New Roman" w:hAnsi="Times New Roman" w:cs="Times New Roman"/>
              </w:rPr>
            </w:pPr>
            <w:r w:rsidRPr="003C27F0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3C27F0" w:rsidTr="00801458">
        <w:tc>
          <w:tcPr>
            <w:tcW w:w="2336" w:type="dxa"/>
          </w:tcPr>
          <w:p w:rsidR="005D65A5" w:rsidRPr="003C27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27F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3C27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C27F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C27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27F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3C27F0" w:rsidRDefault="007478E0" w:rsidP="00801458">
            <w:pPr>
              <w:rPr>
                <w:rFonts w:ascii="Times New Roman" w:hAnsi="Times New Roman" w:cs="Times New Roman"/>
              </w:rPr>
            </w:pPr>
            <w:r w:rsidRPr="003C27F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C27F0" w:rsidRDefault="007478E0" w:rsidP="00801458">
            <w:pPr>
              <w:rPr>
                <w:rFonts w:ascii="Times New Roman" w:hAnsi="Times New Roman" w:cs="Times New Roman"/>
              </w:rPr>
            </w:pPr>
            <w:r w:rsidRPr="003C27F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3C27F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3C27F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C27F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C27F0" w:rsidTr="003C27F0">
        <w:tc>
          <w:tcPr>
            <w:tcW w:w="562" w:type="dxa"/>
          </w:tcPr>
          <w:p w:rsidR="003C27F0" w:rsidRDefault="003C27F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3C27F0" w:rsidRDefault="003C27F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C27F0" w:rsidRPr="003C27F0" w:rsidRDefault="003C27F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3C27F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C27F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C27F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3C27F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C27F0" w:rsidTr="00801458">
        <w:tc>
          <w:tcPr>
            <w:tcW w:w="2500" w:type="pct"/>
          </w:tcPr>
          <w:p w:rsidR="00B8237E" w:rsidRPr="003C27F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27F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3C27F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27F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C27F0" w:rsidTr="00801458">
        <w:tc>
          <w:tcPr>
            <w:tcW w:w="2500" w:type="pct"/>
          </w:tcPr>
          <w:p w:rsidR="00B8237E" w:rsidRPr="003C27F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C27F0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3C27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27F0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3C27F0" w:rsidRDefault="005C548A" w:rsidP="00801458">
            <w:pPr>
              <w:rPr>
                <w:rFonts w:ascii="Times New Roman" w:hAnsi="Times New Roman" w:cs="Times New Roman"/>
              </w:rPr>
            </w:pPr>
            <w:r w:rsidRPr="003C27F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3C27F0" w:rsidTr="00801458">
        <w:tc>
          <w:tcPr>
            <w:tcW w:w="2500" w:type="pct"/>
          </w:tcPr>
          <w:p w:rsidR="00B8237E" w:rsidRPr="003C27F0" w:rsidRDefault="00B8237E" w:rsidP="00801458">
            <w:pPr>
              <w:rPr>
                <w:rFonts w:ascii="Times New Roman" w:hAnsi="Times New Roman" w:cs="Times New Roman"/>
              </w:rPr>
            </w:pPr>
            <w:r w:rsidRPr="003C27F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3C27F0" w:rsidRDefault="005C548A" w:rsidP="00801458">
            <w:pPr>
              <w:rPr>
                <w:rFonts w:ascii="Times New Roman" w:hAnsi="Times New Roman" w:cs="Times New Roman"/>
              </w:rPr>
            </w:pPr>
            <w:r w:rsidRPr="003C27F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3C27F0" w:rsidTr="00801458">
        <w:tc>
          <w:tcPr>
            <w:tcW w:w="2500" w:type="pct"/>
          </w:tcPr>
          <w:p w:rsidR="00B8237E" w:rsidRPr="003C27F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C27F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3C27F0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3C27F0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3C27F0" w:rsidRDefault="005C548A" w:rsidP="00801458">
            <w:pPr>
              <w:rPr>
                <w:rFonts w:ascii="Times New Roman" w:hAnsi="Times New Roman" w:cs="Times New Roman"/>
              </w:rPr>
            </w:pPr>
            <w:r w:rsidRPr="003C27F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3C27F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043" w:rsidRDefault="007A5043" w:rsidP="00315CA6">
      <w:pPr>
        <w:spacing w:after="0" w:line="240" w:lineRule="auto"/>
      </w:pPr>
      <w:r>
        <w:separator/>
      </w:r>
    </w:p>
  </w:endnote>
  <w:endnote w:type="continuationSeparator" w:id="0">
    <w:p w:rsidR="007A5043" w:rsidRDefault="007A504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D6BB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91A6D">
          <w:rPr>
            <w:noProof/>
          </w:rPr>
          <w:t>16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043" w:rsidRDefault="007A5043" w:rsidP="00315CA6">
      <w:pPr>
        <w:spacing w:after="0" w:line="240" w:lineRule="auto"/>
      </w:pPr>
      <w:r>
        <w:separator/>
      </w:r>
    </w:p>
  </w:footnote>
  <w:footnote w:type="continuationSeparator" w:id="0">
    <w:p w:rsidR="007A5043" w:rsidRDefault="007A504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27DC0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1A6D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27F0"/>
    <w:rsid w:val="003C34AB"/>
    <w:rsid w:val="003D0D34"/>
    <w:rsid w:val="003D6487"/>
    <w:rsid w:val="003F3AA2"/>
    <w:rsid w:val="00405FE5"/>
    <w:rsid w:val="004063C6"/>
    <w:rsid w:val="0041061D"/>
    <w:rsid w:val="00433B9E"/>
    <w:rsid w:val="004475DA"/>
    <w:rsid w:val="004535A3"/>
    <w:rsid w:val="00453EB6"/>
    <w:rsid w:val="004619CB"/>
    <w:rsid w:val="00465DD6"/>
    <w:rsid w:val="00466076"/>
    <w:rsid w:val="0049412D"/>
    <w:rsid w:val="004A1B2D"/>
    <w:rsid w:val="004C3083"/>
    <w:rsid w:val="004C4B89"/>
    <w:rsid w:val="004D6BB5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3D5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5043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532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BB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ekonomika-tamozhennogo-dela-50966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11240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8263D2-F35E-4D83-AC92-02DD6B617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16</Pages>
  <Words>5334</Words>
  <Characters>30409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2025-03-03T14:11:00Z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