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Цифровые и интеллектуальные технологии в сфере таможенного дела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38.05.02 Таможенное дело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Специалитет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746726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  <w:bookmarkStart w:id="0" w:name="_GoBack"/>
            <w:bookmarkEnd w:id="0"/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AF0DFB">
              <w:rPr>
                <w:sz w:val="20"/>
                <w:szCs w:val="20"/>
              </w:rPr>
              <w:t>к.э.н, Лукин Максим Александрович</w:t>
            </w:r>
          </w:p>
        </w:tc>
      </w:tr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AF0DFB">
              <w:rPr>
                <w:sz w:val="20"/>
                <w:szCs w:val="20"/>
              </w:rPr>
              <w:t>д.э</w:t>
            </w:r>
            <w:proofErr w:type="gramStart"/>
            <w:r w:rsidRPr="00AF0DFB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AF0DFB">
              <w:rPr>
                <w:sz w:val="20"/>
                <w:szCs w:val="20"/>
              </w:rPr>
              <w:t>, Малевич Юлия Валерьевна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8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70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AF0DFB" w:rsidP="00FE07B2">
            <w:pPr>
              <w:rPr>
                <w:sz w:val="20"/>
                <w:szCs w:val="20"/>
              </w:rPr>
            </w:pPr>
            <w:r w:rsidRPr="00AF0DFB">
              <w:rPr>
                <w:i/>
                <w:sz w:val="18"/>
                <w:szCs w:val="18"/>
                <w:lang w:val="en-US"/>
              </w:rPr>
              <w:t>48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22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AF0DFB">
            <w:pPr>
              <w:jc w:val="both"/>
            </w:pPr>
            <w:r w:rsidRPr="003F62A9">
              <w:t>Практические занятия</w:t>
            </w:r>
            <w:r w:rsidR="00AF0DFB">
              <w:t xml:space="preserve"> (</w:t>
            </w:r>
            <w:r w:rsidR="00AF0DFB" w:rsidRPr="003F62A9">
              <w:t>практическая подготовка</w:t>
            </w:r>
            <w:r w:rsidR="00AF0DFB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AF0DFB" w:rsidP="00FE07B2">
            <w:pPr>
              <w:jc w:val="both"/>
            </w:pPr>
            <w:r w:rsidRPr="00AF0DFB">
              <w:rPr>
                <w:i/>
                <w:sz w:val="18"/>
                <w:szCs w:val="18"/>
                <w:lang w:val="en-US"/>
              </w:rPr>
              <w:t>48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70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746726" w:rsidP="003E2CE6">
      <w:pPr>
        <w:jc w:val="center"/>
      </w:pPr>
      <w:r>
        <w:t>2025</w:t>
      </w:r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DD3A2E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3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3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4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5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5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6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8</w:t>
        </w:r>
        <w:r w:rsidR="00DD3A2E" w:rsidRPr="003F62A9">
          <w:rPr>
            <w:noProof/>
            <w:webHidden/>
          </w:rPr>
          <w:fldChar w:fldCharType="end"/>
        </w:r>
      </w:hyperlink>
    </w:p>
    <w:p w:rsidR="00E46EFF" w:rsidRPr="003F62A9" w:rsidRDefault="00EF4CBF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DD3A2E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DD3A2E" w:rsidRPr="003F62A9">
          <w:rPr>
            <w:noProof/>
            <w:webHidden/>
          </w:rPr>
        </w:r>
        <w:r w:rsidR="00DD3A2E" w:rsidRPr="003F62A9">
          <w:rPr>
            <w:noProof/>
            <w:webHidden/>
          </w:rPr>
          <w:fldChar w:fldCharType="separate"/>
        </w:r>
        <w:r w:rsidR="000665B1">
          <w:rPr>
            <w:noProof/>
            <w:webHidden/>
          </w:rPr>
          <w:t>9</w:t>
        </w:r>
        <w:r w:rsidR="00DD3A2E" w:rsidRPr="003F62A9">
          <w:rPr>
            <w:noProof/>
            <w:webHidden/>
          </w:rPr>
          <w:fldChar w:fldCharType="end"/>
        </w:r>
      </w:hyperlink>
    </w:p>
    <w:p w:rsidR="00CA7F28" w:rsidRPr="003F62A9" w:rsidRDefault="00DD3A2E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F0DFB" w:rsidTr="007E7E3F">
        <w:tc>
          <w:tcPr>
            <w:tcW w:w="988" w:type="dxa"/>
          </w:tcPr>
          <w:p w:rsidR="007E7E3F" w:rsidRPr="00AF0DF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0DFB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AF0DFB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F0DFB">
              <w:t>Формирование компетенций по управлению проектом на всех этапах его жизненного цикла, по применению во внешнеэкономической деятельности и в сфере таможенного дела информационных и интеллектуальных технологий и средств обеспечения их функционирования.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AF0DFB" w:rsidRDefault="007E7E3F" w:rsidP="00204173">
      <w:pPr>
        <w:pStyle w:val="Style5"/>
        <w:widowControl/>
        <w:shd w:val="clear" w:color="auto" w:fill="FFFFFF"/>
      </w:pPr>
      <w:r w:rsidRPr="00AF0DFB">
        <w:t>Дисциплина Б</w:t>
      </w:r>
      <w:proofErr w:type="gramStart"/>
      <w:r w:rsidRPr="00AF0DFB">
        <w:t>1</w:t>
      </w:r>
      <w:proofErr w:type="gramEnd"/>
      <w:r w:rsidRPr="00AF0DFB">
        <w:t>.В Проект: Цифровые и интеллектуальные технологии в сфере таможенного дела относится к части, формируемой участниками образовательных отношений Блока 1.</w:t>
      </w:r>
      <w:r w:rsidR="0041008F" w:rsidRPr="00AF0DFB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8"/>
        <w:gridCol w:w="2104"/>
        <w:gridCol w:w="5261"/>
      </w:tblGrid>
      <w:tr w:rsidR="003F62A9" w:rsidRPr="00AF0DFB" w:rsidTr="00AF0DFB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AF0DF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F0DFB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AF0DFB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F0DFB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AF0DFB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AF0DFB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AF0DFB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AF0DFB" w:rsidTr="00AF0DFB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AF0DF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F0DFB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AF0DF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F0DFB">
              <w:t>УК-2.3 - Применяет методы управления проектами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AF0D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Знать:</w:t>
            </w:r>
          </w:p>
          <w:p w:rsidR="00FC4E48" w:rsidRPr="00AF0DF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F0DFB">
              <w:t xml:space="preserve">этапы жизненного цикла проекта, типологию проектов, специфику различных видов проектов, инструменты и методики организации и управления проектной деятельностью на </w:t>
            </w:r>
            <w:proofErr w:type="gramStart"/>
            <w:r w:rsidRPr="00AF0DFB">
              <w:t>каждом</w:t>
            </w:r>
            <w:proofErr w:type="gramEnd"/>
            <w:r w:rsidRPr="00AF0DFB">
              <w:t xml:space="preserve"> этапе жизненного цикла</w:t>
            </w:r>
          </w:p>
          <w:p w:rsidR="00FC4E48" w:rsidRPr="00AF0D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Уметь:</w:t>
            </w:r>
          </w:p>
          <w:p w:rsidR="00FC4E48" w:rsidRPr="00AF0DFB" w:rsidRDefault="007E7E3F" w:rsidP="00FC4E4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F0DFB">
              <w:t>выявлять  и формулировать</w:t>
            </w:r>
            <w:proofErr w:type="gramEnd"/>
            <w:r w:rsidRPr="00AF0DFB">
              <w:t xml:space="preserve"> проблемы в деятельности таможенных органов, работать с техническим заданием, определять тему проекта, ставить цель, задачи проекта, формулировать гипотезу, планировать проектную деятельность</w:t>
            </w:r>
          </w:p>
          <w:p w:rsidR="002E5704" w:rsidRPr="00AF0D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Владеть:</w:t>
            </w:r>
          </w:p>
          <w:p w:rsidR="00996FB3" w:rsidRPr="00AF0DF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t>навыками управления проектом на всех этапах жизненного цикла</w:t>
            </w:r>
          </w:p>
        </w:tc>
      </w:tr>
      <w:tr w:rsidR="00996FB3" w:rsidRPr="00AF0DFB" w:rsidTr="00AF0DFB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AF0DFB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F0DFB">
              <w:t xml:space="preserve">ПК-9 - </w:t>
            </w:r>
            <w:proofErr w:type="gramStart"/>
            <w:r w:rsidRPr="00AF0DFB">
              <w:t>Способен</w:t>
            </w:r>
            <w:proofErr w:type="gramEnd"/>
            <w:r w:rsidRPr="00AF0DFB"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AF0DFB">
              <w:t>кибербезопасности</w:t>
            </w:r>
            <w:proofErr w:type="spellEnd"/>
            <w:r w:rsidRPr="00AF0DFB">
              <w:t xml:space="preserve"> профессиональной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AF0DFB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F0DFB"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AF0D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Знать:</w:t>
            </w:r>
          </w:p>
          <w:p w:rsidR="00FC4E48" w:rsidRPr="00AF0DFB" w:rsidRDefault="007E7E3F" w:rsidP="00FC4E4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F0DFB">
              <w:t xml:space="preserve">основы информационного сопровождения деятельности в сфере таможенного дела, основы </w:t>
            </w:r>
            <w:proofErr w:type="spellStart"/>
            <w:r w:rsidRPr="00AF0DFB">
              <w:t>кибербезопасности</w:t>
            </w:r>
            <w:proofErr w:type="spellEnd"/>
            <w:r w:rsidRPr="00AF0DFB">
              <w:t xml:space="preserve"> профессиональной деятельности, информационные и интеллектуальные технологии и средства обеспечения их функционирования в сфере таможенного дела, методики их применения в проектной деятельности</w:t>
            </w:r>
            <w:proofErr w:type="gramEnd"/>
          </w:p>
          <w:p w:rsidR="00FC4E48" w:rsidRPr="00AF0DFB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Уметь:</w:t>
            </w:r>
          </w:p>
          <w:p w:rsidR="00FC4E48" w:rsidRPr="00AF0DFB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F0DFB">
              <w:t xml:space="preserve">организовывать информационное сопровождение в сфере таможенного дела, обеспечивать </w:t>
            </w:r>
            <w:proofErr w:type="spellStart"/>
            <w:r w:rsidRPr="00AF0DFB">
              <w:t>кибербезопасность</w:t>
            </w:r>
            <w:proofErr w:type="spellEnd"/>
            <w:r w:rsidRPr="00AF0DFB">
              <w:t xml:space="preserve"> профессиональной деятельности, применять в проектной деятельности информационные и интеллектуальные технологии и средства обеспечения их функционирования в сфере таможенного дела</w:t>
            </w:r>
          </w:p>
          <w:p w:rsidR="002E5704" w:rsidRPr="00AF0DF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rPr>
                <w:sz w:val="22"/>
              </w:rPr>
              <w:t>Владеть:</w:t>
            </w:r>
          </w:p>
          <w:p w:rsidR="00996FB3" w:rsidRPr="00AF0DFB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F0DFB">
              <w:t>навыками применения информационных, в том числе интеллектуальных технологий и средств обеспечения их функционирования при разработке и сопровождении проектов в сфере таможенного дела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F0DF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0DFB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AF0DFB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AF0DFB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F0DFB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0DFB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F0DFB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F0DFB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F0DFB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1. Специфика проектов в сфере таможенного дела и ВЭД.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 xml:space="preserve">Образовательная экосистема проектной деятельности в таможенных </w:t>
            </w:r>
            <w:proofErr w:type="gramStart"/>
            <w:r w:rsidRPr="00AF0DFB">
              <w:rPr>
                <w:lang w:bidi="ru-RU"/>
              </w:rPr>
              <w:t>органах</w:t>
            </w:r>
            <w:proofErr w:type="gramEnd"/>
            <w:r w:rsidRPr="00AF0DFB">
              <w:rPr>
                <w:lang w:bidi="ru-RU"/>
              </w:rPr>
              <w:t xml:space="preserve">: понятие, особенности, структура, проблемы и перспективы развития. Проект в сфере таможенного дела: понятие, типология, результаты, жизненный цикл проекта. Участники проекта в сфере таможенного дела, их функции и зоны ответственности, индивидуальный профиль и траектория участника. Проблемы мотивации в проектной деятельности. Ценностные основания </w:t>
            </w:r>
            <w:proofErr w:type="gramStart"/>
            <w:r w:rsidRPr="00AF0DFB">
              <w:rPr>
                <w:lang w:bidi="ru-RU"/>
              </w:rPr>
              <w:t>проектной</w:t>
            </w:r>
            <w:proofErr w:type="gramEnd"/>
            <w:r w:rsidRPr="00AF0DFB">
              <w:rPr>
                <w:lang w:bidi="ru-RU"/>
              </w:rPr>
              <w:t xml:space="preserve"> деятельности. Оценка возможности реализации разных типов проектов в сфере таможенного дела.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AF0D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2. Выявление актуальных проблем для целей проектной деятельности в сфере таможенного дела.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>Современные тенденции и технологии в деятельности в сфере таможенного дела и ВЭД. Перспективные задачи применительно к разработке проектов.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AF0D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3. Постановка цели. Выбор объекта и предмета проекта. Планирование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>Определение целей проекта. Выбор объекта и предмета: таможенный орган; подразделение таможенного органа; технические средства контроля; информационные системы и технологии таможенных органов; реализация одной из ключевых функций и др. Планирование, источники компетенций и ресурсов. Информационно-коммуникативные инструменты управления проектом в сфере таможенного дела.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AF0D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4. Разработка этапов проектирования. Формирование алгоритмов.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>Определение количества и содержания этапов. Формирование алгоритма разработки и реализации проекта.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AF0D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5. Реализация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>Особенности этапа жизненного цикла проекта. Инструменты и методики реализации проекта. Реализация конкретного проекта в сфере таможенного дела исходя из темы проекта. Экспертиза проекта в сфере таможенного дела на этапе реализации: организация и проблемы.</w:t>
            </w:r>
          </w:p>
        </w:tc>
      </w:tr>
      <w:tr w:rsidR="005D11CD" w:rsidRPr="00AF0DFB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AF0DFB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F0DFB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F0DFB">
              <w:rPr>
                <w:lang w:bidi="ru-RU"/>
              </w:rPr>
              <w:t>Тема 6. Оценка эффективности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F0DFB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F0DFB">
              <w:rPr>
                <w:lang w:bidi="ru-RU"/>
              </w:rPr>
              <w:t xml:space="preserve">Оценка экономических и/или социальных, технологических результатов проекта и их воздействия на экосистему таможенных органов в </w:t>
            </w:r>
            <w:proofErr w:type="gramStart"/>
            <w:r w:rsidRPr="00AF0DFB">
              <w:rPr>
                <w:lang w:bidi="ru-RU"/>
              </w:rPr>
              <w:t>целом</w:t>
            </w:r>
            <w:proofErr w:type="gramEnd"/>
            <w:r w:rsidRPr="00AF0DFB">
              <w:rPr>
                <w:lang w:bidi="ru-RU"/>
              </w:rPr>
              <w:t>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AF0DFB" w:rsidTr="003C73A5">
        <w:tc>
          <w:tcPr>
            <w:tcW w:w="2500" w:type="pct"/>
            <w:shd w:val="clear" w:color="auto" w:fill="auto"/>
          </w:tcPr>
          <w:p w:rsidR="00530A60" w:rsidRPr="00AF0DFB" w:rsidRDefault="00530A60" w:rsidP="003C73A5">
            <w:pPr>
              <w:jc w:val="center"/>
              <w:rPr>
                <w:b/>
                <w:sz w:val="22"/>
              </w:rPr>
            </w:pPr>
            <w:r w:rsidRPr="00AF0DFB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F0DFB">
              <w:rPr>
                <w:b/>
                <w:sz w:val="22"/>
              </w:rPr>
              <w:t>.</w:t>
            </w:r>
            <w:proofErr w:type="gramEnd"/>
            <w:r w:rsidRPr="00AF0DFB">
              <w:rPr>
                <w:b/>
                <w:sz w:val="22"/>
              </w:rPr>
              <w:t xml:space="preserve"> </w:t>
            </w:r>
            <w:proofErr w:type="gramStart"/>
            <w:r w:rsidRPr="00AF0DFB">
              <w:rPr>
                <w:b/>
                <w:sz w:val="22"/>
              </w:rPr>
              <w:t>с</w:t>
            </w:r>
            <w:proofErr w:type="gramEnd"/>
            <w:r w:rsidRPr="00AF0DFB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AF0DFB" w:rsidRDefault="00530A60" w:rsidP="003C73A5">
            <w:pPr>
              <w:jc w:val="center"/>
              <w:rPr>
                <w:b/>
                <w:sz w:val="22"/>
              </w:rPr>
            </w:pPr>
            <w:r w:rsidRPr="00AF0DFB">
              <w:rPr>
                <w:b/>
                <w:sz w:val="22"/>
              </w:rPr>
              <w:t>Электронные ресурсы</w:t>
            </w:r>
          </w:p>
        </w:tc>
      </w:tr>
      <w:tr w:rsidR="00530A60" w:rsidRPr="00AF0DFB" w:rsidTr="003C73A5">
        <w:tc>
          <w:tcPr>
            <w:tcW w:w="2500" w:type="pct"/>
            <w:shd w:val="clear" w:color="auto" w:fill="auto"/>
          </w:tcPr>
          <w:p w:rsidR="00530A60" w:rsidRPr="00AF0DFB" w:rsidRDefault="004B105F">
            <w:pPr>
              <w:rPr>
                <w:sz w:val="22"/>
              </w:rPr>
            </w:pPr>
            <w:proofErr w:type="spellStart"/>
            <w:r w:rsidRPr="00AF0DFB">
              <w:t>Меллер</w:t>
            </w:r>
            <w:proofErr w:type="spellEnd"/>
            <w:r w:rsidRPr="00AF0DFB">
              <w:t xml:space="preserve">  Н. В. Информационные и компьютерные технологии в управлении проектом</w:t>
            </w:r>
            <w:proofErr w:type="gramStart"/>
            <w:r w:rsidRPr="00AF0DFB">
              <w:t xml:space="preserve"> :</w:t>
            </w:r>
            <w:proofErr w:type="gramEnd"/>
            <w:r w:rsidRPr="00AF0DFB">
              <w:t xml:space="preserve"> учебное пособие / Н. В. </w:t>
            </w:r>
            <w:proofErr w:type="spellStart"/>
            <w:r w:rsidRPr="00AF0DFB">
              <w:t>Меллер</w:t>
            </w:r>
            <w:proofErr w:type="spellEnd"/>
            <w:r w:rsidRPr="00AF0DFB">
              <w:t>, И. Ю. Некрасова. Информационные и компьютерные технологии в управлении проектом, 2025-11-25Электрон. дан. (1 файл</w:t>
            </w:r>
            <w:proofErr w:type="gramStart"/>
            <w:r w:rsidRPr="00AF0DFB">
              <w:t>)Т</w:t>
            </w:r>
            <w:proofErr w:type="gramEnd"/>
            <w:r w:rsidRPr="00AF0DFB">
              <w:t>юмень : Тюменский индустриальный университет, 2019 89 с.</w:t>
            </w:r>
          </w:p>
        </w:tc>
        <w:tc>
          <w:tcPr>
            <w:tcW w:w="2500" w:type="pct"/>
            <w:shd w:val="clear" w:color="auto" w:fill="auto"/>
          </w:tcPr>
          <w:p w:rsidR="00530A60" w:rsidRPr="00AF0DFB" w:rsidRDefault="00EF4CBF">
            <w:pPr>
              <w:rPr>
                <w:sz w:val="22"/>
              </w:rPr>
            </w:pPr>
            <w:hyperlink r:id="rId9" w:history="1">
              <w:r w:rsidR="004B105F" w:rsidRPr="00AF0DFB">
                <w:rPr>
                  <w:color w:val="00008B"/>
                  <w:u w:val="single"/>
                </w:rPr>
                <w:t>http://www.iprbookshop.ru/101443.html</w:t>
              </w:r>
            </w:hyperlink>
          </w:p>
        </w:tc>
      </w:tr>
      <w:tr w:rsidR="00530A60" w:rsidRPr="00AF0DFB" w:rsidTr="003C73A5">
        <w:tc>
          <w:tcPr>
            <w:tcW w:w="2500" w:type="pct"/>
            <w:shd w:val="clear" w:color="auto" w:fill="auto"/>
          </w:tcPr>
          <w:p w:rsidR="00530A60" w:rsidRPr="00AF0DFB" w:rsidRDefault="004B105F">
            <w:pPr>
              <w:rPr>
                <w:sz w:val="22"/>
              </w:rPr>
            </w:pPr>
            <w:proofErr w:type="spellStart"/>
            <w:r w:rsidRPr="00AF0DFB">
              <w:t>Загривная</w:t>
            </w:r>
            <w:proofErr w:type="spellEnd"/>
            <w:r w:rsidRPr="00AF0DFB">
              <w:t xml:space="preserve"> И. У. Практические аспекты управленческого учета при реализации проекта. Бюджетирование проекта / И. У. </w:t>
            </w:r>
            <w:proofErr w:type="spellStart"/>
            <w:r w:rsidRPr="00AF0DFB">
              <w:t>Загривная</w:t>
            </w:r>
            <w:proofErr w:type="spellEnd"/>
            <w:r w:rsidRPr="00AF0DFB">
              <w:t xml:space="preserve"> Практические аспекты управленческого учета при реализации проекта. Бюджетирование проекта, 2031-02-04Электрон. дан. (1 файл</w:t>
            </w:r>
            <w:proofErr w:type="gramStart"/>
            <w:r w:rsidRPr="00AF0DFB">
              <w:t>)С</w:t>
            </w:r>
            <w:proofErr w:type="gramEnd"/>
            <w:r w:rsidRPr="00AF0DFB">
              <w:t>анкт-Петербург : Санкт-Петербургский государственный университет промышленных технологий и дизайна, 2019 52 с.</w:t>
            </w:r>
          </w:p>
        </w:tc>
        <w:tc>
          <w:tcPr>
            <w:tcW w:w="2500" w:type="pct"/>
            <w:shd w:val="clear" w:color="auto" w:fill="auto"/>
          </w:tcPr>
          <w:p w:rsidR="00530A60" w:rsidRPr="00AF0DFB" w:rsidRDefault="00EF4CBF">
            <w:pPr>
              <w:rPr>
                <w:sz w:val="22"/>
              </w:rPr>
            </w:pPr>
            <w:hyperlink r:id="rId10" w:history="1">
              <w:r w:rsidR="004B105F" w:rsidRPr="00AF0DFB">
                <w:rPr>
                  <w:color w:val="00008B"/>
                  <w:u w:val="single"/>
                </w:rPr>
                <w:t>http://www.iprbookshop.ru/103967.html</w:t>
              </w:r>
            </w:hyperlink>
          </w:p>
        </w:tc>
      </w:tr>
      <w:tr w:rsidR="00530A60" w:rsidRPr="00AF0DFB" w:rsidTr="003C73A5">
        <w:tc>
          <w:tcPr>
            <w:tcW w:w="2500" w:type="pct"/>
            <w:shd w:val="clear" w:color="auto" w:fill="auto"/>
          </w:tcPr>
          <w:p w:rsidR="00530A60" w:rsidRPr="00AF0DFB" w:rsidRDefault="004B105F">
            <w:pPr>
              <w:rPr>
                <w:sz w:val="22"/>
              </w:rPr>
            </w:pPr>
            <w:r w:rsidRPr="00AF0DFB">
              <w:t xml:space="preserve">Пахомова Ю. </w:t>
            </w:r>
            <w:proofErr w:type="spellStart"/>
            <w:r w:rsidRPr="00AF0DFB">
              <w:t>В.Введение</w:t>
            </w:r>
            <w:proofErr w:type="spellEnd"/>
            <w:r w:rsidRPr="00AF0DFB">
              <w:t xml:space="preserve"> в проектную деятельность : практикум / Ю. В. Пахомова, Т. С. </w:t>
            </w:r>
            <w:proofErr w:type="spellStart"/>
            <w:r w:rsidRPr="00AF0DFB">
              <w:t>Наролина</w:t>
            </w:r>
            <w:proofErr w:type="spellEnd"/>
            <w:r w:rsidRPr="00AF0DFB">
              <w:t xml:space="preserve"> Введение в проектную деятельность, 2026-09-08Электрон. дан. </w:t>
            </w:r>
            <w:r w:rsidRPr="00AF0DFB">
              <w:rPr>
                <w:lang w:val="en-US"/>
              </w:rPr>
              <w:t xml:space="preserve">(1 </w:t>
            </w:r>
            <w:proofErr w:type="spellStart"/>
            <w:r w:rsidRPr="00AF0DFB">
              <w:rPr>
                <w:lang w:val="en-US"/>
              </w:rPr>
              <w:t>файл</w:t>
            </w:r>
            <w:proofErr w:type="spellEnd"/>
            <w:proofErr w:type="gramStart"/>
            <w:r w:rsidRPr="00AF0DFB">
              <w:rPr>
                <w:lang w:val="en-US"/>
              </w:rPr>
              <w:t>)</w:t>
            </w:r>
            <w:proofErr w:type="spellStart"/>
            <w:r w:rsidRPr="00AF0DFB">
              <w:rPr>
                <w:lang w:val="en-US"/>
              </w:rPr>
              <w:t>В</w:t>
            </w:r>
            <w:proofErr w:type="gramEnd"/>
            <w:r w:rsidRPr="00AF0DFB">
              <w:rPr>
                <w:lang w:val="en-US"/>
              </w:rPr>
              <w:t>оронеж</w:t>
            </w:r>
            <w:proofErr w:type="spellEnd"/>
            <w:r w:rsidRPr="00AF0DFB">
              <w:rPr>
                <w:lang w:val="en-US"/>
              </w:rPr>
              <w:t xml:space="preserve"> : </w:t>
            </w:r>
            <w:proofErr w:type="spellStart"/>
            <w:r w:rsidRPr="00AF0DFB">
              <w:rPr>
                <w:lang w:val="en-US"/>
              </w:rPr>
              <w:t>Воронежский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государственный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технический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университет</w:t>
            </w:r>
            <w:proofErr w:type="spellEnd"/>
            <w:r w:rsidRPr="00AF0DFB">
              <w:rPr>
                <w:lang w:val="en-US"/>
              </w:rPr>
              <w:t>, ЭБС АСВ, 2021 69 с.</w:t>
            </w:r>
          </w:p>
        </w:tc>
        <w:tc>
          <w:tcPr>
            <w:tcW w:w="2500" w:type="pct"/>
            <w:shd w:val="clear" w:color="auto" w:fill="auto"/>
          </w:tcPr>
          <w:p w:rsidR="00530A60" w:rsidRPr="00AF0DFB" w:rsidRDefault="00EF4CBF">
            <w:pPr>
              <w:rPr>
                <w:sz w:val="22"/>
              </w:rPr>
            </w:pPr>
            <w:hyperlink r:id="rId11" w:history="1">
              <w:r w:rsidR="004B105F" w:rsidRPr="00AF0DFB">
                <w:rPr>
                  <w:color w:val="00008B"/>
                  <w:u w:val="single"/>
                </w:rPr>
                <w:t>http://www.iprbookshop.ru/111496.html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Офисный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пакет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EF4CBF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AF0DFB" w:rsidTr="00116807">
        <w:tc>
          <w:tcPr>
            <w:tcW w:w="4662" w:type="dxa"/>
            <w:shd w:val="clear" w:color="auto" w:fill="auto"/>
          </w:tcPr>
          <w:p w:rsidR="00EE504A" w:rsidRPr="00AF0DF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AF0DFB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AF0DFB" w:rsidTr="00116807">
        <w:tc>
          <w:tcPr>
            <w:tcW w:w="4662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0DFB">
              <w:t>комплексом</w:t>
            </w:r>
            <w:proofErr w:type="gramStart"/>
            <w:r w:rsidRPr="00AF0DFB">
              <w:t>.С</w:t>
            </w:r>
            <w:proofErr w:type="gramEnd"/>
            <w:r w:rsidRPr="00AF0DFB">
              <w:t>пециализированная</w:t>
            </w:r>
            <w:proofErr w:type="spellEnd"/>
            <w:r w:rsidRPr="00AF0DFB">
              <w:t xml:space="preserve">  мебель и оборудование: </w:t>
            </w:r>
            <w:proofErr w:type="gramStart"/>
            <w:r w:rsidRPr="00AF0DFB"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AF0DFB">
              <w:rPr>
                <w:lang w:val="en-US"/>
              </w:rPr>
              <w:t>Jedia</w:t>
            </w:r>
            <w:proofErr w:type="spellEnd"/>
            <w:r w:rsidRPr="00AF0DFB">
              <w:t xml:space="preserve"> </w:t>
            </w:r>
            <w:r w:rsidRPr="00AF0DFB">
              <w:rPr>
                <w:lang w:val="en-US"/>
              </w:rPr>
              <w:t>TA</w:t>
            </w:r>
            <w:r w:rsidRPr="00AF0DFB">
              <w:t xml:space="preserve">-1120 в комплекте - 1 шт., Экран 153х200 - 1 шт., Моноблок </w:t>
            </w:r>
            <w:r w:rsidRPr="00AF0DFB">
              <w:rPr>
                <w:lang w:val="en-US"/>
              </w:rPr>
              <w:t>ACER</w:t>
            </w:r>
            <w:r w:rsidRPr="00AF0DFB">
              <w:t xml:space="preserve"> </w:t>
            </w:r>
            <w:r w:rsidRPr="00AF0DFB">
              <w:rPr>
                <w:lang w:val="en-US"/>
              </w:rPr>
              <w:t>Aspire</w:t>
            </w:r>
            <w:r w:rsidRPr="00AF0DFB">
              <w:t xml:space="preserve"> </w:t>
            </w:r>
            <w:r w:rsidRPr="00AF0DFB">
              <w:rPr>
                <w:lang w:val="en-US"/>
              </w:rPr>
              <w:t>Z</w:t>
            </w:r>
            <w:r w:rsidRPr="00AF0DFB">
              <w:t xml:space="preserve">1811 - 1 шт., Акустическая система </w:t>
            </w:r>
            <w:r w:rsidRPr="00AF0DFB">
              <w:rPr>
                <w:lang w:val="en-US"/>
              </w:rPr>
              <w:t>JBL</w:t>
            </w:r>
            <w:r w:rsidRPr="00AF0DFB">
              <w:t xml:space="preserve"> </w:t>
            </w:r>
            <w:r w:rsidRPr="00AF0DFB">
              <w:rPr>
                <w:lang w:val="en-US"/>
              </w:rPr>
              <w:t>CONTROL</w:t>
            </w:r>
            <w:r w:rsidRPr="00AF0DFB">
              <w:t xml:space="preserve"> 25 </w:t>
            </w:r>
            <w:r w:rsidRPr="00AF0DFB">
              <w:rPr>
                <w:lang w:val="en-US"/>
              </w:rPr>
              <w:t>WH</w:t>
            </w:r>
            <w:r w:rsidRPr="00AF0DFB">
              <w:t xml:space="preserve"> - 2 шт., Мультимедиа проектор </w:t>
            </w:r>
            <w:r w:rsidRPr="00AF0DFB">
              <w:rPr>
                <w:lang w:val="en-US"/>
              </w:rPr>
              <w:t>NEC</w:t>
            </w:r>
            <w:r w:rsidRPr="00AF0DFB">
              <w:t xml:space="preserve"> </w:t>
            </w:r>
            <w:r w:rsidRPr="00AF0DFB">
              <w:rPr>
                <w:lang w:val="en-US"/>
              </w:rPr>
              <w:t>V</w:t>
            </w:r>
            <w:r w:rsidRPr="00AF0DFB">
              <w:t>300</w:t>
            </w:r>
            <w:r w:rsidRPr="00AF0DFB">
              <w:rPr>
                <w:lang w:val="en-US"/>
              </w:rPr>
              <w:t>W</w:t>
            </w:r>
            <w:r w:rsidRPr="00AF0DFB"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AF0DFB">
              <w:t xml:space="preserve">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192007, г. Санкт-Петербург, ул. </w:t>
            </w:r>
            <w:proofErr w:type="spellStart"/>
            <w:r w:rsidRPr="00AF0DFB">
              <w:t>Прилукская</w:t>
            </w:r>
            <w:proofErr w:type="spellEnd"/>
            <w:r w:rsidRPr="00AF0DFB">
              <w:t xml:space="preserve">, д. 3, лит. </w:t>
            </w:r>
            <w:r w:rsidRPr="00746726">
              <w:t>А</w:t>
            </w:r>
          </w:p>
        </w:tc>
      </w:tr>
      <w:tr w:rsidR="00EE504A" w:rsidRPr="00AF0DFB" w:rsidTr="00116807">
        <w:tc>
          <w:tcPr>
            <w:tcW w:w="4662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Ауд. 403 Лаборатория "Лабораторный </w:t>
            </w:r>
            <w:proofErr w:type="spellStart"/>
            <w:r w:rsidRPr="00AF0DFB">
              <w:t>комплекс</w:t>
            </w:r>
            <w:proofErr w:type="gramStart"/>
            <w:r w:rsidRPr="00AF0DFB">
              <w:t>"С</w:t>
            </w:r>
            <w:proofErr w:type="gramEnd"/>
            <w:r w:rsidRPr="00AF0DFB">
              <w:t>пециализированная</w:t>
            </w:r>
            <w:proofErr w:type="spellEnd"/>
            <w:r w:rsidRPr="00AF0DFB"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F0DFB">
              <w:t>.М</w:t>
            </w:r>
            <w:proofErr w:type="gramEnd"/>
            <w:r w:rsidRPr="00AF0DFB">
              <w:t xml:space="preserve">оноблок </w:t>
            </w:r>
            <w:r w:rsidRPr="00AF0DFB">
              <w:rPr>
                <w:lang w:val="en-US"/>
              </w:rPr>
              <w:t>Acer</w:t>
            </w:r>
            <w:r w:rsidRPr="00AF0DFB">
              <w:t xml:space="preserve"> </w:t>
            </w:r>
            <w:r w:rsidRPr="00AF0DFB">
              <w:rPr>
                <w:lang w:val="en-US"/>
              </w:rPr>
              <w:t>Aspire</w:t>
            </w:r>
            <w:r w:rsidRPr="00AF0DFB">
              <w:t xml:space="preserve"> </w:t>
            </w:r>
            <w:r w:rsidRPr="00AF0DFB">
              <w:rPr>
                <w:lang w:val="en-US"/>
              </w:rPr>
              <w:t>Z</w:t>
            </w:r>
            <w:r w:rsidRPr="00AF0DFB">
              <w:t xml:space="preserve">1811 </w:t>
            </w:r>
            <w:r w:rsidRPr="00AF0DFB">
              <w:rPr>
                <w:lang w:val="en-US"/>
              </w:rPr>
              <w:t>Intel</w:t>
            </w:r>
            <w:r w:rsidRPr="00AF0DFB">
              <w:t xml:space="preserve"> </w:t>
            </w:r>
            <w:r w:rsidRPr="00AF0DFB">
              <w:rPr>
                <w:lang w:val="en-US"/>
              </w:rPr>
              <w:t>Core</w:t>
            </w:r>
            <w:r w:rsidRPr="00AF0DFB">
              <w:t xml:space="preserve"> </w:t>
            </w:r>
            <w:proofErr w:type="spellStart"/>
            <w:r w:rsidRPr="00AF0DFB">
              <w:rPr>
                <w:lang w:val="en-US"/>
              </w:rPr>
              <w:t>i</w:t>
            </w:r>
            <w:proofErr w:type="spellEnd"/>
            <w:r w:rsidRPr="00AF0DFB">
              <w:t>5-2400</w:t>
            </w:r>
            <w:r w:rsidRPr="00AF0DFB">
              <w:rPr>
                <w:lang w:val="en-US"/>
              </w:rPr>
              <w:t>S</w:t>
            </w:r>
            <w:r w:rsidRPr="00AF0DFB">
              <w:t>@2.50</w:t>
            </w:r>
            <w:r w:rsidRPr="00AF0DFB">
              <w:rPr>
                <w:lang w:val="en-US"/>
              </w:rPr>
              <w:t>GHz</w:t>
            </w:r>
            <w:r w:rsidRPr="00AF0DFB">
              <w:t>/4</w:t>
            </w:r>
            <w:r w:rsidRPr="00AF0DFB">
              <w:rPr>
                <w:lang w:val="en-US"/>
              </w:rPr>
              <w:t>Gb</w:t>
            </w:r>
            <w:r w:rsidRPr="00AF0DFB">
              <w:t>/1</w:t>
            </w:r>
            <w:r w:rsidRPr="00AF0DFB">
              <w:rPr>
                <w:lang w:val="en-US"/>
              </w:rPr>
              <w:t>Tb</w:t>
            </w:r>
            <w:r w:rsidRPr="00AF0DFB">
              <w:t xml:space="preserve"> - 1 шт.,  Компьютер </w:t>
            </w:r>
            <w:r w:rsidRPr="00AF0DFB">
              <w:rPr>
                <w:lang w:val="en-US"/>
              </w:rPr>
              <w:t>I</w:t>
            </w:r>
            <w:r w:rsidRPr="00AF0DFB">
              <w:t xml:space="preserve">3-8100/ 8Гб/500Гб/ </w:t>
            </w:r>
            <w:r w:rsidRPr="00AF0DFB">
              <w:rPr>
                <w:lang w:val="en-US"/>
              </w:rPr>
              <w:t>Philips</w:t>
            </w:r>
            <w:r w:rsidRPr="00AF0DFB">
              <w:t>224</w:t>
            </w:r>
            <w:r w:rsidRPr="00AF0DFB">
              <w:rPr>
                <w:lang w:val="en-US"/>
              </w:rPr>
              <w:t>E</w:t>
            </w:r>
            <w:r w:rsidRPr="00AF0DFB">
              <w:t>5</w:t>
            </w:r>
            <w:r w:rsidRPr="00AF0DFB">
              <w:rPr>
                <w:lang w:val="en-US"/>
              </w:rPr>
              <w:t>QSB</w:t>
            </w:r>
            <w:r w:rsidRPr="00AF0DFB">
              <w:t xml:space="preserve"> - 13 шт., Мультимедийный проектор </w:t>
            </w:r>
            <w:r w:rsidRPr="00AF0DFB">
              <w:rPr>
                <w:lang w:val="en-US"/>
              </w:rPr>
              <w:t>NEC</w:t>
            </w:r>
            <w:r w:rsidRPr="00AF0DFB">
              <w:t xml:space="preserve"> </w:t>
            </w:r>
            <w:r w:rsidRPr="00AF0DFB">
              <w:rPr>
                <w:lang w:val="en-US"/>
              </w:rPr>
              <w:t>ME</w:t>
            </w:r>
            <w:r w:rsidRPr="00AF0DFB">
              <w:t>401</w:t>
            </w:r>
            <w:r w:rsidRPr="00AF0DFB">
              <w:rPr>
                <w:lang w:val="en-US"/>
              </w:rPr>
              <w:t>X</w:t>
            </w:r>
            <w:r w:rsidRPr="00AF0DFB">
              <w:t xml:space="preserve"> - 1 шт., Колонки </w:t>
            </w:r>
            <w:r w:rsidRPr="00AF0DFB">
              <w:rPr>
                <w:lang w:val="en-US"/>
              </w:rPr>
              <w:t>JBL</w:t>
            </w:r>
            <w:r w:rsidRPr="00AF0DFB">
              <w:t xml:space="preserve">(белые) - 2 шт., Экран с электроприводом </w:t>
            </w:r>
            <w:r w:rsidRPr="00AF0DFB">
              <w:rPr>
                <w:lang w:val="en-US"/>
              </w:rPr>
              <w:t>Screen</w:t>
            </w:r>
            <w:r w:rsidRPr="00AF0DFB">
              <w:t xml:space="preserve"> </w:t>
            </w:r>
            <w:r w:rsidRPr="00AF0DFB">
              <w:rPr>
                <w:lang w:val="en-US"/>
              </w:rPr>
              <w:t>Media</w:t>
            </w:r>
            <w:r w:rsidRPr="00AF0DFB">
              <w:t xml:space="preserve"> </w:t>
            </w:r>
            <w:r w:rsidRPr="00AF0DFB">
              <w:rPr>
                <w:lang w:val="en-US"/>
              </w:rPr>
              <w:t>Champion</w:t>
            </w:r>
            <w:r w:rsidRPr="00AF0DFB">
              <w:t xml:space="preserve"> 203</w:t>
            </w:r>
            <w:r w:rsidRPr="00AF0DFB">
              <w:rPr>
                <w:lang w:val="en-US"/>
              </w:rPr>
              <w:t>x</w:t>
            </w:r>
            <w:r w:rsidRPr="00AF0DFB">
              <w:t>153</w:t>
            </w:r>
            <w:r w:rsidRPr="00AF0DFB">
              <w:rPr>
                <w:lang w:val="en-US"/>
              </w:rPr>
              <w:t>cm</w:t>
            </w:r>
            <w:r w:rsidRPr="00AF0DFB">
              <w:t xml:space="preserve">. </w:t>
            </w:r>
            <w:r w:rsidRPr="00AF0DFB">
              <w:rPr>
                <w:lang w:val="en-US"/>
              </w:rPr>
              <w:t>MW</w:t>
            </w:r>
            <w:r w:rsidRPr="00AF0DFB">
              <w:t xml:space="preserve"> 4:3. 4-уг. корпус - 1 шт., Микшер-усилитель ТА-1120 - 1 шт., Беспроводная точка доступа/</w:t>
            </w:r>
            <w:r w:rsidRPr="00AF0DFB">
              <w:rPr>
                <w:lang w:val="en-US"/>
              </w:rPr>
              <w:t>UNI</w:t>
            </w:r>
            <w:r w:rsidRPr="00AF0DFB">
              <w:t xml:space="preserve"> </w:t>
            </w:r>
            <w:r w:rsidRPr="00AF0DFB">
              <w:rPr>
                <w:lang w:val="en-US"/>
              </w:rPr>
              <w:t>FI</w:t>
            </w:r>
            <w:r w:rsidRPr="00AF0DFB">
              <w:t xml:space="preserve"> </w:t>
            </w:r>
            <w:r w:rsidRPr="00AF0DFB">
              <w:rPr>
                <w:lang w:val="en-US"/>
              </w:rPr>
              <w:t>AP</w:t>
            </w:r>
            <w:r w:rsidRPr="00AF0DFB">
              <w:t xml:space="preserve"> </w:t>
            </w:r>
            <w:r w:rsidRPr="00AF0DFB">
              <w:rPr>
                <w:lang w:val="en-US"/>
              </w:rPr>
              <w:t>PRO</w:t>
            </w:r>
            <w:r w:rsidRPr="00AF0DFB">
              <w:t>/</w:t>
            </w:r>
            <w:r w:rsidRPr="00AF0DFB">
              <w:rPr>
                <w:lang w:val="en-US"/>
              </w:rPr>
              <w:t>Ubiquiti</w:t>
            </w:r>
            <w:r w:rsidRPr="00AF0DFB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192007, г. Санкт-Петербург, ул. </w:t>
            </w:r>
            <w:proofErr w:type="spellStart"/>
            <w:r w:rsidRPr="00AF0DFB">
              <w:t>Прилукская</w:t>
            </w:r>
            <w:proofErr w:type="spellEnd"/>
            <w:r w:rsidRPr="00AF0DFB">
              <w:t xml:space="preserve">, д. 3, лит. </w:t>
            </w:r>
            <w:r w:rsidRPr="00746726">
              <w:t>А</w:t>
            </w:r>
          </w:p>
        </w:tc>
      </w:tr>
      <w:tr w:rsidR="00EE504A" w:rsidRPr="00AF0DFB" w:rsidTr="00116807">
        <w:tc>
          <w:tcPr>
            <w:tcW w:w="4662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0DFB">
              <w:t>комплексом</w:t>
            </w:r>
            <w:proofErr w:type="gramStart"/>
            <w:r w:rsidRPr="00AF0DFB">
              <w:t>.С</w:t>
            </w:r>
            <w:proofErr w:type="gramEnd"/>
            <w:r w:rsidRPr="00AF0DFB">
              <w:t>пециализированная</w:t>
            </w:r>
            <w:proofErr w:type="spellEnd"/>
            <w:r w:rsidRPr="00AF0DFB"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AF0DFB">
              <w:rPr>
                <w:lang w:val="en-US"/>
              </w:rPr>
              <w:t>HP</w:t>
            </w:r>
            <w:r w:rsidRPr="00AF0DFB">
              <w:t xml:space="preserve"> 250 </w:t>
            </w:r>
            <w:r w:rsidRPr="00AF0DFB">
              <w:rPr>
                <w:lang w:val="en-US"/>
              </w:rPr>
              <w:t>G</w:t>
            </w:r>
            <w:r w:rsidRPr="00AF0DFB">
              <w:t>6 1</w:t>
            </w:r>
            <w:r w:rsidRPr="00AF0DFB">
              <w:rPr>
                <w:lang w:val="en-US"/>
              </w:rPr>
              <w:t>WY</w:t>
            </w:r>
            <w:r w:rsidRPr="00AF0DFB">
              <w:t>58</w:t>
            </w:r>
            <w:r w:rsidRPr="00AF0DFB">
              <w:rPr>
                <w:lang w:val="en-US"/>
              </w:rPr>
              <w:t>EA</w:t>
            </w:r>
            <w:r w:rsidRPr="00AF0DFB">
              <w:t xml:space="preserve">, Мультимедийный проектор </w:t>
            </w:r>
            <w:r w:rsidRPr="00AF0DFB">
              <w:rPr>
                <w:lang w:val="en-US"/>
              </w:rPr>
              <w:t>LG</w:t>
            </w:r>
            <w:r w:rsidRPr="00AF0DFB">
              <w:t xml:space="preserve"> </w:t>
            </w:r>
            <w:r w:rsidRPr="00AF0DFB">
              <w:rPr>
                <w:lang w:val="en-US"/>
              </w:rPr>
              <w:t>PF</w:t>
            </w:r>
            <w:r w:rsidRPr="00AF0DFB">
              <w:t>1500</w:t>
            </w:r>
            <w:r w:rsidRPr="00AF0DFB">
              <w:rPr>
                <w:lang w:val="en-US"/>
              </w:rPr>
              <w:t>G</w:t>
            </w:r>
            <w:r w:rsidRPr="00AF0DFB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192007, г. Санкт-Петербург, ул. </w:t>
            </w:r>
            <w:proofErr w:type="spellStart"/>
            <w:r w:rsidRPr="00AF0DFB">
              <w:t>Прилукская</w:t>
            </w:r>
            <w:proofErr w:type="spellEnd"/>
            <w:r w:rsidRPr="00AF0DFB">
              <w:t xml:space="preserve">, д. 3, лит. </w:t>
            </w:r>
            <w:r w:rsidRPr="00746726">
              <w:t>А</w:t>
            </w:r>
          </w:p>
        </w:tc>
      </w:tr>
      <w:tr w:rsidR="00EE504A" w:rsidRPr="00AF0DFB" w:rsidTr="00116807">
        <w:tc>
          <w:tcPr>
            <w:tcW w:w="4662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AF0DFB">
              <w:t>шт</w:t>
            </w:r>
            <w:proofErr w:type="gramStart"/>
            <w:r w:rsidRPr="00AF0DFB">
              <w:t>.Э</w:t>
            </w:r>
            <w:proofErr w:type="gramEnd"/>
            <w:r w:rsidRPr="00AF0DFB">
              <w:t>кран</w:t>
            </w:r>
            <w:proofErr w:type="spellEnd"/>
            <w:r w:rsidRPr="00AF0DFB">
              <w:t xml:space="preserve"> переносной </w:t>
            </w:r>
            <w:r w:rsidRPr="00AF0DFB">
              <w:rPr>
                <w:lang w:val="en-US"/>
              </w:rPr>
              <w:t>Consul</w:t>
            </w:r>
            <w:r w:rsidRPr="00AF0DFB">
              <w:t xml:space="preserve"> </w:t>
            </w:r>
            <w:r w:rsidRPr="00AF0DFB">
              <w:rPr>
                <w:lang w:val="en-US"/>
              </w:rPr>
              <w:t>AV</w:t>
            </w:r>
            <w:r w:rsidRPr="00AF0DFB">
              <w:t xml:space="preserve"> (1:1) 70/70" 178*178 </w:t>
            </w:r>
            <w:r w:rsidRPr="00AF0DFB">
              <w:rPr>
                <w:lang w:val="en-US"/>
              </w:rPr>
              <w:t>MW</w:t>
            </w:r>
            <w:r w:rsidRPr="00AF0DFB">
              <w:t xml:space="preserve"> - 1 шт., Компьютер персональный "Полюс" - 2 шт., Проекционный столик </w:t>
            </w:r>
            <w:r w:rsidRPr="00AF0DFB">
              <w:rPr>
                <w:lang w:val="en-US"/>
              </w:rPr>
              <w:t>Solo</w:t>
            </w:r>
            <w:r w:rsidRPr="00AF0DFB">
              <w:t xml:space="preserve"> 9000 д\проекторов - 1 шт., Компьютер персон. (в </w:t>
            </w:r>
            <w:proofErr w:type="spellStart"/>
            <w:r w:rsidRPr="00AF0DFB">
              <w:t>сост.:монитор</w:t>
            </w:r>
            <w:proofErr w:type="spellEnd"/>
            <w:r w:rsidRPr="00AF0DFB">
              <w:t xml:space="preserve"> </w:t>
            </w:r>
            <w:r w:rsidRPr="00AF0DFB">
              <w:rPr>
                <w:lang w:val="en-US"/>
              </w:rPr>
              <w:t>Samsung</w:t>
            </w:r>
            <w:r w:rsidRPr="00AF0DFB">
              <w:t xml:space="preserve"> Е1920 </w:t>
            </w:r>
            <w:r w:rsidRPr="00AF0DFB">
              <w:rPr>
                <w:lang w:val="en-US"/>
              </w:rPr>
              <w:t>NR</w:t>
            </w:r>
            <w:r w:rsidRPr="00AF0DFB">
              <w:t>+сист.</w:t>
            </w:r>
            <w:proofErr w:type="spellStart"/>
            <w:r w:rsidRPr="00AF0DFB">
              <w:t>блок+клав</w:t>
            </w:r>
            <w:proofErr w:type="spellEnd"/>
            <w:r w:rsidRPr="00AF0DFB">
              <w:t xml:space="preserve">.+мышь) - 1 шт., Колонки </w:t>
            </w:r>
            <w:r w:rsidRPr="00AF0DFB">
              <w:rPr>
                <w:lang w:val="en-US"/>
              </w:rPr>
              <w:t>DEFENDER</w:t>
            </w:r>
            <w:r w:rsidRPr="00AF0DFB">
              <w:t xml:space="preserve"> </w:t>
            </w:r>
            <w:r w:rsidRPr="00AF0DFB">
              <w:rPr>
                <w:lang w:val="en-US"/>
              </w:rPr>
              <w:t>MERCURY</w:t>
            </w:r>
            <w:r w:rsidRPr="00AF0DFB">
              <w:t xml:space="preserve"> 35 </w:t>
            </w:r>
            <w:r w:rsidRPr="00AF0DFB">
              <w:rPr>
                <w:lang w:val="en-US"/>
              </w:rPr>
              <w:t>MK</w:t>
            </w:r>
            <w:r w:rsidRPr="00AF0DFB">
              <w:t>-</w:t>
            </w:r>
            <w:r w:rsidRPr="00AF0DFB">
              <w:rPr>
                <w:lang w:val="en-US"/>
              </w:rPr>
              <w:t>II</w:t>
            </w:r>
            <w:r w:rsidRPr="00AF0DFB">
              <w:t xml:space="preserve"> </w:t>
            </w:r>
            <w:r w:rsidRPr="00AF0DFB">
              <w:rPr>
                <w:lang w:val="en-US"/>
              </w:rPr>
              <w:t>Brown</w:t>
            </w:r>
            <w:r w:rsidRPr="00AF0DFB">
              <w:t xml:space="preserve"> </w:t>
            </w:r>
            <w:proofErr w:type="gramStart"/>
            <w:r w:rsidRPr="00AF0DFB">
              <w:rPr>
                <w:lang w:val="en-US"/>
              </w:rPr>
              <w:t>box</w:t>
            </w:r>
            <w:r w:rsidRPr="00AF0DFB">
              <w:t xml:space="preserve"> .</w:t>
            </w:r>
            <w:proofErr w:type="gramEnd"/>
            <w:r w:rsidRPr="00AF0DFB">
              <w:t xml:space="preserve"> 2*20</w:t>
            </w:r>
            <w:r w:rsidRPr="00AF0DFB">
              <w:rPr>
                <w:lang w:val="en-US"/>
              </w:rPr>
              <w:t>w</w:t>
            </w:r>
            <w:r w:rsidRPr="00AF0DFB">
              <w:t xml:space="preserve"> </w:t>
            </w:r>
            <w:r w:rsidRPr="00AF0DFB">
              <w:rPr>
                <w:lang w:val="en-US"/>
              </w:rPr>
              <w:t>RMS</w:t>
            </w:r>
            <w:r w:rsidRPr="00AF0DFB">
              <w:t xml:space="preserve"> </w:t>
            </w:r>
            <w:r w:rsidRPr="00AF0DFB">
              <w:rPr>
                <w:lang w:val="en-US"/>
              </w:rPr>
              <w:t>Brown</w:t>
            </w:r>
            <w:r w:rsidRPr="00AF0DFB">
              <w:t xml:space="preserve"> Дерево - 1 шт., Коммутатор </w:t>
            </w:r>
            <w:r w:rsidRPr="00AF0DFB">
              <w:rPr>
                <w:lang w:val="en-US"/>
              </w:rPr>
              <w:t>HP</w:t>
            </w:r>
            <w:r w:rsidRPr="00AF0DFB">
              <w:t xml:space="preserve"> </w:t>
            </w:r>
            <w:proofErr w:type="spellStart"/>
            <w:r w:rsidRPr="00AF0DFB">
              <w:rPr>
                <w:lang w:val="en-US"/>
              </w:rPr>
              <w:t>ProCurve</w:t>
            </w:r>
            <w:proofErr w:type="spellEnd"/>
            <w:r w:rsidRPr="00AF0DFB">
              <w:t xml:space="preserve"> </w:t>
            </w:r>
            <w:proofErr w:type="spellStart"/>
            <w:r w:rsidRPr="00AF0DFB">
              <w:rPr>
                <w:lang w:val="en-US"/>
              </w:rPr>
              <w:t>Swich</w:t>
            </w:r>
            <w:proofErr w:type="spellEnd"/>
            <w:r w:rsidRPr="00AF0DFB">
              <w:t xml:space="preserve"> 2650 - 2 шт., Персональный компьютер "</w:t>
            </w:r>
            <w:proofErr w:type="spellStart"/>
            <w:r w:rsidRPr="00AF0DFB">
              <w:t>Некс</w:t>
            </w:r>
            <w:proofErr w:type="spellEnd"/>
            <w:r w:rsidRPr="00AF0DFB">
              <w:t xml:space="preserve"> </w:t>
            </w:r>
            <w:proofErr w:type="spellStart"/>
            <w:r w:rsidRPr="00AF0DFB">
              <w:t>Оптима</w:t>
            </w:r>
            <w:proofErr w:type="spellEnd"/>
            <w:r w:rsidRPr="00AF0DFB">
              <w:t xml:space="preserve">" в </w:t>
            </w:r>
            <w:proofErr w:type="spellStart"/>
            <w:r w:rsidRPr="00AF0DFB">
              <w:t>составе</w:t>
            </w:r>
            <w:proofErr w:type="gramStart"/>
            <w:r w:rsidRPr="00AF0DFB">
              <w:t>:П</w:t>
            </w:r>
            <w:proofErr w:type="gramEnd"/>
            <w:r w:rsidRPr="00AF0DFB">
              <w:t>роцессор</w:t>
            </w:r>
            <w:proofErr w:type="spellEnd"/>
            <w:r w:rsidRPr="00AF0DFB">
              <w:t xml:space="preserve"> с </w:t>
            </w:r>
            <w:proofErr w:type="spellStart"/>
            <w:r w:rsidRPr="00AF0DFB">
              <w:t>охлажд.устройством,Оперативная</w:t>
            </w:r>
            <w:proofErr w:type="spellEnd"/>
            <w:r w:rsidRPr="00AF0DFB">
              <w:t xml:space="preserve"> </w:t>
            </w:r>
            <w:proofErr w:type="spellStart"/>
            <w:r w:rsidRPr="00AF0DFB">
              <w:t>память,Жесткий</w:t>
            </w:r>
            <w:proofErr w:type="spellEnd"/>
            <w:r w:rsidRPr="00AF0DFB">
              <w:t xml:space="preserve"> </w:t>
            </w:r>
            <w:proofErr w:type="spellStart"/>
            <w:r w:rsidRPr="00AF0DFB">
              <w:t>диск,Материнская</w:t>
            </w:r>
            <w:proofErr w:type="spellEnd"/>
            <w:r w:rsidRPr="00AF0DFB">
              <w:t xml:space="preserve"> </w:t>
            </w:r>
            <w:proofErr w:type="spellStart"/>
            <w:r w:rsidRPr="00AF0DFB">
              <w:t>плата,Корпус</w:t>
            </w:r>
            <w:proofErr w:type="spellEnd"/>
            <w:r w:rsidRPr="00AF0DFB">
              <w:t xml:space="preserve"> с блоком </w:t>
            </w:r>
            <w:proofErr w:type="spellStart"/>
            <w:r w:rsidRPr="00AF0DFB">
              <w:t>питания,Клавиатура,Мышь,Монитор</w:t>
            </w:r>
            <w:proofErr w:type="spellEnd"/>
            <w:r w:rsidRPr="00AF0DFB">
              <w:t xml:space="preserve"> - 20 шт., Моноблок </w:t>
            </w:r>
            <w:r w:rsidRPr="00AF0DFB">
              <w:rPr>
                <w:lang w:val="en-US"/>
              </w:rPr>
              <w:t>ACER</w:t>
            </w:r>
            <w:r w:rsidRPr="00AF0DFB">
              <w:t xml:space="preserve"> </w:t>
            </w:r>
            <w:r w:rsidRPr="00AF0DFB">
              <w:rPr>
                <w:lang w:val="en-US"/>
              </w:rPr>
              <w:t>Aspire</w:t>
            </w:r>
            <w:r w:rsidRPr="00AF0DFB">
              <w:t xml:space="preserve"> </w:t>
            </w:r>
            <w:r w:rsidRPr="00AF0DFB">
              <w:rPr>
                <w:lang w:val="en-US"/>
              </w:rPr>
              <w:t>Z</w:t>
            </w:r>
            <w:r w:rsidRPr="00AF0DFB">
              <w:t xml:space="preserve">1811 - 3 шт., Экран с электроприводом 183х240 см Компакт - 1 шт., Мультимедийный проектор Тип 2 </w:t>
            </w:r>
            <w:r w:rsidRPr="00AF0DFB">
              <w:rPr>
                <w:lang w:val="en-US"/>
              </w:rPr>
              <w:t>Panasonic</w:t>
            </w:r>
            <w:r w:rsidRPr="00AF0DFB">
              <w:t xml:space="preserve"> </w:t>
            </w:r>
            <w:r w:rsidRPr="00AF0DFB">
              <w:rPr>
                <w:lang w:val="en-US"/>
              </w:rPr>
              <w:t>PT</w:t>
            </w:r>
            <w:r w:rsidRPr="00AF0DFB">
              <w:t>-</w:t>
            </w:r>
            <w:r w:rsidRPr="00AF0DFB">
              <w:rPr>
                <w:lang w:val="en-US"/>
              </w:rPr>
              <w:t>VX</w:t>
            </w:r>
            <w:r w:rsidRPr="00AF0DFB"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F0DFB" w:rsidRDefault="00116807" w:rsidP="00BA48A8">
            <w:pPr>
              <w:jc w:val="both"/>
            </w:pPr>
            <w:r w:rsidRPr="00AF0DFB">
              <w:t xml:space="preserve">192007, г. Санкт-Петербург, ул. </w:t>
            </w:r>
            <w:proofErr w:type="spellStart"/>
            <w:r w:rsidRPr="00AF0DFB">
              <w:t>Прилукская</w:t>
            </w:r>
            <w:proofErr w:type="spellEnd"/>
            <w:r w:rsidRPr="00AF0DFB">
              <w:t xml:space="preserve">, д. 3, лит. </w:t>
            </w:r>
            <w:r w:rsidRPr="00746726"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AF0DFB" w:rsidRDefault="00A00AEA" w:rsidP="00A00AEA">
      <w:pPr>
        <w:contextualSpacing/>
        <w:rPr>
          <w:rFonts w:eastAsia="Calibri"/>
          <w:lang w:eastAsia="en-US"/>
        </w:rPr>
      </w:pPr>
    </w:p>
    <w:p w:rsidR="00A00AEA" w:rsidRPr="00AF0DFB" w:rsidRDefault="006221FF" w:rsidP="00A00AEA">
      <w:pPr>
        <w:contextualSpacing/>
        <w:rPr>
          <w:rFonts w:eastAsia="Calibri"/>
          <w:lang w:eastAsia="en-US"/>
        </w:rPr>
      </w:pPr>
      <w:r w:rsidRPr="00AF0DFB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AF0DFB">
        <w:rPr>
          <w:rFonts w:eastAsia="Calibri"/>
          <w:lang w:eastAsia="en-US"/>
        </w:rPr>
        <w:t>соответствии</w:t>
      </w:r>
      <w:proofErr w:type="gramEnd"/>
      <w:r w:rsidRPr="00AF0DFB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AF0DFB" w:rsidTr="00CF1BA1">
        <w:tc>
          <w:tcPr>
            <w:tcW w:w="1562" w:type="pct"/>
            <w:shd w:val="clear" w:color="auto" w:fill="auto"/>
          </w:tcPr>
          <w:p w:rsidR="00B2201D" w:rsidRPr="00AF0DF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AF0DF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AF0DF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AF0DFB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F0DFB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F0DFB" w:rsidTr="00CF1BA1">
        <w:tc>
          <w:tcPr>
            <w:tcW w:w="1562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AF0DFB" w:rsidRDefault="00CF1BA1" w:rsidP="00531D44">
            <w:pPr>
              <w:contextualSpacing/>
              <w:jc w:val="both"/>
            </w:pPr>
            <w:proofErr w:type="spellStart"/>
            <w:r w:rsidRPr="00AF0DFB">
              <w:rPr>
                <w:lang w:val="en-US"/>
              </w:rPr>
              <w:t>Проектно-аналитическая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F0DFB" w:rsidRDefault="00CF1BA1" w:rsidP="00531D44">
            <w:pPr>
              <w:contextualSpacing/>
              <w:jc w:val="both"/>
            </w:pPr>
            <w:proofErr w:type="spellStart"/>
            <w:r w:rsidRPr="00AF0DFB">
              <w:rPr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1-3</w:t>
            </w:r>
          </w:p>
        </w:tc>
      </w:tr>
      <w:tr w:rsidR="00B2201D" w:rsidRPr="00AF0DFB" w:rsidTr="00CF1BA1">
        <w:tc>
          <w:tcPr>
            <w:tcW w:w="1562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AF0DFB" w:rsidRDefault="00CF1BA1" w:rsidP="00531D44">
            <w:pPr>
              <w:contextualSpacing/>
              <w:jc w:val="both"/>
            </w:pPr>
            <w:proofErr w:type="spellStart"/>
            <w:r w:rsidRPr="00AF0DFB">
              <w:rPr>
                <w:lang w:val="en-US"/>
              </w:rPr>
              <w:t>Проектно-аналитическая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F0DFB" w:rsidRDefault="00CF1BA1" w:rsidP="00531D44">
            <w:pPr>
              <w:contextualSpacing/>
              <w:jc w:val="both"/>
            </w:pPr>
            <w:proofErr w:type="spellStart"/>
            <w:r w:rsidRPr="00AF0DFB">
              <w:rPr>
                <w:lang w:val="en-US"/>
              </w:rPr>
              <w:t>письменно</w:t>
            </w:r>
            <w:proofErr w:type="spellEnd"/>
          </w:p>
        </w:tc>
        <w:tc>
          <w:tcPr>
            <w:tcW w:w="1221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4-6</w:t>
            </w:r>
          </w:p>
        </w:tc>
      </w:tr>
      <w:tr w:rsidR="00B2201D" w:rsidRPr="00AF0DFB" w:rsidTr="00CF1BA1">
        <w:tc>
          <w:tcPr>
            <w:tcW w:w="1562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AF0DFB" w:rsidRDefault="00CF1BA1" w:rsidP="00531D44">
            <w:pPr>
              <w:contextualSpacing/>
              <w:jc w:val="both"/>
            </w:pPr>
            <w:proofErr w:type="spellStart"/>
            <w:r w:rsidRPr="00AF0DFB">
              <w:rPr>
                <w:lang w:val="en-US"/>
              </w:rPr>
              <w:t>Текущий</w:t>
            </w:r>
            <w:proofErr w:type="spellEnd"/>
            <w:r w:rsidRPr="00AF0DFB">
              <w:rPr>
                <w:lang w:val="en-US"/>
              </w:rPr>
              <w:t xml:space="preserve"> </w:t>
            </w:r>
            <w:proofErr w:type="spellStart"/>
            <w:r w:rsidRPr="00AF0DFB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AF0DFB" w:rsidRDefault="00CF1BA1" w:rsidP="00531D44">
            <w:pPr>
              <w:contextualSpacing/>
              <w:jc w:val="both"/>
            </w:pPr>
            <w:r w:rsidRPr="00AF0DFB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F0DFB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F0DFB">
              <w:rPr>
                <w:lang w:val="en-US"/>
              </w:rPr>
              <w:t>1-6</w:t>
            </w:r>
          </w:p>
        </w:tc>
      </w:tr>
    </w:tbl>
    <w:p w:rsidR="00A00AEA" w:rsidRPr="00AF0DFB" w:rsidRDefault="00A00AEA" w:rsidP="00D677FE">
      <w:pPr>
        <w:jc w:val="both"/>
        <w:rPr>
          <w:rFonts w:eastAsia="Calibri"/>
        </w:rPr>
      </w:pPr>
    </w:p>
    <w:p w:rsidR="00571E3F" w:rsidRPr="00AF0DFB" w:rsidRDefault="00571E3F" w:rsidP="00571E3F">
      <w:pPr>
        <w:jc w:val="both"/>
        <w:rPr>
          <w:rFonts w:eastAsia="Calibri"/>
        </w:rPr>
      </w:pPr>
      <w:r w:rsidRPr="00AF0DFB">
        <w:rPr>
          <w:rFonts w:eastAsia="Calibri"/>
        </w:rPr>
        <w:t xml:space="preserve">Самостоятельная работа </w:t>
      </w:r>
      <w:proofErr w:type="gramStart"/>
      <w:r w:rsidRPr="00AF0DFB">
        <w:rPr>
          <w:rFonts w:eastAsia="Calibri"/>
        </w:rPr>
        <w:t>обучающегося</w:t>
      </w:r>
      <w:proofErr w:type="gramEnd"/>
      <w:r w:rsidRPr="00AF0DFB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F0DFB" w:rsidTr="00CF1BA1">
        <w:tc>
          <w:tcPr>
            <w:tcW w:w="4679" w:type="dxa"/>
            <w:shd w:val="clear" w:color="auto" w:fill="auto"/>
          </w:tcPr>
          <w:p w:rsidR="00571E3F" w:rsidRPr="00AF0DFB" w:rsidRDefault="00571E3F" w:rsidP="00531D44">
            <w:pPr>
              <w:jc w:val="center"/>
              <w:rPr>
                <w:rFonts w:eastAsia="Calibri"/>
                <w:b/>
              </w:rPr>
            </w:pPr>
            <w:r w:rsidRPr="00AF0DFB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AF0DFB" w:rsidRDefault="00B2201D" w:rsidP="00531D44">
            <w:pPr>
              <w:jc w:val="center"/>
              <w:rPr>
                <w:rFonts w:eastAsia="Calibri"/>
                <w:b/>
              </w:rPr>
            </w:pPr>
            <w:r w:rsidRPr="00AF0DFB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F0DFB" w:rsidTr="00CF1BA1">
        <w:tc>
          <w:tcPr>
            <w:tcW w:w="4679" w:type="dxa"/>
            <w:shd w:val="clear" w:color="auto" w:fill="auto"/>
          </w:tcPr>
          <w:p w:rsidR="00571E3F" w:rsidRPr="00AF0DFB" w:rsidRDefault="00CF1BA1" w:rsidP="00CF1BA1">
            <w:pPr>
              <w:rPr>
                <w:rFonts w:eastAsia="Calibri"/>
              </w:rPr>
            </w:pPr>
            <w:r w:rsidRPr="00AF0DFB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:rsidR="00571E3F" w:rsidRPr="00AF0DFB" w:rsidRDefault="00CF1BA1" w:rsidP="00CF1BA1">
            <w:pPr>
              <w:rPr>
                <w:rFonts w:eastAsia="Calibri"/>
              </w:rPr>
            </w:pPr>
            <w:r w:rsidRPr="00AF0DFB">
              <w:rPr>
                <w:rFonts w:eastAsia="Calibri"/>
                <w:lang w:val="en-US"/>
              </w:rPr>
              <w:t>1-6</w:t>
            </w:r>
          </w:p>
        </w:tc>
      </w:tr>
    </w:tbl>
    <w:p w:rsidR="00391BA5" w:rsidRPr="00AF0DFB" w:rsidRDefault="00391BA5" w:rsidP="00D677FE">
      <w:pPr>
        <w:jc w:val="both"/>
        <w:rPr>
          <w:rFonts w:eastAsia="Calibri"/>
        </w:rPr>
      </w:pPr>
    </w:p>
    <w:p w:rsidR="00A00AEA" w:rsidRPr="003F62A9" w:rsidRDefault="00A00AEA" w:rsidP="00A00AEA">
      <w:pPr>
        <w:jc w:val="both"/>
        <w:rPr>
          <w:rFonts w:eastAsia="Calibri"/>
          <w:bCs/>
        </w:rPr>
      </w:pPr>
      <w:r w:rsidRPr="00AF0DFB">
        <w:rPr>
          <w:rFonts w:eastAsia="Calibri"/>
          <w:bCs/>
        </w:rPr>
        <w:t>Текущий контроль проводитс</w:t>
      </w:r>
      <w:r w:rsidRPr="003F62A9">
        <w:rPr>
          <w:rFonts w:eastAsia="Calibri"/>
          <w:bCs/>
        </w:rPr>
        <w:t xml:space="preserve">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F0DFB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BF" w:rsidRDefault="00EF4CBF" w:rsidP="00AB39E8">
      <w:r>
        <w:separator/>
      </w:r>
    </w:p>
  </w:endnote>
  <w:endnote w:type="continuationSeparator" w:id="0">
    <w:p w:rsidR="00EF4CBF" w:rsidRDefault="00EF4CBF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BF" w:rsidRDefault="00EF4CBF" w:rsidP="00AB39E8">
      <w:r>
        <w:separator/>
      </w:r>
    </w:p>
  </w:footnote>
  <w:footnote w:type="continuationSeparator" w:id="0">
    <w:p w:rsidR="00EF4CBF" w:rsidRDefault="00EF4CBF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EF4CBF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DD3A2E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746726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665B1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46726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17B92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0DF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152C"/>
    <w:rsid w:val="00DC2B7B"/>
    <w:rsid w:val="00DC34C3"/>
    <w:rsid w:val="00DC5F78"/>
    <w:rsid w:val="00DC745E"/>
    <w:rsid w:val="00DC7F8D"/>
    <w:rsid w:val="00DD27DE"/>
    <w:rsid w:val="00DD3A2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4CBF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11149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://www.iprbookshop.ru/10396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101443.html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5D486-D355-46F0-8702-AB16FC3A8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3036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2025-03-04T13:13:00Z</dcterms:modified>
</cp:coreProperties>
</file>