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Товарная номенклатура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внешнеэкономической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C6536" w:rsidRDefault="00BC653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D55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5D2">
              <w:rPr>
                <w:rFonts w:ascii="Times New Roman" w:hAnsi="Times New Roman" w:cs="Times New Roman"/>
                <w:sz w:val="20"/>
                <w:szCs w:val="20"/>
              </w:rPr>
              <w:t>к.э.н, Галилеев Сергей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C6536" w:rsidRDefault="00BC653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77E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3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3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4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4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4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5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5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6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9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10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12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12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12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12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12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12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D75436" w:rsidRDefault="00D206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77E1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77E1A">
              <w:rPr>
                <w:noProof/>
                <w:webHidden/>
              </w:rPr>
            </w:r>
            <w:r w:rsidR="00777E1A">
              <w:rPr>
                <w:noProof/>
                <w:webHidden/>
              </w:rPr>
              <w:fldChar w:fldCharType="separate"/>
            </w:r>
            <w:r w:rsidR="00DF172C">
              <w:rPr>
                <w:noProof/>
                <w:webHidden/>
              </w:rPr>
              <w:t>12</w:t>
            </w:r>
            <w:r w:rsidR="00777E1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77E1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знаний и формирование навыков работы с ТН ВЭД.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Товарная номенклатура внешнеэкономической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D55D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55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D55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D55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D55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D55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5D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D55D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D55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D55D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5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5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55D2">
              <w:rPr>
                <w:rFonts w:ascii="Times New Roman" w:hAnsi="Times New Roman" w:cs="Times New Roman"/>
                <w:lang w:bidi="ru-RU"/>
              </w:rPr>
              <w:t>УК-2.1 - Разрабатывает варианты решений на основе действующих правовых норм в условиях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5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9D55D2">
              <w:rPr>
                <w:rFonts w:ascii="Times New Roman" w:hAnsi="Times New Roman" w:cs="Times New Roman"/>
              </w:rPr>
              <w:t>способы решения задач.</w:t>
            </w:r>
            <w:r w:rsidRPr="009D55D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D5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9D55D2">
              <w:rPr>
                <w:rFonts w:ascii="Times New Roman" w:hAnsi="Times New Roman" w:cs="Times New Roman"/>
              </w:rPr>
              <w:t>управлять проектом на всех этапах его жизненного цикла</w:t>
            </w:r>
            <w:proofErr w:type="gramStart"/>
            <w:r w:rsidR="00FD518F" w:rsidRPr="009D55D2">
              <w:rPr>
                <w:rFonts w:ascii="Times New Roman" w:hAnsi="Times New Roman" w:cs="Times New Roman"/>
              </w:rPr>
              <w:t>.</w:t>
            </w:r>
            <w:r w:rsidRPr="009D55D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D55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D55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D55D2">
              <w:rPr>
                <w:rFonts w:ascii="Times New Roman" w:hAnsi="Times New Roman" w:cs="Times New Roman"/>
              </w:rPr>
              <w:t>навыками разработки вариантов решений на основе действующих правовых норм</w:t>
            </w:r>
            <w:proofErr w:type="gramStart"/>
            <w:r w:rsidR="00FD518F" w:rsidRPr="009D55D2">
              <w:rPr>
                <w:rFonts w:ascii="Times New Roman" w:hAnsi="Times New Roman" w:cs="Times New Roman"/>
              </w:rPr>
              <w:t>.</w:t>
            </w:r>
            <w:r w:rsidRPr="009D55D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D55D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5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 xml:space="preserve">ПК-3 - Способен определять код товара в </w:t>
            </w:r>
            <w:proofErr w:type="gramStart"/>
            <w:r w:rsidRPr="009D55D2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Pr="009D55D2">
              <w:rPr>
                <w:rFonts w:ascii="Times New Roman" w:hAnsi="Times New Roman" w:cs="Times New Roman"/>
              </w:rPr>
              <w:t xml:space="preserve">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55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55D2">
              <w:rPr>
                <w:rFonts w:ascii="Times New Roman" w:hAnsi="Times New Roman" w:cs="Times New Roman"/>
                <w:lang w:bidi="ru-RU"/>
              </w:rPr>
              <w:t xml:space="preserve">ПК-3.1 - </w:t>
            </w:r>
            <w:proofErr w:type="gramStart"/>
            <w:r w:rsidRPr="009D55D2">
              <w:rPr>
                <w:rFonts w:ascii="Times New Roman" w:hAnsi="Times New Roman" w:cs="Times New Roman"/>
                <w:lang w:bidi="ru-RU"/>
              </w:rPr>
              <w:t>Демонстрирует знания о товароведческих характеристиках товаров различных групп и использует</w:t>
            </w:r>
            <w:proofErr w:type="gramEnd"/>
            <w:r w:rsidRPr="009D55D2">
              <w:rPr>
                <w:rFonts w:ascii="Times New Roman" w:hAnsi="Times New Roman" w:cs="Times New Roman"/>
                <w:lang w:bidi="ru-RU"/>
              </w:rPr>
              <w:t xml:space="preserve"> основные правила интерпретации и особенности классификации товаров в соответствии с ТН ВЭД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D5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9D55D2">
              <w:rPr>
                <w:rFonts w:ascii="Times New Roman" w:hAnsi="Times New Roman" w:cs="Times New Roman"/>
              </w:rPr>
              <w:t>товароведческие характеристики товаров различных групп и особенности классификации товаров в соответствии с ТН ВЭД.</w:t>
            </w:r>
            <w:r w:rsidRPr="009D55D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D55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9D55D2">
              <w:rPr>
                <w:rFonts w:ascii="Times New Roman" w:hAnsi="Times New Roman" w:cs="Times New Roman"/>
              </w:rPr>
              <w:t xml:space="preserve">классифицировать товар в </w:t>
            </w:r>
            <w:proofErr w:type="gramStart"/>
            <w:r w:rsidR="00FD518F" w:rsidRPr="009D55D2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9D55D2">
              <w:rPr>
                <w:rFonts w:ascii="Times New Roman" w:hAnsi="Times New Roman" w:cs="Times New Roman"/>
              </w:rPr>
              <w:t xml:space="preserve"> с ЕТН ВЭД ЕАЭС</w:t>
            </w:r>
            <w:r w:rsidRPr="009D55D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D55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D55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D55D2">
              <w:rPr>
                <w:rFonts w:ascii="Times New Roman" w:hAnsi="Times New Roman" w:cs="Times New Roman"/>
              </w:rPr>
              <w:t>навыками применения основных правил интерпретации</w:t>
            </w:r>
            <w:proofErr w:type="gramStart"/>
            <w:r w:rsidR="00FD518F" w:rsidRPr="009D55D2">
              <w:rPr>
                <w:rFonts w:ascii="Times New Roman" w:hAnsi="Times New Roman" w:cs="Times New Roman"/>
              </w:rPr>
              <w:t>.</w:t>
            </w:r>
            <w:r w:rsidRPr="009D55D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D55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Классификация и кодирование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понятия. История разработки и использования товарных классификаций в международной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классификации, используемые в России и в мире.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Гармонизированная система описания и кодирования товаров – международная основа ТН ВЭД. Товарная номенклатура </w:t>
            </w:r>
            <w:proofErr w:type="gramStart"/>
            <w:r w:rsidRPr="00352B6F">
              <w:rPr>
                <w:lang w:bidi="ru-RU"/>
              </w:rPr>
              <w:t>внешнеэкономической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Товарная номенклатура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внешнеэкономической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Назначение, сфера применения, структура и содержание. Основные правила интерпретации ТН ВЭД. Порядок принятия предварительных решений по классификации товаров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ТН ВЭД. Содержание разделов и групп ТН ВЭД. Актуальные вопросы ведения и совершенствования ТН ВЭД.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7"/>
        <w:gridCol w:w="402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D55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D55D2">
              <w:rPr>
                <w:rFonts w:ascii="Times New Roman" w:hAnsi="Times New Roman" w:cs="Times New Roman"/>
                <w:sz w:val="24"/>
                <w:szCs w:val="24"/>
              </w:rPr>
              <w:t>Старикова, О. Г. Товарная номенклатура внешнеэкономической деятельности</w:t>
            </w:r>
            <w:proofErr w:type="gramStart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Г. Старикова. — 2-е изд., </w:t>
            </w:r>
            <w:proofErr w:type="spellStart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>. и доп. — Санкт-Петербург : Интермедия, 2017.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D55D2" w:rsidRDefault="00D206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2" w:history="1">
              <w:r w:rsidR="00984247">
                <w:rPr>
                  <w:color w:val="00008B"/>
                  <w:u w:val="single"/>
                </w:rPr>
                <w:t>https://reader.lanbook.com/book/112435#2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D55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>Жиряева</w:t>
            </w:r>
            <w:proofErr w:type="spellEnd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>, Е. В. Товарная номенклатура внешнеэкономической деятельности</w:t>
            </w:r>
            <w:proofErr w:type="gramStart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 В. </w:t>
            </w:r>
            <w:proofErr w:type="spellStart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>Жиряева</w:t>
            </w:r>
            <w:proofErr w:type="spellEnd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266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D55D2" w:rsidRDefault="00D206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https://reader.lanbook.com/book/161375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D55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D55D2">
              <w:rPr>
                <w:rFonts w:ascii="Times New Roman" w:hAnsi="Times New Roman" w:cs="Times New Roman"/>
                <w:sz w:val="24"/>
                <w:szCs w:val="24"/>
              </w:rPr>
              <w:t xml:space="preserve">Галилеев С.М., Аитова К.А., Товарная номенклатура </w:t>
            </w:r>
            <w:proofErr w:type="gramStart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>внешнеэкономической</w:t>
            </w:r>
            <w:proofErr w:type="gramEnd"/>
            <w:r w:rsidRPr="009D55D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деятельности: : учебное пособие /Галилеев С.М., Аитова К.А.- Санкт-Петербург: Издательство СПбГЭУ, 2022. - 99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206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B5%D1%81%D0%BA%D0%BE%D0%B9.pdf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программ «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Альта-Максмум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»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ВЭД-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расширенная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версия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206F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D55D2" w:rsidTr="008416EB">
        <w:tc>
          <w:tcPr>
            <w:tcW w:w="7797" w:type="dxa"/>
            <w:shd w:val="clear" w:color="auto" w:fill="auto"/>
          </w:tcPr>
          <w:p w:rsidR="002C735C" w:rsidRPr="009D55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55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D55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55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D55D2" w:rsidTr="008416EB">
        <w:tc>
          <w:tcPr>
            <w:tcW w:w="7797" w:type="dxa"/>
            <w:shd w:val="clear" w:color="auto" w:fill="auto"/>
          </w:tcPr>
          <w:p w:rsidR="002C735C" w:rsidRPr="009D5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5D2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D55D2">
              <w:rPr>
                <w:sz w:val="22"/>
                <w:szCs w:val="22"/>
              </w:rPr>
              <w:t>комплексом</w:t>
            </w:r>
            <w:proofErr w:type="gramStart"/>
            <w:r w:rsidRPr="009D55D2">
              <w:rPr>
                <w:sz w:val="22"/>
                <w:szCs w:val="22"/>
              </w:rPr>
              <w:t>.С</w:t>
            </w:r>
            <w:proofErr w:type="gramEnd"/>
            <w:r w:rsidRPr="009D55D2">
              <w:rPr>
                <w:sz w:val="22"/>
                <w:szCs w:val="22"/>
              </w:rPr>
              <w:t>пециализированная</w:t>
            </w:r>
            <w:proofErr w:type="spellEnd"/>
            <w:r w:rsidRPr="009D55D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D55D2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D55D2">
              <w:rPr>
                <w:sz w:val="22"/>
                <w:szCs w:val="22"/>
                <w:lang w:val="en-US"/>
              </w:rPr>
              <w:t>FOX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MIMO</w:t>
            </w:r>
            <w:r w:rsidRPr="009D55D2">
              <w:rPr>
                <w:sz w:val="22"/>
                <w:szCs w:val="22"/>
              </w:rPr>
              <w:t xml:space="preserve"> 4450 2.8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D55D2">
              <w:rPr>
                <w:sz w:val="22"/>
                <w:szCs w:val="22"/>
              </w:rPr>
              <w:t>\4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D55D2">
              <w:rPr>
                <w:sz w:val="22"/>
                <w:szCs w:val="22"/>
              </w:rPr>
              <w:t>\500</w:t>
            </w:r>
            <w:r w:rsidRPr="009D55D2">
              <w:rPr>
                <w:sz w:val="22"/>
                <w:szCs w:val="22"/>
                <w:lang w:val="en-US"/>
              </w:rPr>
              <w:t>GB</w:t>
            </w:r>
            <w:r w:rsidRPr="009D55D2">
              <w:rPr>
                <w:sz w:val="22"/>
                <w:szCs w:val="22"/>
              </w:rPr>
              <w:t>\</w:t>
            </w:r>
            <w:r w:rsidRPr="009D55D2">
              <w:rPr>
                <w:sz w:val="22"/>
                <w:szCs w:val="22"/>
                <w:lang w:val="en-US"/>
              </w:rPr>
              <w:t>DVD</w:t>
            </w:r>
            <w:r w:rsidRPr="009D55D2">
              <w:rPr>
                <w:sz w:val="22"/>
                <w:szCs w:val="22"/>
              </w:rPr>
              <w:t>-</w:t>
            </w:r>
            <w:r w:rsidRPr="009D55D2">
              <w:rPr>
                <w:sz w:val="22"/>
                <w:szCs w:val="22"/>
                <w:lang w:val="en-US"/>
              </w:rPr>
              <w:t>RW</w:t>
            </w:r>
            <w:r w:rsidRPr="009D55D2">
              <w:rPr>
                <w:sz w:val="22"/>
                <w:szCs w:val="22"/>
              </w:rPr>
              <w:t>\21.5\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D55D2">
              <w:rPr>
                <w:sz w:val="22"/>
                <w:szCs w:val="22"/>
              </w:rPr>
              <w:t>\</w:t>
            </w:r>
            <w:r w:rsidRPr="009D55D2">
              <w:rPr>
                <w:sz w:val="22"/>
                <w:szCs w:val="22"/>
                <w:lang w:val="en-US"/>
              </w:rPr>
              <w:t>Lan</w:t>
            </w:r>
            <w:r w:rsidRPr="009D55D2">
              <w:rPr>
                <w:sz w:val="22"/>
                <w:szCs w:val="22"/>
              </w:rPr>
              <w:t xml:space="preserve"> - 16 шт., Проектор </w:t>
            </w:r>
            <w:r w:rsidRPr="009D55D2">
              <w:rPr>
                <w:sz w:val="22"/>
                <w:szCs w:val="22"/>
                <w:lang w:val="en-US"/>
              </w:rPr>
              <w:t>NEC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NP</w:t>
            </w:r>
            <w:r w:rsidRPr="009D55D2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9D5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5D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D55D2">
              <w:rPr>
                <w:sz w:val="22"/>
                <w:szCs w:val="22"/>
              </w:rPr>
              <w:t>Прилукская</w:t>
            </w:r>
            <w:proofErr w:type="spellEnd"/>
            <w:r w:rsidRPr="009D55D2">
              <w:rPr>
                <w:sz w:val="22"/>
                <w:szCs w:val="22"/>
              </w:rPr>
              <w:t xml:space="preserve">, д. 3, лит. </w:t>
            </w:r>
            <w:r w:rsidRPr="00BC6536">
              <w:rPr>
                <w:sz w:val="22"/>
                <w:szCs w:val="22"/>
              </w:rPr>
              <w:t>А</w:t>
            </w:r>
          </w:p>
        </w:tc>
      </w:tr>
      <w:tr w:rsidR="002C735C" w:rsidRPr="009D55D2" w:rsidTr="008416EB">
        <w:tc>
          <w:tcPr>
            <w:tcW w:w="7797" w:type="dxa"/>
            <w:shd w:val="clear" w:color="auto" w:fill="auto"/>
          </w:tcPr>
          <w:p w:rsidR="002C735C" w:rsidRPr="009D5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5D2">
              <w:rPr>
                <w:sz w:val="22"/>
                <w:szCs w:val="22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55D2">
              <w:rPr>
                <w:sz w:val="22"/>
                <w:szCs w:val="22"/>
              </w:rPr>
              <w:t>комплексом</w:t>
            </w:r>
            <w:proofErr w:type="gramStart"/>
            <w:r w:rsidRPr="009D55D2">
              <w:rPr>
                <w:sz w:val="22"/>
                <w:szCs w:val="22"/>
              </w:rPr>
              <w:t>.С</w:t>
            </w:r>
            <w:proofErr w:type="gramEnd"/>
            <w:r w:rsidRPr="009D55D2">
              <w:rPr>
                <w:sz w:val="22"/>
                <w:szCs w:val="22"/>
              </w:rPr>
              <w:t>пециализированная</w:t>
            </w:r>
            <w:proofErr w:type="spellEnd"/>
            <w:r w:rsidRPr="009D55D2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 w:rsidRPr="009D55D2">
              <w:rPr>
                <w:sz w:val="22"/>
                <w:szCs w:val="22"/>
              </w:rPr>
              <w:t>.М</w:t>
            </w:r>
            <w:proofErr w:type="gramEnd"/>
            <w:r w:rsidRPr="009D55D2">
              <w:rPr>
                <w:sz w:val="22"/>
                <w:szCs w:val="22"/>
              </w:rPr>
              <w:t xml:space="preserve">оноблок </w:t>
            </w:r>
            <w:r w:rsidRPr="009D55D2">
              <w:rPr>
                <w:sz w:val="22"/>
                <w:szCs w:val="22"/>
                <w:lang w:val="en-US"/>
              </w:rPr>
              <w:t>Acer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Aspire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Z</w:t>
            </w:r>
            <w:r w:rsidRPr="009D55D2">
              <w:rPr>
                <w:sz w:val="22"/>
                <w:szCs w:val="22"/>
              </w:rPr>
              <w:t xml:space="preserve">1811 </w:t>
            </w:r>
            <w:r w:rsidRPr="009D55D2">
              <w:rPr>
                <w:sz w:val="22"/>
                <w:szCs w:val="22"/>
                <w:lang w:val="en-US"/>
              </w:rPr>
              <w:t>Intel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Core</w:t>
            </w:r>
            <w:r w:rsidRPr="009D55D2">
              <w:rPr>
                <w:sz w:val="22"/>
                <w:szCs w:val="22"/>
              </w:rPr>
              <w:t xml:space="preserve"> 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D55D2">
              <w:rPr>
                <w:sz w:val="22"/>
                <w:szCs w:val="22"/>
              </w:rPr>
              <w:t>5-2400</w:t>
            </w:r>
            <w:r w:rsidRPr="009D55D2">
              <w:rPr>
                <w:sz w:val="22"/>
                <w:szCs w:val="22"/>
                <w:lang w:val="en-US"/>
              </w:rPr>
              <w:t>S</w:t>
            </w:r>
            <w:r w:rsidRPr="009D55D2">
              <w:rPr>
                <w:sz w:val="22"/>
                <w:szCs w:val="22"/>
              </w:rPr>
              <w:t>@2.50</w:t>
            </w:r>
            <w:r w:rsidRPr="009D55D2">
              <w:rPr>
                <w:sz w:val="22"/>
                <w:szCs w:val="22"/>
                <w:lang w:val="en-US"/>
              </w:rPr>
              <w:t>GHz</w:t>
            </w:r>
            <w:r w:rsidRPr="009D55D2">
              <w:rPr>
                <w:sz w:val="22"/>
                <w:szCs w:val="22"/>
              </w:rPr>
              <w:t>/4</w:t>
            </w:r>
            <w:r w:rsidRPr="009D55D2">
              <w:rPr>
                <w:sz w:val="22"/>
                <w:szCs w:val="22"/>
                <w:lang w:val="en-US"/>
              </w:rPr>
              <w:t>Gb</w:t>
            </w:r>
            <w:r w:rsidRPr="009D55D2">
              <w:rPr>
                <w:sz w:val="22"/>
                <w:szCs w:val="22"/>
              </w:rPr>
              <w:t>/1</w:t>
            </w:r>
            <w:r w:rsidRPr="009D55D2">
              <w:rPr>
                <w:sz w:val="22"/>
                <w:szCs w:val="22"/>
                <w:lang w:val="en-US"/>
              </w:rPr>
              <w:t>Tb</w:t>
            </w:r>
            <w:r w:rsidRPr="009D55D2">
              <w:rPr>
                <w:sz w:val="22"/>
                <w:szCs w:val="22"/>
              </w:rPr>
              <w:t xml:space="preserve"> - 1 </w:t>
            </w:r>
            <w:proofErr w:type="spellStart"/>
            <w:r w:rsidRPr="009D55D2">
              <w:rPr>
                <w:sz w:val="22"/>
                <w:szCs w:val="22"/>
              </w:rPr>
              <w:t>шт.,Мультимедийный</w:t>
            </w:r>
            <w:proofErr w:type="spellEnd"/>
            <w:r w:rsidRPr="009D55D2">
              <w:rPr>
                <w:sz w:val="22"/>
                <w:szCs w:val="22"/>
              </w:rPr>
              <w:t xml:space="preserve"> проектор 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x</w:t>
            </w:r>
            <w:r w:rsidRPr="009D55D2">
              <w:rPr>
                <w:sz w:val="22"/>
                <w:szCs w:val="22"/>
              </w:rPr>
              <w:t xml:space="preserve"> 400 - 1 шт., Экран с электро-приводом </w:t>
            </w:r>
            <w:r w:rsidRPr="009D55D2">
              <w:rPr>
                <w:sz w:val="22"/>
                <w:szCs w:val="22"/>
                <w:lang w:val="en-US"/>
              </w:rPr>
              <w:t>Draper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Baronet</w:t>
            </w:r>
            <w:r w:rsidRPr="009D55D2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TA</w:t>
            </w:r>
            <w:r w:rsidRPr="009D55D2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D55D2">
              <w:rPr>
                <w:sz w:val="22"/>
                <w:szCs w:val="22"/>
                <w:lang w:val="en-US"/>
              </w:rPr>
              <w:t>Hi</w:t>
            </w:r>
            <w:r w:rsidRPr="009D55D2">
              <w:rPr>
                <w:sz w:val="22"/>
                <w:szCs w:val="22"/>
              </w:rPr>
              <w:t>-</w:t>
            </w:r>
            <w:r w:rsidRPr="009D55D2">
              <w:rPr>
                <w:sz w:val="22"/>
                <w:szCs w:val="22"/>
                <w:lang w:val="en-US"/>
              </w:rPr>
              <w:t>Fi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PRO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MASK</w:t>
            </w:r>
            <w:r w:rsidRPr="009D55D2">
              <w:rPr>
                <w:sz w:val="22"/>
                <w:szCs w:val="22"/>
              </w:rPr>
              <w:t>6</w:t>
            </w:r>
            <w:r w:rsidRPr="009D55D2">
              <w:rPr>
                <w:sz w:val="22"/>
                <w:szCs w:val="22"/>
                <w:lang w:val="en-US"/>
              </w:rPr>
              <w:t>T</w:t>
            </w:r>
            <w:r w:rsidRPr="009D55D2">
              <w:rPr>
                <w:sz w:val="22"/>
                <w:szCs w:val="22"/>
              </w:rPr>
              <w:t>-</w:t>
            </w:r>
            <w:r w:rsidRPr="009D55D2">
              <w:rPr>
                <w:sz w:val="22"/>
                <w:szCs w:val="22"/>
                <w:lang w:val="en-US"/>
              </w:rPr>
              <w:t>W</w:t>
            </w:r>
            <w:r w:rsidRPr="009D55D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5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5D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D55D2">
              <w:rPr>
                <w:sz w:val="22"/>
                <w:szCs w:val="22"/>
              </w:rPr>
              <w:t>Прилукская</w:t>
            </w:r>
            <w:proofErr w:type="spellEnd"/>
            <w:r w:rsidRPr="009D55D2">
              <w:rPr>
                <w:sz w:val="22"/>
                <w:szCs w:val="22"/>
              </w:rPr>
              <w:t xml:space="preserve">, д. 3, лит. </w:t>
            </w:r>
            <w:r w:rsidRPr="00BC6536">
              <w:rPr>
                <w:sz w:val="22"/>
                <w:szCs w:val="22"/>
              </w:rPr>
              <w:t>А</w:t>
            </w:r>
          </w:p>
        </w:tc>
      </w:tr>
      <w:tr w:rsidR="002C735C" w:rsidRPr="009D55D2" w:rsidTr="008416EB">
        <w:tc>
          <w:tcPr>
            <w:tcW w:w="7797" w:type="dxa"/>
            <w:shd w:val="clear" w:color="auto" w:fill="auto"/>
          </w:tcPr>
          <w:p w:rsidR="002C735C" w:rsidRPr="009D5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5D2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55D2">
              <w:rPr>
                <w:sz w:val="22"/>
                <w:szCs w:val="22"/>
              </w:rPr>
              <w:t>комплексом</w:t>
            </w:r>
            <w:proofErr w:type="gramStart"/>
            <w:r w:rsidRPr="009D55D2">
              <w:rPr>
                <w:sz w:val="22"/>
                <w:szCs w:val="22"/>
              </w:rPr>
              <w:t>.С</w:t>
            </w:r>
            <w:proofErr w:type="gramEnd"/>
            <w:r w:rsidRPr="009D55D2">
              <w:rPr>
                <w:sz w:val="22"/>
                <w:szCs w:val="22"/>
              </w:rPr>
              <w:t>пециализированная</w:t>
            </w:r>
            <w:proofErr w:type="spellEnd"/>
            <w:r w:rsidRPr="009D55D2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9D55D2">
              <w:rPr>
                <w:sz w:val="22"/>
                <w:szCs w:val="22"/>
              </w:rPr>
              <w:t>.М</w:t>
            </w:r>
            <w:proofErr w:type="gramEnd"/>
            <w:r w:rsidRPr="009D55D2">
              <w:rPr>
                <w:sz w:val="22"/>
                <w:szCs w:val="22"/>
              </w:rPr>
              <w:t xml:space="preserve">оноблок </w:t>
            </w:r>
            <w:r w:rsidRPr="009D55D2">
              <w:rPr>
                <w:sz w:val="22"/>
                <w:szCs w:val="22"/>
                <w:lang w:val="en-US"/>
              </w:rPr>
              <w:t>Acer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Aspire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Z</w:t>
            </w:r>
            <w:r w:rsidRPr="009D55D2">
              <w:rPr>
                <w:sz w:val="22"/>
                <w:szCs w:val="22"/>
              </w:rPr>
              <w:t xml:space="preserve">1811 </w:t>
            </w:r>
            <w:r w:rsidRPr="009D55D2">
              <w:rPr>
                <w:sz w:val="22"/>
                <w:szCs w:val="22"/>
                <w:lang w:val="en-US"/>
              </w:rPr>
              <w:t>Intel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Core</w:t>
            </w:r>
            <w:r w:rsidRPr="009D55D2">
              <w:rPr>
                <w:sz w:val="22"/>
                <w:szCs w:val="22"/>
              </w:rPr>
              <w:t xml:space="preserve"> 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D55D2">
              <w:rPr>
                <w:sz w:val="22"/>
                <w:szCs w:val="22"/>
              </w:rPr>
              <w:t>5-2400</w:t>
            </w:r>
            <w:r w:rsidRPr="009D55D2">
              <w:rPr>
                <w:sz w:val="22"/>
                <w:szCs w:val="22"/>
                <w:lang w:val="en-US"/>
              </w:rPr>
              <w:t>S</w:t>
            </w:r>
            <w:r w:rsidRPr="009D55D2">
              <w:rPr>
                <w:sz w:val="22"/>
                <w:szCs w:val="22"/>
              </w:rPr>
              <w:t>@2.50</w:t>
            </w:r>
            <w:r w:rsidRPr="009D55D2">
              <w:rPr>
                <w:sz w:val="22"/>
                <w:szCs w:val="22"/>
                <w:lang w:val="en-US"/>
              </w:rPr>
              <w:t>GHz</w:t>
            </w:r>
            <w:r w:rsidRPr="009D55D2">
              <w:rPr>
                <w:sz w:val="22"/>
                <w:szCs w:val="22"/>
              </w:rPr>
              <w:t>/4</w:t>
            </w:r>
            <w:r w:rsidRPr="009D55D2">
              <w:rPr>
                <w:sz w:val="22"/>
                <w:szCs w:val="22"/>
                <w:lang w:val="en-US"/>
              </w:rPr>
              <w:t>Gb</w:t>
            </w:r>
            <w:r w:rsidRPr="009D55D2">
              <w:rPr>
                <w:sz w:val="22"/>
                <w:szCs w:val="22"/>
              </w:rPr>
              <w:t>/1</w:t>
            </w:r>
            <w:r w:rsidRPr="009D55D2">
              <w:rPr>
                <w:sz w:val="22"/>
                <w:szCs w:val="22"/>
                <w:lang w:val="en-US"/>
              </w:rPr>
              <w:t>Tb</w:t>
            </w:r>
            <w:r w:rsidRPr="009D55D2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TA</w:t>
            </w:r>
            <w:r w:rsidRPr="009D55D2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9D55D2">
              <w:rPr>
                <w:sz w:val="22"/>
                <w:szCs w:val="22"/>
                <w:lang w:val="en-US"/>
              </w:rPr>
              <w:t>Matte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White</w:t>
            </w:r>
            <w:r w:rsidRPr="009D55D2">
              <w:rPr>
                <w:sz w:val="22"/>
                <w:szCs w:val="22"/>
              </w:rPr>
              <w:t xml:space="preserve"> - 1 шт., Проектор </w:t>
            </w:r>
            <w:r w:rsidRPr="009D55D2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9D55D2">
              <w:rPr>
                <w:sz w:val="22"/>
                <w:szCs w:val="22"/>
              </w:rPr>
              <w:t>ес</w:t>
            </w:r>
            <w:proofErr w:type="spellEnd"/>
            <w:r w:rsidRPr="009D55D2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9D55D2">
              <w:rPr>
                <w:sz w:val="22"/>
                <w:szCs w:val="22"/>
                <w:lang w:val="en-US"/>
              </w:rPr>
              <w:t>Hi</w:t>
            </w:r>
            <w:r w:rsidRPr="009D55D2">
              <w:rPr>
                <w:sz w:val="22"/>
                <w:szCs w:val="22"/>
              </w:rPr>
              <w:t>-</w:t>
            </w:r>
            <w:r w:rsidRPr="009D55D2">
              <w:rPr>
                <w:sz w:val="22"/>
                <w:szCs w:val="22"/>
                <w:lang w:val="en-US"/>
              </w:rPr>
              <w:t>Fi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PRO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MASK</w:t>
            </w:r>
            <w:r w:rsidRPr="009D55D2">
              <w:rPr>
                <w:sz w:val="22"/>
                <w:szCs w:val="22"/>
              </w:rPr>
              <w:t>6</w:t>
            </w:r>
            <w:r w:rsidRPr="009D55D2">
              <w:rPr>
                <w:sz w:val="22"/>
                <w:szCs w:val="22"/>
                <w:lang w:val="en-US"/>
              </w:rPr>
              <w:t>T</w:t>
            </w:r>
            <w:r w:rsidRPr="009D55D2">
              <w:rPr>
                <w:sz w:val="22"/>
                <w:szCs w:val="22"/>
              </w:rPr>
              <w:t>-</w:t>
            </w:r>
            <w:r w:rsidRPr="009D55D2">
              <w:rPr>
                <w:sz w:val="22"/>
                <w:szCs w:val="22"/>
                <w:lang w:val="en-US"/>
              </w:rPr>
              <w:t>W</w:t>
            </w:r>
            <w:r w:rsidRPr="009D55D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5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5D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D55D2">
              <w:rPr>
                <w:sz w:val="22"/>
                <w:szCs w:val="22"/>
              </w:rPr>
              <w:t>Прилукская</w:t>
            </w:r>
            <w:proofErr w:type="spellEnd"/>
            <w:r w:rsidRPr="009D55D2">
              <w:rPr>
                <w:sz w:val="22"/>
                <w:szCs w:val="22"/>
              </w:rPr>
              <w:t xml:space="preserve">, д. 3, лит. </w:t>
            </w:r>
            <w:r w:rsidRPr="00BC6536">
              <w:rPr>
                <w:sz w:val="22"/>
                <w:szCs w:val="22"/>
              </w:rPr>
              <w:t>А</w:t>
            </w:r>
          </w:p>
        </w:tc>
      </w:tr>
      <w:tr w:rsidR="002C735C" w:rsidRPr="009D55D2" w:rsidTr="008416EB">
        <w:tc>
          <w:tcPr>
            <w:tcW w:w="7797" w:type="dxa"/>
            <w:shd w:val="clear" w:color="auto" w:fill="auto"/>
          </w:tcPr>
          <w:p w:rsidR="002C735C" w:rsidRPr="009D5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5D2">
              <w:rPr>
                <w:sz w:val="22"/>
                <w:szCs w:val="22"/>
              </w:rPr>
              <w:t xml:space="preserve">Ауд. 613 Лаборатория таможенного дела. Специализированная  мебель и оборудование: </w:t>
            </w:r>
            <w:proofErr w:type="gramStart"/>
            <w:r w:rsidRPr="009D55D2">
              <w:rPr>
                <w:sz w:val="22"/>
                <w:szCs w:val="22"/>
              </w:rPr>
              <w:t>Учебная мебель на 57 посадочных мест (Парта с сиденьем впереди двухместная – 20 шт., стол компьютерный – 15 шт., стулья стандартные – 17 шт.); 1 рабочее место преподавателя (стол компьютерный с тремя ящиками – 1 шт., стол-тумба – 1 шт., стул поворотный – 1 шт.);</w:t>
            </w:r>
            <w:proofErr w:type="gramEnd"/>
            <w:r w:rsidRPr="009D55D2">
              <w:rPr>
                <w:sz w:val="22"/>
                <w:szCs w:val="22"/>
              </w:rPr>
              <w:t xml:space="preserve"> шкаф-камера хранения – 1 шт.; доска </w:t>
            </w:r>
            <w:proofErr w:type="spellStart"/>
            <w:r w:rsidRPr="009D55D2">
              <w:rPr>
                <w:sz w:val="22"/>
                <w:szCs w:val="22"/>
              </w:rPr>
              <w:t>подкатная</w:t>
            </w:r>
            <w:proofErr w:type="spellEnd"/>
            <w:r w:rsidRPr="009D55D2">
              <w:rPr>
                <w:sz w:val="22"/>
                <w:szCs w:val="22"/>
              </w:rPr>
              <w:t xml:space="preserve"> (зеленая) – 1 шт.; зеркало – 1 шт.; жалюзи вертикальные – 10 шт.; Экран проекционный 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Compact</w:t>
            </w:r>
            <w:r w:rsidRPr="009D55D2">
              <w:rPr>
                <w:sz w:val="22"/>
                <w:szCs w:val="22"/>
              </w:rPr>
              <w:t xml:space="preserve"> 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D55D2">
              <w:rPr>
                <w:sz w:val="22"/>
                <w:szCs w:val="22"/>
              </w:rPr>
              <w:t xml:space="preserve"> 153</w:t>
            </w:r>
            <w:r w:rsidRPr="009D55D2">
              <w:rPr>
                <w:sz w:val="22"/>
                <w:szCs w:val="22"/>
                <w:lang w:val="en-US"/>
              </w:rPr>
              <w:t>x</w:t>
            </w:r>
            <w:r w:rsidRPr="009D55D2">
              <w:rPr>
                <w:sz w:val="22"/>
                <w:szCs w:val="22"/>
              </w:rPr>
              <w:t xml:space="preserve">200 </w:t>
            </w:r>
            <w:proofErr w:type="gramStart"/>
            <w:r w:rsidRPr="009D55D2">
              <w:rPr>
                <w:sz w:val="22"/>
                <w:szCs w:val="22"/>
                <w:lang w:val="en-US"/>
              </w:rPr>
              <w:t>c</w:t>
            </w:r>
            <w:proofErr w:type="gramEnd"/>
            <w:r w:rsidRPr="009D55D2">
              <w:rPr>
                <w:sz w:val="22"/>
                <w:szCs w:val="22"/>
              </w:rPr>
              <w:t xml:space="preserve">м </w:t>
            </w:r>
            <w:r w:rsidRPr="009D55D2">
              <w:rPr>
                <w:sz w:val="22"/>
                <w:szCs w:val="22"/>
                <w:lang w:val="en-US"/>
              </w:rPr>
              <w:t>MATTE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White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S</w:t>
            </w:r>
            <w:r w:rsidRPr="009D55D2">
              <w:rPr>
                <w:sz w:val="22"/>
                <w:szCs w:val="22"/>
              </w:rPr>
              <w:t xml:space="preserve"> – 1 шт.; Моноблок </w:t>
            </w:r>
            <w:r w:rsidRPr="009D55D2">
              <w:rPr>
                <w:sz w:val="22"/>
                <w:szCs w:val="22"/>
                <w:lang w:val="en-US"/>
              </w:rPr>
              <w:t>Acer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Aspire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Z</w:t>
            </w:r>
            <w:r w:rsidRPr="009D55D2">
              <w:rPr>
                <w:sz w:val="22"/>
                <w:szCs w:val="22"/>
              </w:rPr>
              <w:t xml:space="preserve">5761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15 шт.; Моноблок </w:t>
            </w:r>
            <w:r w:rsidRPr="009D55D2">
              <w:rPr>
                <w:sz w:val="22"/>
                <w:szCs w:val="22"/>
                <w:lang w:val="en-US"/>
              </w:rPr>
              <w:t>Acer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Aspire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Z</w:t>
            </w:r>
            <w:r w:rsidRPr="009D55D2">
              <w:rPr>
                <w:sz w:val="22"/>
                <w:szCs w:val="22"/>
              </w:rPr>
              <w:t xml:space="preserve">1811  </w:t>
            </w:r>
            <w:r w:rsidRPr="009D55D2">
              <w:rPr>
                <w:sz w:val="22"/>
                <w:szCs w:val="22"/>
                <w:lang w:val="en-US"/>
              </w:rPr>
              <w:t>Intel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Core</w:t>
            </w:r>
            <w:r w:rsidRPr="009D55D2">
              <w:rPr>
                <w:sz w:val="22"/>
                <w:szCs w:val="22"/>
              </w:rPr>
              <w:t xml:space="preserve"> 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D55D2">
              <w:rPr>
                <w:sz w:val="22"/>
                <w:szCs w:val="22"/>
              </w:rPr>
              <w:t>5-2400</w:t>
            </w:r>
            <w:r w:rsidRPr="009D55D2">
              <w:rPr>
                <w:sz w:val="22"/>
                <w:szCs w:val="22"/>
                <w:lang w:val="en-US"/>
              </w:rPr>
              <w:t>S</w:t>
            </w:r>
            <w:r w:rsidRPr="009D55D2">
              <w:rPr>
                <w:sz w:val="22"/>
                <w:szCs w:val="22"/>
              </w:rPr>
              <w:t>@2.50</w:t>
            </w:r>
            <w:r w:rsidRPr="009D55D2">
              <w:rPr>
                <w:sz w:val="22"/>
                <w:szCs w:val="22"/>
                <w:lang w:val="en-US"/>
              </w:rPr>
              <w:t>GHz</w:t>
            </w:r>
            <w:r w:rsidRPr="009D55D2">
              <w:rPr>
                <w:sz w:val="22"/>
                <w:szCs w:val="22"/>
              </w:rPr>
              <w:t>/</w:t>
            </w:r>
            <w:proofErr w:type="gramStart"/>
            <w:r w:rsidRPr="009D55D2">
              <w:rPr>
                <w:sz w:val="22"/>
                <w:szCs w:val="22"/>
              </w:rPr>
              <w:t>4</w:t>
            </w:r>
            <w:r w:rsidRPr="009D55D2">
              <w:rPr>
                <w:sz w:val="22"/>
                <w:szCs w:val="22"/>
                <w:lang w:val="en-US"/>
              </w:rPr>
              <w:t>Gb</w:t>
            </w:r>
            <w:r w:rsidRPr="009D55D2">
              <w:rPr>
                <w:sz w:val="22"/>
                <w:szCs w:val="22"/>
              </w:rPr>
              <w:t>/1</w:t>
            </w:r>
            <w:r w:rsidRPr="009D55D2">
              <w:rPr>
                <w:sz w:val="22"/>
                <w:szCs w:val="22"/>
                <w:lang w:val="en-US"/>
              </w:rPr>
              <w:t>Tb</w:t>
            </w:r>
            <w:r w:rsidRPr="009D55D2">
              <w:rPr>
                <w:sz w:val="22"/>
                <w:szCs w:val="22"/>
              </w:rPr>
              <w:t xml:space="preserve">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 шт.; Мультимедийный проектор Тип 1 </w:t>
            </w:r>
            <w:proofErr w:type="spellStart"/>
            <w:r w:rsidRPr="009D55D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x</w:t>
            </w:r>
            <w:r w:rsidRPr="009D55D2">
              <w:rPr>
                <w:sz w:val="22"/>
                <w:szCs w:val="22"/>
              </w:rPr>
              <w:t xml:space="preserve"> 400 – 1 шт.; Колонки </w:t>
            </w:r>
            <w:r w:rsidRPr="009D55D2">
              <w:rPr>
                <w:sz w:val="22"/>
                <w:szCs w:val="22"/>
                <w:lang w:val="en-US"/>
              </w:rPr>
              <w:t>Hi</w:t>
            </w:r>
            <w:r w:rsidRPr="009D55D2">
              <w:rPr>
                <w:sz w:val="22"/>
                <w:szCs w:val="22"/>
              </w:rPr>
              <w:t>-</w:t>
            </w:r>
            <w:r w:rsidRPr="009D55D2">
              <w:rPr>
                <w:sz w:val="22"/>
                <w:szCs w:val="22"/>
                <w:lang w:val="en-US"/>
              </w:rPr>
              <w:t>Fi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PRO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MASKGT</w:t>
            </w:r>
            <w:r w:rsidRPr="009D55D2">
              <w:rPr>
                <w:sz w:val="22"/>
                <w:szCs w:val="22"/>
              </w:rPr>
              <w:t>-</w:t>
            </w:r>
            <w:r w:rsidRPr="009D55D2">
              <w:rPr>
                <w:sz w:val="22"/>
                <w:szCs w:val="22"/>
                <w:lang w:val="en-US"/>
              </w:rPr>
              <w:t>W</w:t>
            </w:r>
            <w:r w:rsidRPr="009D55D2">
              <w:rPr>
                <w:sz w:val="22"/>
                <w:szCs w:val="22"/>
              </w:rPr>
              <w:t xml:space="preserve"> – 2 шт.; Звуковой комплект (микшер-усилитель </w:t>
            </w:r>
            <w:r w:rsidRPr="009D55D2">
              <w:rPr>
                <w:sz w:val="22"/>
                <w:szCs w:val="22"/>
                <w:lang w:val="en-US"/>
              </w:rPr>
              <w:t>Apart</w:t>
            </w:r>
            <w:r w:rsidRPr="009D55D2">
              <w:rPr>
                <w:sz w:val="22"/>
                <w:szCs w:val="22"/>
              </w:rPr>
              <w:t xml:space="preserve"> </w:t>
            </w:r>
            <w:r w:rsidRPr="009D55D2">
              <w:rPr>
                <w:sz w:val="22"/>
                <w:szCs w:val="22"/>
                <w:lang w:val="en-US"/>
              </w:rPr>
              <w:t>Concept</w:t>
            </w:r>
            <w:r w:rsidRPr="009D55D2">
              <w:rPr>
                <w:sz w:val="22"/>
                <w:szCs w:val="22"/>
              </w:rPr>
              <w:t xml:space="preserve"> + микрофон </w:t>
            </w:r>
            <w:r w:rsidRPr="009D55D2">
              <w:rPr>
                <w:sz w:val="22"/>
                <w:szCs w:val="22"/>
                <w:lang w:val="en-US"/>
              </w:rPr>
              <w:t>BEHRINGER</w:t>
            </w:r>
            <w:r w:rsidRPr="009D55D2">
              <w:rPr>
                <w:sz w:val="22"/>
                <w:szCs w:val="22"/>
              </w:rPr>
              <w:t>) – 1 шт.; Макет пункта пропуска МАПП «Погар» – 1 ед.; Макет пункта пропуска МАПП «Благовещенск» – 1 ед.; Макет</w:t>
            </w:r>
            <w:proofErr w:type="gramEnd"/>
            <w:r w:rsidRPr="009D55D2">
              <w:rPr>
                <w:sz w:val="22"/>
                <w:szCs w:val="22"/>
              </w:rPr>
              <w:t xml:space="preserve"> </w:t>
            </w:r>
            <w:proofErr w:type="gramStart"/>
            <w:r w:rsidRPr="009D55D2">
              <w:rPr>
                <w:sz w:val="22"/>
                <w:szCs w:val="22"/>
              </w:rPr>
              <w:t>пункта пропуска МАПП «</w:t>
            </w:r>
            <w:proofErr w:type="spellStart"/>
            <w:r w:rsidRPr="009D55D2">
              <w:rPr>
                <w:sz w:val="22"/>
                <w:szCs w:val="22"/>
              </w:rPr>
              <w:t>Торфяновка</w:t>
            </w:r>
            <w:proofErr w:type="spellEnd"/>
            <w:r w:rsidRPr="009D55D2">
              <w:rPr>
                <w:sz w:val="22"/>
                <w:szCs w:val="22"/>
              </w:rPr>
              <w:t>» – 1 ед.; Информационно-учебный плакат по ИНКОТЕРМС 2010 – 1 шт.; Информационно-учебный плакат по правилам перемещения товаров для личного пользования через таможенную границу – 1 шт.; Стенд «Инспекционно-досмотровые комплексы» - 1 шт.; Телевизионная досмотровая система «ВИЗОР – ТВ3» - 1 шт.; Досмотровый комплект зеркал «</w:t>
            </w:r>
            <w:proofErr w:type="spellStart"/>
            <w:r w:rsidRPr="009D55D2">
              <w:rPr>
                <w:sz w:val="22"/>
                <w:szCs w:val="22"/>
              </w:rPr>
              <w:t>Визор</w:t>
            </w:r>
            <w:proofErr w:type="spellEnd"/>
            <w:r w:rsidRPr="009D55D2">
              <w:rPr>
                <w:sz w:val="22"/>
                <w:szCs w:val="22"/>
              </w:rPr>
              <w:t xml:space="preserve"> – 01» - 1 шт.; Досмотровый фонарь «ВИЗОР-ДП5» - 1 шт.;  Металлоискатель досмотровый </w:t>
            </w:r>
            <w:r w:rsidRPr="009D55D2">
              <w:rPr>
                <w:sz w:val="22"/>
                <w:szCs w:val="22"/>
                <w:lang w:val="en-US"/>
              </w:rPr>
              <w:t>SPHINX</w:t>
            </w:r>
            <w:r w:rsidRPr="009D55D2">
              <w:rPr>
                <w:sz w:val="22"/>
                <w:szCs w:val="22"/>
              </w:rPr>
              <w:t xml:space="preserve"> ВМ – 611Х (ПРО) - 1 шт.;  Комплект</w:t>
            </w:r>
            <w:proofErr w:type="gramEnd"/>
            <w:r w:rsidRPr="009D55D2">
              <w:rPr>
                <w:sz w:val="22"/>
                <w:szCs w:val="22"/>
              </w:rPr>
              <w:t xml:space="preserve"> досмотровых щупов «Беркут» - 5М - 1 шт.; Лупа криминалистическая с подсветкой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D55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5D2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D55D2">
              <w:rPr>
                <w:sz w:val="22"/>
                <w:szCs w:val="22"/>
              </w:rPr>
              <w:t>Прилукская</w:t>
            </w:r>
            <w:proofErr w:type="spellEnd"/>
            <w:r w:rsidRPr="009D55D2">
              <w:rPr>
                <w:sz w:val="22"/>
                <w:szCs w:val="22"/>
              </w:rPr>
              <w:t xml:space="preserve">, д. 3, лит. </w:t>
            </w:r>
            <w:r w:rsidRPr="00BC6536">
              <w:rPr>
                <w:sz w:val="22"/>
                <w:szCs w:val="22"/>
              </w:rPr>
              <w:t>А</w:t>
            </w:r>
          </w:p>
        </w:tc>
      </w:tr>
    </w:tbl>
    <w:p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D55D2" w:rsidRDefault="009D55D2" w:rsidP="009D55D2">
      <w:pPr>
        <w:pStyle w:val="Style214"/>
        <w:ind w:firstLine="709"/>
        <w:rPr>
          <w:color w:val="000000" w:themeColor="text1"/>
          <w:sz w:val="28"/>
          <w:szCs w:val="28"/>
        </w:rPr>
      </w:pPr>
    </w:p>
    <w:p w:rsidR="009D55D2" w:rsidRDefault="009D55D2" w:rsidP="009D55D2">
      <w:pPr>
        <w:pStyle w:val="Style214"/>
        <w:spacing w:line="240" w:lineRule="auto"/>
        <w:ind w:firstLine="709"/>
      </w:pPr>
      <w:r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>
        <w:rPr>
          <w:sz w:val="28"/>
          <w:szCs w:val="28"/>
        </w:rPr>
        <w:t>Лаборатория таможенного дела</w:t>
      </w:r>
      <w:r>
        <w:t>».</w:t>
      </w:r>
    </w:p>
    <w:p w:rsidR="009D55D2" w:rsidRDefault="009D55D2" w:rsidP="009D55D2">
      <w:pPr>
        <w:pStyle w:val="130"/>
        <w:shd w:val="clear" w:color="auto" w:fill="auto"/>
        <w:spacing w:line="240" w:lineRule="auto"/>
        <w:ind w:firstLine="720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9D55D2" w:rsidRDefault="009D55D2" w:rsidP="009D55D2">
      <w:pPr>
        <w:pStyle w:val="Style5"/>
        <w:widowControl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>
        <w:rPr>
          <w:sz w:val="28"/>
          <w:szCs w:val="28"/>
        </w:rPr>
        <w:t>Лаборатория таможенного дела</w:t>
      </w:r>
      <w:r>
        <w:rPr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3892"/>
        <w:gridCol w:w="3719"/>
      </w:tblGrid>
      <w:tr w:rsidR="009D55D2" w:rsidRPr="009D55D2" w:rsidTr="009D55D2"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D2" w:rsidRPr="009D55D2" w:rsidRDefault="009D55D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4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9D55D2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D2" w:rsidRPr="009D55D2" w:rsidRDefault="009D55D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4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9D55D2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5D2" w:rsidRPr="009D55D2" w:rsidRDefault="009D55D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4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9D55D2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D55D2" w:rsidRPr="009D55D2" w:rsidTr="009D55D2">
        <w:trPr>
          <w:trHeight w:val="486"/>
        </w:trPr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D2" w:rsidRPr="009D55D2" w:rsidRDefault="009D55D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4" w:lineRule="auto"/>
              <w:jc w:val="both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D2" w:rsidRPr="009D55D2" w:rsidRDefault="009D55D2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spacing w:line="254" w:lineRule="auto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9D55D2">
              <w:rPr>
                <w:rFonts w:ascii="Times New Roman" w:hAnsi="Times New Roman" w:cs="Times New Roman"/>
              </w:rPr>
              <w:t xml:space="preserve">192007, г. Санкт-Петербург, ул. </w:t>
            </w:r>
            <w:proofErr w:type="spellStart"/>
            <w:r w:rsidRPr="009D55D2">
              <w:rPr>
                <w:rFonts w:ascii="Times New Roman" w:hAnsi="Times New Roman" w:cs="Times New Roman"/>
              </w:rPr>
              <w:t>Прилукская</w:t>
            </w:r>
            <w:proofErr w:type="spellEnd"/>
            <w:r w:rsidRPr="009D55D2">
              <w:rPr>
                <w:rFonts w:ascii="Times New Roman" w:hAnsi="Times New Roman" w:cs="Times New Roman"/>
              </w:rPr>
              <w:t>, д. 3, лит. А,</w:t>
            </w:r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Ауд. 613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5D2" w:rsidRPr="009D55D2" w:rsidRDefault="009D55D2">
            <w:pPr>
              <w:spacing w:line="254" w:lineRule="auto"/>
              <w:rPr>
                <w:rStyle w:val="FontStyle76"/>
                <w:color w:val="000000" w:themeColor="text1"/>
                <w:sz w:val="22"/>
                <w:szCs w:val="22"/>
              </w:rPr>
            </w:pPr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Лаборатория таможенного дела. Специализированная  мебель и оборудование: </w:t>
            </w:r>
            <w:proofErr w:type="gram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Учебная мебель на 57 посадочных мест (Парта с сиденьем впереди двухместная – 20 шт., стол компьютерный – 15 шт., стулья стандартные – 17 шт.); 1 рабочее место преподавателя (стол компьютерный с тремя ящиками – 1 шт., стол-тумба – 1 шт., стул поворотный – 1 шт.);</w:t>
            </w:r>
            <w:proofErr w:type="gram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шкаф-камера хранения – 1 шт.; доска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подкатная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(зеленая) – 1 шт.; зеркало – 1 шт.; жалюзи вертикальные – 10 шт.; Экран проекционный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Projecta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Compact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Electrol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153x200 </w:t>
            </w:r>
            <w:proofErr w:type="spellStart"/>
            <w:proofErr w:type="gram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c</w:t>
            </w:r>
            <w:proofErr w:type="gram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м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MATTE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White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S – 1 шт.; Моноблок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Z5761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15 шт.; Моноблок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Acer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Aspire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Z1811 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Intel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Core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i5-2400S@2.50GHz/</w:t>
            </w:r>
            <w:proofErr w:type="gram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4Gb/1Tb в комплекте (клавиатура, мышь) с подключением к сети «Интернет» и обеспечением доступа в электронную информационно-образовательную среду организации – 1 шт.; Мультимедийный проектор Тип 1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Optoma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x 400 – 1 шт.; Колонки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Hi-Fi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PRO MASKGT-W – 2 шт.; Звуковой комплект (микшер-усилитель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Apart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Concept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+ микрофон BEHRINGER) – 1 шт.; Макет пункта пропуска МАПП «Погар» – 1 ед.; Макет пункта пропуска МАПП «Благовещенск» – 1 ед.; Макет</w:t>
            </w:r>
            <w:proofErr w:type="gram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пункта пропуска МАПП «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Торфяновка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» – 1 ед.; Информационно-учебный плакат по ИНКОТЕРМС 2010 – 1 шт.; Информационно-учебный плакат по правилам перемещения товаров для личного пользования через таможенную границу – 1 шт.; Стенд «Инспекционно-досмотровые комплексы» - 1 шт.; Телевизионная досмотровая система «ВИЗОР – ТВ3» - 1 шт.; Досмотровый комплект зеркал «</w:t>
            </w:r>
            <w:proofErr w:type="spellStart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>Визор</w:t>
            </w:r>
            <w:proofErr w:type="spell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– 01» - 1 шт.; Досмотровый фонарь «ВИЗОР-ДП5» - 1 шт.;  Металлоискатель досмотровый SPHINX ВМ – 611Х (ПРО) - 1 шт.;  Комплект</w:t>
            </w:r>
            <w:proofErr w:type="gramEnd"/>
            <w:r w:rsidRPr="009D55D2">
              <w:rPr>
                <w:rStyle w:val="FontStyle76"/>
                <w:color w:val="000000" w:themeColor="text1"/>
                <w:sz w:val="22"/>
                <w:szCs w:val="22"/>
              </w:rPr>
              <w:t xml:space="preserve"> досмотровых щупов «Беркут» - 5М - 1 шт.; Лупа криминалистическая с подсветкой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</w:tr>
    </w:tbl>
    <w:p w:rsidR="009D55D2" w:rsidRPr="007E6725" w:rsidRDefault="009D55D2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D55D2" w:rsidTr="009D55D2">
        <w:tc>
          <w:tcPr>
            <w:tcW w:w="562" w:type="dxa"/>
          </w:tcPr>
          <w:p w:rsidR="009D55D2" w:rsidRPr="00BC6536" w:rsidRDefault="009D55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D55D2" w:rsidRDefault="009D55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D55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5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D55D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D55D2" w:rsidTr="00801458">
        <w:tc>
          <w:tcPr>
            <w:tcW w:w="2336" w:type="dxa"/>
          </w:tcPr>
          <w:p w:rsidR="005D65A5" w:rsidRPr="009D5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5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D5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5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D5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5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D55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D55D2" w:rsidTr="00801458">
        <w:tc>
          <w:tcPr>
            <w:tcW w:w="2336" w:type="dxa"/>
          </w:tcPr>
          <w:p w:rsidR="005D65A5" w:rsidRPr="009D5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D5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D55D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D5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D55D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D55D2" w:rsidRDefault="007478E0" w:rsidP="00801458">
            <w:pPr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D55D2" w:rsidRDefault="007478E0" w:rsidP="00801458">
            <w:pPr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D55D2" w:rsidTr="00801458">
        <w:tc>
          <w:tcPr>
            <w:tcW w:w="2336" w:type="dxa"/>
          </w:tcPr>
          <w:p w:rsidR="005D65A5" w:rsidRPr="009D5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D5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D55D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D5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D55D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D55D2" w:rsidRDefault="007478E0" w:rsidP="00801458">
            <w:pPr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D55D2" w:rsidRDefault="007478E0" w:rsidP="00801458">
            <w:pPr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9D55D2" w:rsidTr="00801458">
        <w:tc>
          <w:tcPr>
            <w:tcW w:w="2336" w:type="dxa"/>
          </w:tcPr>
          <w:p w:rsidR="005D65A5" w:rsidRPr="009D55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D55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D55D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D5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D55D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D55D2" w:rsidRDefault="007478E0" w:rsidP="00801458">
            <w:pPr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D55D2" w:rsidRDefault="007478E0" w:rsidP="00801458">
            <w:pPr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9D55D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D55D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D55D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9D55D2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9D55D2" w:rsidTr="003D0D34">
        <w:tc>
          <w:tcPr>
            <w:tcW w:w="1667" w:type="pct"/>
          </w:tcPr>
          <w:p w:rsidR="00C23E7F" w:rsidRPr="009D55D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5D2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9D55D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5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9D55D2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9D55D2" w:rsidTr="003D0D34">
        <w:tc>
          <w:tcPr>
            <w:tcW w:w="1667" w:type="pct"/>
          </w:tcPr>
          <w:p w:rsidR="00C23E7F" w:rsidRPr="009D55D2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D55D2">
              <w:rPr>
                <w:rFonts w:ascii="Times New Roman" w:hAnsi="Times New Roman" w:cs="Times New Roman"/>
                <w:lang w:val="en-US"/>
              </w:rPr>
              <w:t>Лабораторная</w:t>
            </w:r>
            <w:proofErr w:type="spellEnd"/>
            <w:r w:rsidRPr="009D55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D55D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1666" w:type="pct"/>
          </w:tcPr>
          <w:p w:rsidR="00C23E7F" w:rsidRPr="009D55D2" w:rsidRDefault="003D0D34" w:rsidP="00801458">
            <w:pPr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:rsidR="00C23E7F" w:rsidRPr="009D55D2" w:rsidRDefault="003D0D34" w:rsidP="00801458">
            <w:pPr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9D55D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D55D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D55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D55D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D55D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D55D2" w:rsidTr="00801458">
        <w:tc>
          <w:tcPr>
            <w:tcW w:w="2500" w:type="pct"/>
          </w:tcPr>
          <w:p w:rsidR="00B8237E" w:rsidRPr="009D55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5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D55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5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D55D2" w:rsidTr="00801458">
        <w:tc>
          <w:tcPr>
            <w:tcW w:w="2500" w:type="pct"/>
          </w:tcPr>
          <w:p w:rsidR="00B8237E" w:rsidRPr="009D55D2" w:rsidRDefault="00B8237E" w:rsidP="00801458">
            <w:pPr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D55D2" w:rsidRDefault="005C548A" w:rsidP="00801458">
            <w:pPr>
              <w:rPr>
                <w:rFonts w:ascii="Times New Roman" w:hAnsi="Times New Roman" w:cs="Times New Roman"/>
              </w:rPr>
            </w:pPr>
            <w:r w:rsidRPr="009D55D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9D55D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6F9" w:rsidRDefault="00D206F9" w:rsidP="00315CA6">
      <w:pPr>
        <w:spacing w:after="0" w:line="240" w:lineRule="auto"/>
      </w:pPr>
      <w:r>
        <w:separator/>
      </w:r>
    </w:p>
  </w:endnote>
  <w:endnote w:type="continuationSeparator" w:id="0">
    <w:p w:rsidR="00D206F9" w:rsidRDefault="00D206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77E1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C6536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6F9" w:rsidRDefault="00D206F9" w:rsidP="00315CA6">
      <w:pPr>
        <w:spacing w:after="0" w:line="240" w:lineRule="auto"/>
      </w:pPr>
      <w:r>
        <w:separator/>
      </w:r>
    </w:p>
  </w:footnote>
  <w:footnote w:type="continuationSeparator" w:id="0">
    <w:p w:rsidR="00D206F9" w:rsidRDefault="00D206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413A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7E1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2431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55D2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3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06F9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172C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E1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reader.lanbook.com/book/16137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reader.lanbook.com/book/1124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2%D0%BE%D0%B2%D0%B0%D1%80%D0%BD%D0%B0%D1%8F%20%D0%BD%D0%BE%D0%BC%D0%B5%D0%BD%D0%BA%D0%BB%D0%B0%D1%82%D1%83%D1%80%D0%B0%20%D0%B2%D0%BD%D0%B5%D1%88%D0%BD%D0%B5%D1%8D%D0%BA%D0%BE%D0%BD%D0%BE%D0%BC%D0%B8%D1%87%D0%B5%D1%81%D0%BA%D0%BE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800F57-ABB5-4573-8696-288C21B6B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3412</Words>
  <Characters>19452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