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bookmarkStart w:id="0" w:name="_GoBack"/>
      <w:bookmarkEnd w:id="0"/>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Международные цепи поставок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0F99A7C6"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85DAB9" w:rsidR="00A77598" w:rsidRPr="000E101E" w:rsidRDefault="000E101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249AB" w:rsidRDefault="007A7979" w:rsidP="00511619">
            <w:pPr>
              <w:rPr>
                <w:rFonts w:ascii="Times New Roman" w:hAnsi="Times New Roman" w:cs="Times New Roman"/>
                <w:sz w:val="20"/>
                <w:szCs w:val="20"/>
              </w:rPr>
            </w:pPr>
            <w:r w:rsidRPr="00D249AB">
              <w:rPr>
                <w:rFonts w:ascii="Times New Roman" w:hAnsi="Times New Roman" w:cs="Times New Roman"/>
                <w:sz w:val="20"/>
                <w:szCs w:val="20"/>
              </w:rPr>
              <w:t>к.э.н, Шаповалова Ирина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0C8CE954" w:rsidR="006945E7" w:rsidRPr="000E101E"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0E101E">
                    <w:rPr>
                      <w:rFonts w:ascii="Times New Roman" w:hAnsi="Times New Roman" w:cs="Times New Roman"/>
                      <w:sz w:val="20"/>
                      <w:szCs w:val="20"/>
                      <w:lang w:val="en-US"/>
                    </w:rPr>
                    <w:t xml:space="preserve"> </w:t>
                  </w:r>
                  <w:r w:rsidR="00444592">
                    <w:rPr>
                      <w:rFonts w:ascii="Times New Roman" w:hAnsi="Times New Roman" w:cs="Times New Roman"/>
                      <w:sz w:val="20"/>
                      <w:szCs w:val="20"/>
                    </w:rPr>
                    <w:t>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5274CCDC" w:rsidR="004475DA" w:rsidRPr="00444592" w:rsidRDefault="00444592" w:rsidP="004475DA">
            <w:pPr>
              <w:rPr>
                <w:rFonts w:ascii="Times New Roman" w:hAnsi="Times New Roman" w:cs="Times New Roman"/>
                <w:sz w:val="20"/>
                <w:szCs w:val="20"/>
              </w:rPr>
            </w:pPr>
            <w:r>
              <w:rPr>
                <w:rFonts w:ascii="Times New Roman" w:hAnsi="Times New Roman" w:cs="Times New Roman"/>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5B671DB3" w:rsidR="004475DA" w:rsidRPr="00444592" w:rsidRDefault="00444592" w:rsidP="004475DA">
            <w:pPr>
              <w:rPr>
                <w:rFonts w:ascii="Times New Roman" w:hAnsi="Times New Roman" w:cs="Times New Roman"/>
                <w:sz w:val="20"/>
                <w:szCs w:val="20"/>
              </w:rPr>
            </w:pPr>
            <w:r>
              <w:rPr>
                <w:rFonts w:ascii="Times New Roman" w:hAnsi="Times New Roman" w:cs="Times New Roman"/>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7FAC13D8" w:rsidR="004475DA" w:rsidRPr="00444592" w:rsidRDefault="00444592"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6D30FFD5" w:rsidR="0092300D" w:rsidRPr="000E101E" w:rsidRDefault="00444592" w:rsidP="00BD20AA">
            <w:pPr>
              <w:jc w:val="center"/>
              <w:rPr>
                <w:rFonts w:ascii="Times New Roman" w:hAnsi="Times New Roman" w:cs="Times New Roman"/>
              </w:rPr>
            </w:pPr>
            <w:r>
              <w:rPr>
                <w:rFonts w:ascii="Times New Roman" w:hAnsi="Times New Roman" w:cs="Times New Roman"/>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2B6A0CA6" w:rsidR="0092300D" w:rsidRPr="00444592" w:rsidRDefault="00444592" w:rsidP="00D8262E">
            <w:pPr>
              <w:jc w:val="both"/>
              <w:rPr>
                <w:rFonts w:ascii="Times New Roman" w:hAnsi="Times New Roman" w:cs="Times New Roman"/>
              </w:rPr>
            </w:pPr>
            <w:r>
              <w:rPr>
                <w:rFonts w:ascii="Times New Roman" w:hAnsi="Times New Roman" w:cs="Times New Roman"/>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65DE827C" w:rsidR="0092300D" w:rsidRPr="00444592" w:rsidRDefault="00444592"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4B6E3A31" w:rsidR="0092300D" w:rsidRPr="00444592" w:rsidRDefault="00444592" w:rsidP="00D8262E">
            <w:pPr>
              <w:jc w:val="both"/>
              <w:rPr>
                <w:rFonts w:ascii="Times New Roman" w:hAnsi="Times New Roman" w:cs="Times New Roman"/>
                <w:b/>
              </w:rPr>
            </w:pPr>
            <w:r>
              <w:rPr>
                <w:rFonts w:ascii="Times New Roman" w:hAnsi="Times New Roman" w:cs="Times New Roman"/>
                <w:b/>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71EFC853" w:rsidR="0092300D" w:rsidRPr="00444592" w:rsidRDefault="00444592" w:rsidP="00D8262E">
            <w:pPr>
              <w:jc w:val="both"/>
              <w:rPr>
                <w:rFonts w:ascii="Times New Roman" w:hAnsi="Times New Roman" w:cs="Times New Roman"/>
              </w:rPr>
            </w:pPr>
            <w:r>
              <w:rPr>
                <w:rFonts w:ascii="Times New Roman" w:hAnsi="Times New Roman" w:cs="Times New Roman"/>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6D5D12CE" w:rsidR="0092300D" w:rsidRPr="00444592" w:rsidRDefault="00444592"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577E9D1" w:rsidR="004475DA" w:rsidRPr="000E101E" w:rsidRDefault="000E101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0CF38FF" w14:textId="77777777" w:rsidR="00D249A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119961" w:history="1">
            <w:r w:rsidR="00D249AB" w:rsidRPr="00700FF8">
              <w:rPr>
                <w:rStyle w:val="a8"/>
                <w:rFonts w:ascii="Times New Roman" w:hAnsi="Times New Roman" w:cs="Times New Roman"/>
                <w:b/>
                <w:noProof/>
              </w:rPr>
              <w:t>1. ЦЕЛИ ОСВОЕНИЯ ДИСЦИПЛИНЫ</w:t>
            </w:r>
            <w:r w:rsidR="00D249AB">
              <w:rPr>
                <w:noProof/>
                <w:webHidden/>
              </w:rPr>
              <w:tab/>
            </w:r>
            <w:r w:rsidR="00D249AB">
              <w:rPr>
                <w:noProof/>
                <w:webHidden/>
              </w:rPr>
              <w:fldChar w:fldCharType="begin"/>
            </w:r>
            <w:r w:rsidR="00D249AB">
              <w:rPr>
                <w:noProof/>
                <w:webHidden/>
              </w:rPr>
              <w:instrText xml:space="preserve"> PAGEREF _Toc177119961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28CA2DBC" w14:textId="77777777" w:rsidR="00D249AB" w:rsidRDefault="0041587C">
          <w:pPr>
            <w:pStyle w:val="11"/>
            <w:tabs>
              <w:tab w:val="right" w:leader="dot" w:pos="9345"/>
            </w:tabs>
            <w:rPr>
              <w:rFonts w:eastAsiaTheme="minorEastAsia"/>
              <w:noProof/>
              <w:lang w:eastAsia="ru-RU"/>
            </w:rPr>
          </w:pPr>
          <w:hyperlink w:anchor="_Toc177119962" w:history="1">
            <w:r w:rsidR="00D249AB" w:rsidRPr="00700FF8">
              <w:rPr>
                <w:rStyle w:val="a8"/>
                <w:rFonts w:ascii="Times New Roman" w:hAnsi="Times New Roman" w:cs="Times New Roman"/>
                <w:b/>
                <w:noProof/>
              </w:rPr>
              <w:t>2. МЕСТО ДИСЦИПЛИНЫ В СТРУКТУРЕ ОБРАЗОВАТЕЛЬНОЙ ПРОГРАММЫ</w:t>
            </w:r>
            <w:r w:rsidR="00D249AB">
              <w:rPr>
                <w:noProof/>
                <w:webHidden/>
              </w:rPr>
              <w:tab/>
            </w:r>
            <w:r w:rsidR="00D249AB">
              <w:rPr>
                <w:noProof/>
                <w:webHidden/>
              </w:rPr>
              <w:fldChar w:fldCharType="begin"/>
            </w:r>
            <w:r w:rsidR="00D249AB">
              <w:rPr>
                <w:noProof/>
                <w:webHidden/>
              </w:rPr>
              <w:instrText xml:space="preserve"> PAGEREF _Toc177119962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6F494762" w14:textId="77777777" w:rsidR="00D249AB" w:rsidRDefault="0041587C">
          <w:pPr>
            <w:pStyle w:val="11"/>
            <w:tabs>
              <w:tab w:val="right" w:leader="dot" w:pos="9345"/>
            </w:tabs>
            <w:rPr>
              <w:rFonts w:eastAsiaTheme="minorEastAsia"/>
              <w:noProof/>
              <w:lang w:eastAsia="ru-RU"/>
            </w:rPr>
          </w:pPr>
          <w:hyperlink w:anchor="_Toc177119963" w:history="1">
            <w:r w:rsidR="00D249AB" w:rsidRPr="00700FF8">
              <w:rPr>
                <w:rStyle w:val="a8"/>
                <w:rFonts w:ascii="Times New Roman" w:hAnsi="Times New Roman" w:cs="Times New Roman"/>
                <w:b/>
                <w:noProof/>
              </w:rPr>
              <w:t>3. ПЛАНИРУЕМЫЕ РЕЗУЛЬТАТЫ ОБУЧЕНИЯ ПО ДИСЦИПЛИНЕ</w:t>
            </w:r>
            <w:r w:rsidR="00D249AB">
              <w:rPr>
                <w:noProof/>
                <w:webHidden/>
              </w:rPr>
              <w:tab/>
            </w:r>
            <w:r w:rsidR="00D249AB">
              <w:rPr>
                <w:noProof/>
                <w:webHidden/>
              </w:rPr>
              <w:fldChar w:fldCharType="begin"/>
            </w:r>
            <w:r w:rsidR="00D249AB">
              <w:rPr>
                <w:noProof/>
                <w:webHidden/>
              </w:rPr>
              <w:instrText xml:space="preserve"> PAGEREF _Toc177119963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694467E2" w14:textId="77777777" w:rsidR="00D249AB" w:rsidRDefault="0041587C">
          <w:pPr>
            <w:pStyle w:val="11"/>
            <w:tabs>
              <w:tab w:val="right" w:leader="dot" w:pos="9345"/>
            </w:tabs>
            <w:rPr>
              <w:rFonts w:eastAsiaTheme="minorEastAsia"/>
              <w:noProof/>
              <w:lang w:eastAsia="ru-RU"/>
            </w:rPr>
          </w:pPr>
          <w:hyperlink w:anchor="_Toc177119964" w:history="1">
            <w:r w:rsidR="00D249AB" w:rsidRPr="00700FF8">
              <w:rPr>
                <w:rStyle w:val="a8"/>
                <w:rFonts w:ascii="Times New Roman" w:hAnsi="Times New Roman" w:cs="Times New Roman"/>
                <w:b/>
                <w:noProof/>
              </w:rPr>
              <w:t>4. СТРУКТУРА И СОДЕРЖАНИЕ ДИСЦИПЛИНЫ*</w:t>
            </w:r>
            <w:r w:rsidR="00D249AB">
              <w:rPr>
                <w:noProof/>
                <w:webHidden/>
              </w:rPr>
              <w:tab/>
            </w:r>
            <w:r w:rsidR="00D249AB">
              <w:rPr>
                <w:noProof/>
                <w:webHidden/>
              </w:rPr>
              <w:fldChar w:fldCharType="begin"/>
            </w:r>
            <w:r w:rsidR="00D249AB">
              <w:rPr>
                <w:noProof/>
                <w:webHidden/>
              </w:rPr>
              <w:instrText xml:space="preserve"> PAGEREF _Toc177119964 \h </w:instrText>
            </w:r>
            <w:r w:rsidR="00D249AB">
              <w:rPr>
                <w:noProof/>
                <w:webHidden/>
              </w:rPr>
            </w:r>
            <w:r w:rsidR="00D249AB">
              <w:rPr>
                <w:noProof/>
                <w:webHidden/>
              </w:rPr>
              <w:fldChar w:fldCharType="separate"/>
            </w:r>
            <w:r w:rsidR="00D249AB">
              <w:rPr>
                <w:noProof/>
                <w:webHidden/>
              </w:rPr>
              <w:t>3</w:t>
            </w:r>
            <w:r w:rsidR="00D249AB">
              <w:rPr>
                <w:noProof/>
                <w:webHidden/>
              </w:rPr>
              <w:fldChar w:fldCharType="end"/>
            </w:r>
          </w:hyperlink>
        </w:p>
        <w:p w14:paraId="00523321" w14:textId="77777777" w:rsidR="00D249AB" w:rsidRDefault="0041587C">
          <w:pPr>
            <w:pStyle w:val="11"/>
            <w:tabs>
              <w:tab w:val="right" w:leader="dot" w:pos="9345"/>
            </w:tabs>
            <w:rPr>
              <w:rFonts w:eastAsiaTheme="minorEastAsia"/>
              <w:noProof/>
              <w:lang w:eastAsia="ru-RU"/>
            </w:rPr>
          </w:pPr>
          <w:hyperlink w:anchor="_Toc177119965" w:history="1">
            <w:r w:rsidR="00D249AB" w:rsidRPr="00700FF8">
              <w:rPr>
                <w:rStyle w:val="a8"/>
                <w:rFonts w:ascii="Times New Roman" w:hAnsi="Times New Roman" w:cs="Times New Roman"/>
                <w:b/>
                <w:noProof/>
              </w:rPr>
              <w:t>5. УЧЕБНО-МЕТОДИЧЕСКОЕ И ИНФОРМАЦИОННОЕ ОБЕСПЕЧЕНИЕ ДИСЦИПЛИНЫ</w:t>
            </w:r>
            <w:r w:rsidR="00D249AB">
              <w:rPr>
                <w:noProof/>
                <w:webHidden/>
              </w:rPr>
              <w:tab/>
            </w:r>
            <w:r w:rsidR="00D249AB">
              <w:rPr>
                <w:noProof/>
                <w:webHidden/>
              </w:rPr>
              <w:fldChar w:fldCharType="begin"/>
            </w:r>
            <w:r w:rsidR="00D249AB">
              <w:rPr>
                <w:noProof/>
                <w:webHidden/>
              </w:rPr>
              <w:instrText xml:space="preserve"> PAGEREF _Toc177119965 \h </w:instrText>
            </w:r>
            <w:r w:rsidR="00D249AB">
              <w:rPr>
                <w:noProof/>
                <w:webHidden/>
              </w:rPr>
            </w:r>
            <w:r w:rsidR="00D249AB">
              <w:rPr>
                <w:noProof/>
                <w:webHidden/>
              </w:rPr>
              <w:fldChar w:fldCharType="separate"/>
            </w:r>
            <w:r w:rsidR="00D249AB">
              <w:rPr>
                <w:noProof/>
                <w:webHidden/>
              </w:rPr>
              <w:t>4</w:t>
            </w:r>
            <w:r w:rsidR="00D249AB">
              <w:rPr>
                <w:noProof/>
                <w:webHidden/>
              </w:rPr>
              <w:fldChar w:fldCharType="end"/>
            </w:r>
          </w:hyperlink>
        </w:p>
        <w:p w14:paraId="6C802D49" w14:textId="77777777" w:rsidR="00D249AB" w:rsidRDefault="0041587C">
          <w:pPr>
            <w:pStyle w:val="21"/>
            <w:tabs>
              <w:tab w:val="right" w:leader="dot" w:pos="9345"/>
            </w:tabs>
            <w:rPr>
              <w:rFonts w:eastAsiaTheme="minorEastAsia"/>
              <w:noProof/>
              <w:lang w:eastAsia="ru-RU"/>
            </w:rPr>
          </w:pPr>
          <w:hyperlink w:anchor="_Toc177119966" w:history="1">
            <w:r w:rsidR="00D249AB" w:rsidRPr="00700FF8">
              <w:rPr>
                <w:rStyle w:val="a8"/>
                <w:rFonts w:ascii="Times New Roman" w:hAnsi="Times New Roman" w:cs="Times New Roman"/>
                <w:b/>
                <w:noProof/>
              </w:rPr>
              <w:t>5.1 Рекомендуемая литература</w:t>
            </w:r>
            <w:r w:rsidR="00D249AB">
              <w:rPr>
                <w:noProof/>
                <w:webHidden/>
              </w:rPr>
              <w:tab/>
            </w:r>
            <w:r w:rsidR="00D249AB">
              <w:rPr>
                <w:noProof/>
                <w:webHidden/>
              </w:rPr>
              <w:fldChar w:fldCharType="begin"/>
            </w:r>
            <w:r w:rsidR="00D249AB">
              <w:rPr>
                <w:noProof/>
                <w:webHidden/>
              </w:rPr>
              <w:instrText xml:space="preserve"> PAGEREF _Toc177119966 \h </w:instrText>
            </w:r>
            <w:r w:rsidR="00D249AB">
              <w:rPr>
                <w:noProof/>
                <w:webHidden/>
              </w:rPr>
            </w:r>
            <w:r w:rsidR="00D249AB">
              <w:rPr>
                <w:noProof/>
                <w:webHidden/>
              </w:rPr>
              <w:fldChar w:fldCharType="separate"/>
            </w:r>
            <w:r w:rsidR="00D249AB">
              <w:rPr>
                <w:noProof/>
                <w:webHidden/>
              </w:rPr>
              <w:t>5</w:t>
            </w:r>
            <w:r w:rsidR="00D249AB">
              <w:rPr>
                <w:noProof/>
                <w:webHidden/>
              </w:rPr>
              <w:fldChar w:fldCharType="end"/>
            </w:r>
          </w:hyperlink>
        </w:p>
        <w:p w14:paraId="0C56417C" w14:textId="77777777" w:rsidR="00D249AB" w:rsidRDefault="0041587C">
          <w:pPr>
            <w:pStyle w:val="21"/>
            <w:tabs>
              <w:tab w:val="right" w:leader="dot" w:pos="9345"/>
            </w:tabs>
            <w:rPr>
              <w:rFonts w:eastAsiaTheme="minorEastAsia"/>
              <w:noProof/>
              <w:lang w:eastAsia="ru-RU"/>
            </w:rPr>
          </w:pPr>
          <w:hyperlink w:anchor="_Toc177119967" w:history="1">
            <w:r w:rsidR="00D249AB" w:rsidRPr="00700FF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249AB">
              <w:rPr>
                <w:noProof/>
                <w:webHidden/>
              </w:rPr>
              <w:tab/>
            </w:r>
            <w:r w:rsidR="00D249AB">
              <w:rPr>
                <w:noProof/>
                <w:webHidden/>
              </w:rPr>
              <w:fldChar w:fldCharType="begin"/>
            </w:r>
            <w:r w:rsidR="00D249AB">
              <w:rPr>
                <w:noProof/>
                <w:webHidden/>
              </w:rPr>
              <w:instrText xml:space="preserve"> PAGEREF _Toc177119967 \h </w:instrText>
            </w:r>
            <w:r w:rsidR="00D249AB">
              <w:rPr>
                <w:noProof/>
                <w:webHidden/>
              </w:rPr>
            </w:r>
            <w:r w:rsidR="00D249AB">
              <w:rPr>
                <w:noProof/>
                <w:webHidden/>
              </w:rPr>
              <w:fldChar w:fldCharType="separate"/>
            </w:r>
            <w:r w:rsidR="00D249AB">
              <w:rPr>
                <w:noProof/>
                <w:webHidden/>
              </w:rPr>
              <w:t>5</w:t>
            </w:r>
            <w:r w:rsidR="00D249AB">
              <w:rPr>
                <w:noProof/>
                <w:webHidden/>
              </w:rPr>
              <w:fldChar w:fldCharType="end"/>
            </w:r>
          </w:hyperlink>
        </w:p>
        <w:p w14:paraId="641AEC6A" w14:textId="77777777" w:rsidR="00D249AB" w:rsidRDefault="0041587C">
          <w:pPr>
            <w:pStyle w:val="21"/>
            <w:tabs>
              <w:tab w:val="right" w:leader="dot" w:pos="9345"/>
            </w:tabs>
            <w:rPr>
              <w:rFonts w:eastAsiaTheme="minorEastAsia"/>
              <w:noProof/>
              <w:lang w:eastAsia="ru-RU"/>
            </w:rPr>
          </w:pPr>
          <w:hyperlink w:anchor="_Toc177119968" w:history="1">
            <w:r w:rsidR="00D249AB" w:rsidRPr="00700FF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249AB">
              <w:rPr>
                <w:noProof/>
                <w:webHidden/>
              </w:rPr>
              <w:tab/>
            </w:r>
            <w:r w:rsidR="00D249AB">
              <w:rPr>
                <w:noProof/>
                <w:webHidden/>
              </w:rPr>
              <w:fldChar w:fldCharType="begin"/>
            </w:r>
            <w:r w:rsidR="00D249AB">
              <w:rPr>
                <w:noProof/>
                <w:webHidden/>
              </w:rPr>
              <w:instrText xml:space="preserve"> PAGEREF _Toc177119968 \h </w:instrText>
            </w:r>
            <w:r w:rsidR="00D249AB">
              <w:rPr>
                <w:noProof/>
                <w:webHidden/>
              </w:rPr>
            </w:r>
            <w:r w:rsidR="00D249AB">
              <w:rPr>
                <w:noProof/>
                <w:webHidden/>
              </w:rPr>
              <w:fldChar w:fldCharType="separate"/>
            </w:r>
            <w:r w:rsidR="00D249AB">
              <w:rPr>
                <w:noProof/>
                <w:webHidden/>
              </w:rPr>
              <w:t>5</w:t>
            </w:r>
            <w:r w:rsidR="00D249AB">
              <w:rPr>
                <w:noProof/>
                <w:webHidden/>
              </w:rPr>
              <w:fldChar w:fldCharType="end"/>
            </w:r>
          </w:hyperlink>
        </w:p>
        <w:p w14:paraId="77EC8B73" w14:textId="77777777" w:rsidR="00D249AB" w:rsidRDefault="0041587C">
          <w:pPr>
            <w:pStyle w:val="11"/>
            <w:tabs>
              <w:tab w:val="right" w:leader="dot" w:pos="9345"/>
            </w:tabs>
            <w:rPr>
              <w:rFonts w:eastAsiaTheme="minorEastAsia"/>
              <w:noProof/>
              <w:lang w:eastAsia="ru-RU"/>
            </w:rPr>
          </w:pPr>
          <w:hyperlink w:anchor="_Toc177119969" w:history="1">
            <w:r w:rsidR="00D249AB" w:rsidRPr="00700FF8">
              <w:rPr>
                <w:rStyle w:val="a8"/>
                <w:rFonts w:ascii="Times New Roman" w:hAnsi="Times New Roman" w:cs="Times New Roman"/>
                <w:b/>
                <w:noProof/>
              </w:rPr>
              <w:t>6. МАТЕРИАЛЬНО-ТЕХНИЧЕСКОЕ ОБЕСПЕЧЕНИЕ ДИСЦИПЛИНЫ</w:t>
            </w:r>
            <w:r w:rsidR="00D249AB">
              <w:rPr>
                <w:noProof/>
                <w:webHidden/>
              </w:rPr>
              <w:tab/>
            </w:r>
            <w:r w:rsidR="00D249AB">
              <w:rPr>
                <w:noProof/>
                <w:webHidden/>
              </w:rPr>
              <w:fldChar w:fldCharType="begin"/>
            </w:r>
            <w:r w:rsidR="00D249AB">
              <w:rPr>
                <w:noProof/>
                <w:webHidden/>
              </w:rPr>
              <w:instrText xml:space="preserve"> PAGEREF _Toc177119969 \h </w:instrText>
            </w:r>
            <w:r w:rsidR="00D249AB">
              <w:rPr>
                <w:noProof/>
                <w:webHidden/>
              </w:rPr>
            </w:r>
            <w:r w:rsidR="00D249AB">
              <w:rPr>
                <w:noProof/>
                <w:webHidden/>
              </w:rPr>
              <w:fldChar w:fldCharType="separate"/>
            </w:r>
            <w:r w:rsidR="00D249AB">
              <w:rPr>
                <w:noProof/>
                <w:webHidden/>
              </w:rPr>
              <w:t>6</w:t>
            </w:r>
            <w:r w:rsidR="00D249AB">
              <w:rPr>
                <w:noProof/>
                <w:webHidden/>
              </w:rPr>
              <w:fldChar w:fldCharType="end"/>
            </w:r>
          </w:hyperlink>
        </w:p>
        <w:p w14:paraId="48AEBF07" w14:textId="77777777" w:rsidR="00D249AB" w:rsidRDefault="0041587C">
          <w:pPr>
            <w:pStyle w:val="11"/>
            <w:tabs>
              <w:tab w:val="right" w:leader="dot" w:pos="9345"/>
            </w:tabs>
            <w:rPr>
              <w:rFonts w:eastAsiaTheme="minorEastAsia"/>
              <w:noProof/>
              <w:lang w:eastAsia="ru-RU"/>
            </w:rPr>
          </w:pPr>
          <w:hyperlink w:anchor="_Toc177119970" w:history="1">
            <w:r w:rsidR="00D249AB" w:rsidRPr="00700FF8">
              <w:rPr>
                <w:rStyle w:val="a8"/>
                <w:rFonts w:ascii="Times New Roman" w:hAnsi="Times New Roman" w:cs="Times New Roman"/>
                <w:b/>
                <w:noProof/>
              </w:rPr>
              <w:t>7. МЕТОДИЧЕСКИЕ УКАЗАНИЯ ДЛЯ ОБУЧАЮЩЕГОСЯ ПО ОСВОЕНИЮ ДИСЦИПЛИНЫ</w:t>
            </w:r>
            <w:r w:rsidR="00D249AB">
              <w:rPr>
                <w:noProof/>
                <w:webHidden/>
              </w:rPr>
              <w:tab/>
            </w:r>
            <w:r w:rsidR="00D249AB">
              <w:rPr>
                <w:noProof/>
                <w:webHidden/>
              </w:rPr>
              <w:fldChar w:fldCharType="begin"/>
            </w:r>
            <w:r w:rsidR="00D249AB">
              <w:rPr>
                <w:noProof/>
                <w:webHidden/>
              </w:rPr>
              <w:instrText xml:space="preserve"> PAGEREF _Toc177119970 \h </w:instrText>
            </w:r>
            <w:r w:rsidR="00D249AB">
              <w:rPr>
                <w:noProof/>
                <w:webHidden/>
              </w:rPr>
            </w:r>
            <w:r w:rsidR="00D249AB">
              <w:rPr>
                <w:noProof/>
                <w:webHidden/>
              </w:rPr>
              <w:fldChar w:fldCharType="separate"/>
            </w:r>
            <w:r w:rsidR="00D249AB">
              <w:rPr>
                <w:noProof/>
                <w:webHidden/>
              </w:rPr>
              <w:t>7</w:t>
            </w:r>
            <w:r w:rsidR="00D249AB">
              <w:rPr>
                <w:noProof/>
                <w:webHidden/>
              </w:rPr>
              <w:fldChar w:fldCharType="end"/>
            </w:r>
          </w:hyperlink>
        </w:p>
        <w:p w14:paraId="72E339F2" w14:textId="77777777" w:rsidR="00D249AB" w:rsidRDefault="0041587C">
          <w:pPr>
            <w:pStyle w:val="11"/>
            <w:tabs>
              <w:tab w:val="right" w:leader="dot" w:pos="9345"/>
            </w:tabs>
            <w:rPr>
              <w:rFonts w:eastAsiaTheme="minorEastAsia"/>
              <w:noProof/>
              <w:lang w:eastAsia="ru-RU"/>
            </w:rPr>
          </w:pPr>
          <w:hyperlink w:anchor="_Toc177119971" w:history="1">
            <w:r w:rsidR="00D249AB" w:rsidRPr="00700FF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249AB">
              <w:rPr>
                <w:noProof/>
                <w:webHidden/>
              </w:rPr>
              <w:tab/>
            </w:r>
            <w:r w:rsidR="00D249AB">
              <w:rPr>
                <w:noProof/>
                <w:webHidden/>
              </w:rPr>
              <w:fldChar w:fldCharType="begin"/>
            </w:r>
            <w:r w:rsidR="00D249AB">
              <w:rPr>
                <w:noProof/>
                <w:webHidden/>
              </w:rPr>
              <w:instrText xml:space="preserve"> PAGEREF _Toc177119971 \h </w:instrText>
            </w:r>
            <w:r w:rsidR="00D249AB">
              <w:rPr>
                <w:noProof/>
                <w:webHidden/>
              </w:rPr>
            </w:r>
            <w:r w:rsidR="00D249AB">
              <w:rPr>
                <w:noProof/>
                <w:webHidden/>
              </w:rPr>
              <w:fldChar w:fldCharType="separate"/>
            </w:r>
            <w:r w:rsidR="00D249AB">
              <w:rPr>
                <w:noProof/>
                <w:webHidden/>
              </w:rPr>
              <w:t>8</w:t>
            </w:r>
            <w:r w:rsidR="00D249AB">
              <w:rPr>
                <w:noProof/>
                <w:webHidden/>
              </w:rPr>
              <w:fldChar w:fldCharType="end"/>
            </w:r>
          </w:hyperlink>
        </w:p>
        <w:p w14:paraId="1232E0EB" w14:textId="77777777" w:rsidR="00D249AB" w:rsidRDefault="0041587C">
          <w:pPr>
            <w:pStyle w:val="11"/>
            <w:tabs>
              <w:tab w:val="right" w:leader="dot" w:pos="9345"/>
            </w:tabs>
            <w:rPr>
              <w:rFonts w:eastAsiaTheme="minorEastAsia"/>
              <w:noProof/>
              <w:lang w:eastAsia="ru-RU"/>
            </w:rPr>
          </w:pPr>
          <w:hyperlink w:anchor="_Toc177119972" w:history="1">
            <w:r w:rsidR="00D249AB" w:rsidRPr="00700FF8">
              <w:rPr>
                <w:rStyle w:val="a8"/>
                <w:rFonts w:ascii="Times New Roman" w:hAnsi="Times New Roman" w:cs="Times New Roman"/>
                <w:b/>
                <w:noProof/>
              </w:rPr>
              <w:t>ФОНД ОЦЕНОЧНЫХ СРЕДСТВ</w:t>
            </w:r>
            <w:r w:rsidR="00D249AB">
              <w:rPr>
                <w:noProof/>
                <w:webHidden/>
              </w:rPr>
              <w:tab/>
            </w:r>
            <w:r w:rsidR="00D249AB">
              <w:rPr>
                <w:noProof/>
                <w:webHidden/>
              </w:rPr>
              <w:fldChar w:fldCharType="begin"/>
            </w:r>
            <w:r w:rsidR="00D249AB">
              <w:rPr>
                <w:noProof/>
                <w:webHidden/>
              </w:rPr>
              <w:instrText xml:space="preserve"> PAGEREF _Toc177119972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44EB4F58" w14:textId="77777777" w:rsidR="00D249AB" w:rsidRDefault="0041587C">
          <w:pPr>
            <w:pStyle w:val="21"/>
            <w:tabs>
              <w:tab w:val="right" w:leader="dot" w:pos="9345"/>
            </w:tabs>
            <w:rPr>
              <w:rFonts w:eastAsiaTheme="minorEastAsia"/>
              <w:noProof/>
              <w:lang w:eastAsia="ru-RU"/>
            </w:rPr>
          </w:pPr>
          <w:hyperlink w:anchor="_Toc177119973" w:history="1">
            <w:r w:rsidR="00D249AB" w:rsidRPr="00700FF8">
              <w:rPr>
                <w:rStyle w:val="a8"/>
                <w:rFonts w:ascii="Times New Roman" w:hAnsi="Times New Roman" w:cs="Times New Roman"/>
                <w:b/>
                <w:noProof/>
              </w:rPr>
              <w:t>1.1 Контрольные вопросы и задания к промежуточной аттестации</w:t>
            </w:r>
            <w:r w:rsidR="00D249AB">
              <w:rPr>
                <w:noProof/>
                <w:webHidden/>
              </w:rPr>
              <w:tab/>
            </w:r>
            <w:r w:rsidR="00D249AB">
              <w:rPr>
                <w:noProof/>
                <w:webHidden/>
              </w:rPr>
              <w:fldChar w:fldCharType="begin"/>
            </w:r>
            <w:r w:rsidR="00D249AB">
              <w:rPr>
                <w:noProof/>
                <w:webHidden/>
              </w:rPr>
              <w:instrText xml:space="preserve"> PAGEREF _Toc177119973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124FB0BF" w14:textId="77777777" w:rsidR="00D249AB" w:rsidRDefault="0041587C">
          <w:pPr>
            <w:pStyle w:val="21"/>
            <w:tabs>
              <w:tab w:val="right" w:leader="dot" w:pos="9345"/>
            </w:tabs>
            <w:rPr>
              <w:rFonts w:eastAsiaTheme="minorEastAsia"/>
              <w:noProof/>
              <w:lang w:eastAsia="ru-RU"/>
            </w:rPr>
          </w:pPr>
          <w:hyperlink w:anchor="_Toc177119974" w:history="1">
            <w:r w:rsidR="00D249AB" w:rsidRPr="00700FF8">
              <w:rPr>
                <w:rStyle w:val="a8"/>
                <w:rFonts w:ascii="Times New Roman" w:hAnsi="Times New Roman" w:cs="Times New Roman"/>
                <w:b/>
                <w:noProof/>
              </w:rPr>
              <w:t>1.2 Темы письменных работ</w:t>
            </w:r>
            <w:r w:rsidR="00D249AB">
              <w:rPr>
                <w:noProof/>
                <w:webHidden/>
              </w:rPr>
              <w:tab/>
            </w:r>
            <w:r w:rsidR="00D249AB">
              <w:rPr>
                <w:noProof/>
                <w:webHidden/>
              </w:rPr>
              <w:fldChar w:fldCharType="begin"/>
            </w:r>
            <w:r w:rsidR="00D249AB">
              <w:rPr>
                <w:noProof/>
                <w:webHidden/>
              </w:rPr>
              <w:instrText xml:space="preserve"> PAGEREF _Toc177119974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163C57B2" w14:textId="77777777" w:rsidR="00D249AB" w:rsidRDefault="0041587C">
          <w:pPr>
            <w:pStyle w:val="21"/>
            <w:tabs>
              <w:tab w:val="right" w:leader="dot" w:pos="9345"/>
            </w:tabs>
            <w:rPr>
              <w:rFonts w:eastAsiaTheme="minorEastAsia"/>
              <w:noProof/>
              <w:lang w:eastAsia="ru-RU"/>
            </w:rPr>
          </w:pPr>
          <w:hyperlink w:anchor="_Toc177119975" w:history="1">
            <w:r w:rsidR="00D249AB" w:rsidRPr="00700FF8">
              <w:rPr>
                <w:rStyle w:val="a8"/>
                <w:rFonts w:ascii="Times New Roman" w:hAnsi="Times New Roman" w:cs="Times New Roman"/>
                <w:b/>
                <w:noProof/>
              </w:rPr>
              <w:t>1.3 Контрольные точки</w:t>
            </w:r>
            <w:r w:rsidR="00D249AB">
              <w:rPr>
                <w:noProof/>
                <w:webHidden/>
              </w:rPr>
              <w:tab/>
            </w:r>
            <w:r w:rsidR="00D249AB">
              <w:rPr>
                <w:noProof/>
                <w:webHidden/>
              </w:rPr>
              <w:fldChar w:fldCharType="begin"/>
            </w:r>
            <w:r w:rsidR="00D249AB">
              <w:rPr>
                <w:noProof/>
                <w:webHidden/>
              </w:rPr>
              <w:instrText xml:space="preserve"> PAGEREF _Toc177119975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23FD0602" w14:textId="77777777" w:rsidR="00D249AB" w:rsidRDefault="0041587C">
          <w:pPr>
            <w:pStyle w:val="21"/>
            <w:tabs>
              <w:tab w:val="right" w:leader="dot" w:pos="9345"/>
            </w:tabs>
            <w:rPr>
              <w:rFonts w:eastAsiaTheme="minorEastAsia"/>
              <w:noProof/>
              <w:lang w:eastAsia="ru-RU"/>
            </w:rPr>
          </w:pPr>
          <w:hyperlink w:anchor="_Toc177119976" w:history="1">
            <w:r w:rsidR="00D249AB" w:rsidRPr="00700FF8">
              <w:rPr>
                <w:rStyle w:val="a8"/>
                <w:rFonts w:ascii="Times New Roman" w:hAnsi="Times New Roman" w:cs="Times New Roman"/>
                <w:b/>
                <w:noProof/>
              </w:rPr>
              <w:t>1.4 Другие объекты оценивания</w:t>
            </w:r>
            <w:r w:rsidR="00D249AB">
              <w:rPr>
                <w:noProof/>
                <w:webHidden/>
              </w:rPr>
              <w:tab/>
            </w:r>
            <w:r w:rsidR="00D249AB">
              <w:rPr>
                <w:noProof/>
                <w:webHidden/>
              </w:rPr>
              <w:fldChar w:fldCharType="begin"/>
            </w:r>
            <w:r w:rsidR="00D249AB">
              <w:rPr>
                <w:noProof/>
                <w:webHidden/>
              </w:rPr>
              <w:instrText xml:space="preserve"> PAGEREF _Toc177119976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3CDC3300" w14:textId="77777777" w:rsidR="00D249AB" w:rsidRDefault="0041587C">
          <w:pPr>
            <w:pStyle w:val="21"/>
            <w:tabs>
              <w:tab w:val="right" w:leader="dot" w:pos="9345"/>
            </w:tabs>
            <w:rPr>
              <w:rFonts w:eastAsiaTheme="minorEastAsia"/>
              <w:noProof/>
              <w:lang w:eastAsia="ru-RU"/>
            </w:rPr>
          </w:pPr>
          <w:hyperlink w:anchor="_Toc177119977" w:history="1">
            <w:r w:rsidR="00D249AB" w:rsidRPr="00700FF8">
              <w:rPr>
                <w:rStyle w:val="a8"/>
                <w:rFonts w:ascii="Times New Roman" w:hAnsi="Times New Roman" w:cs="Times New Roman"/>
                <w:b/>
                <w:noProof/>
              </w:rPr>
              <w:t>1.5 Самостоятельная работа обучающегося</w:t>
            </w:r>
            <w:r w:rsidR="00D249AB">
              <w:rPr>
                <w:noProof/>
                <w:webHidden/>
              </w:rPr>
              <w:tab/>
            </w:r>
            <w:r w:rsidR="00D249AB">
              <w:rPr>
                <w:noProof/>
                <w:webHidden/>
              </w:rPr>
              <w:fldChar w:fldCharType="begin"/>
            </w:r>
            <w:r w:rsidR="00D249AB">
              <w:rPr>
                <w:noProof/>
                <w:webHidden/>
              </w:rPr>
              <w:instrText xml:space="preserve"> PAGEREF _Toc177119977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669D4A49" w14:textId="77777777" w:rsidR="00D249AB" w:rsidRDefault="0041587C">
          <w:pPr>
            <w:pStyle w:val="21"/>
            <w:tabs>
              <w:tab w:val="right" w:leader="dot" w:pos="9345"/>
            </w:tabs>
            <w:rPr>
              <w:rFonts w:eastAsiaTheme="minorEastAsia"/>
              <w:noProof/>
              <w:lang w:eastAsia="ru-RU"/>
            </w:rPr>
          </w:pPr>
          <w:hyperlink w:anchor="_Toc177119978" w:history="1">
            <w:r w:rsidR="00D249AB" w:rsidRPr="00700FF8">
              <w:rPr>
                <w:rStyle w:val="a8"/>
                <w:rFonts w:ascii="Times New Roman" w:hAnsi="Times New Roman" w:cs="Times New Roman"/>
                <w:b/>
                <w:noProof/>
              </w:rPr>
              <w:t>1.6 Шкала оценивания результата</w:t>
            </w:r>
            <w:r w:rsidR="00D249AB">
              <w:rPr>
                <w:noProof/>
                <w:webHidden/>
              </w:rPr>
              <w:tab/>
            </w:r>
            <w:r w:rsidR="00D249AB">
              <w:rPr>
                <w:noProof/>
                <w:webHidden/>
              </w:rPr>
              <w:fldChar w:fldCharType="begin"/>
            </w:r>
            <w:r w:rsidR="00D249AB">
              <w:rPr>
                <w:noProof/>
                <w:webHidden/>
              </w:rPr>
              <w:instrText xml:space="preserve"> PAGEREF _Toc177119978 \h </w:instrText>
            </w:r>
            <w:r w:rsidR="00D249AB">
              <w:rPr>
                <w:noProof/>
                <w:webHidden/>
              </w:rPr>
            </w:r>
            <w:r w:rsidR="00D249AB">
              <w:rPr>
                <w:noProof/>
                <w:webHidden/>
              </w:rPr>
              <w:fldChar w:fldCharType="separate"/>
            </w:r>
            <w:r w:rsidR="00D249AB">
              <w:rPr>
                <w:noProof/>
                <w:webHidden/>
              </w:rPr>
              <w:t>10</w:t>
            </w:r>
            <w:r w:rsidR="00D249A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11996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концептуальных основ и формирование практических навыков управления международными цепями поставок.</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11996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Международные цепи поставок</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11996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2357"/>
        <w:gridCol w:w="5266"/>
      </w:tblGrid>
      <w:tr w:rsidR="00751095" w:rsidRPr="00D249A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249A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249A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249A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249A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249AB" w:rsidRDefault="00751095" w:rsidP="009207A4">
            <w:pPr>
              <w:tabs>
                <w:tab w:val="left" w:pos="0"/>
              </w:tabs>
              <w:jc w:val="center"/>
              <w:rPr>
                <w:rFonts w:ascii="Times New Roman" w:hAnsi="Times New Roman" w:cs="Times New Roman"/>
                <w:lang w:bidi="ru-RU"/>
              </w:rPr>
            </w:pPr>
            <w:r w:rsidRPr="00D249AB">
              <w:rPr>
                <w:rFonts w:ascii="Times New Roman" w:hAnsi="Times New Roman" w:cs="Times New Roman"/>
                <w:b/>
              </w:rPr>
              <w:t>Планируемые результаты обучения по дисциплине</w:t>
            </w:r>
          </w:p>
          <w:p w14:paraId="4A80ACB9" w14:textId="77777777" w:rsidR="00751095" w:rsidRPr="00D249A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249A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249AB" w:rsidRDefault="00FD518F" w:rsidP="009207A4">
            <w:pPr>
              <w:widowControl w:val="0"/>
              <w:tabs>
                <w:tab w:val="left" w:pos="0"/>
              </w:tabs>
              <w:autoSpaceDE w:val="0"/>
              <w:autoSpaceDN w:val="0"/>
              <w:rPr>
                <w:rFonts w:ascii="Times New Roman" w:hAnsi="Times New Roman" w:cs="Times New Roman"/>
              </w:rPr>
            </w:pPr>
            <w:r w:rsidRPr="00D249AB">
              <w:rPr>
                <w:rFonts w:ascii="Times New Roman" w:hAnsi="Times New Roman" w:cs="Times New Roman"/>
              </w:rPr>
              <w:t>ПК-7 - Способен организовывать, контролировать предоставление комплекса услуг по осуществлению внешнеэкономической деятельности и анализировать её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249AB" w:rsidRDefault="00FD518F" w:rsidP="009207A4">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ПК-7.2 - Организует и контролирует предоставление комплекса посреднический услуг в международных цепях поставок, анализирует результаты внешнеэкономической деятельности организации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249AB" w:rsidRDefault="00751095" w:rsidP="009207A4">
            <w:pPr>
              <w:autoSpaceDE w:val="0"/>
              <w:autoSpaceDN w:val="0"/>
              <w:adjustRightInd w:val="0"/>
              <w:jc w:val="both"/>
              <w:rPr>
                <w:rFonts w:ascii="Times New Roman" w:hAnsi="Times New Roman" w:cs="Times New Roman"/>
              </w:rPr>
            </w:pPr>
            <w:r w:rsidRPr="00D249AB">
              <w:rPr>
                <w:rFonts w:ascii="Times New Roman" w:hAnsi="Times New Roman" w:cs="Times New Roman"/>
              </w:rPr>
              <w:t xml:space="preserve">Знать: </w:t>
            </w:r>
            <w:r w:rsidR="00316402" w:rsidRPr="00D249AB">
              <w:rPr>
                <w:rFonts w:ascii="Times New Roman" w:hAnsi="Times New Roman" w:cs="Times New Roman"/>
              </w:rPr>
              <w:t>основные понятия, принципы и подходы управления международными цепями поставок.</w:t>
            </w:r>
            <w:r w:rsidRPr="00D249AB">
              <w:rPr>
                <w:rFonts w:ascii="Times New Roman" w:hAnsi="Times New Roman" w:cs="Times New Roman"/>
              </w:rPr>
              <w:t xml:space="preserve"> </w:t>
            </w:r>
          </w:p>
          <w:p w14:paraId="1D618C66" w14:textId="00124F5A" w:rsidR="00751095" w:rsidRPr="00D249AB" w:rsidRDefault="00751095" w:rsidP="009207A4">
            <w:pPr>
              <w:autoSpaceDE w:val="0"/>
              <w:autoSpaceDN w:val="0"/>
              <w:adjustRightInd w:val="0"/>
              <w:jc w:val="both"/>
              <w:rPr>
                <w:rFonts w:ascii="Times New Roman" w:hAnsi="Times New Roman" w:cs="Times New Roman"/>
              </w:rPr>
            </w:pPr>
            <w:r w:rsidRPr="00D249AB">
              <w:rPr>
                <w:rFonts w:ascii="Times New Roman" w:hAnsi="Times New Roman" w:cs="Times New Roman"/>
              </w:rPr>
              <w:t xml:space="preserve">Уметь: </w:t>
            </w:r>
            <w:r w:rsidR="00FD518F" w:rsidRPr="00D249AB">
              <w:rPr>
                <w:rFonts w:ascii="Times New Roman" w:hAnsi="Times New Roman" w:cs="Times New Roman"/>
              </w:rPr>
              <w:t>анализировать бизнес процессы, входящие в структурную характеристику международной цепи поставок, организовывать деятельность посреднических структур, подразделений и сетей, принимать обоснованные управленческие решения по формированию и управлению международными цепями поставок.</w:t>
            </w:r>
            <w:r w:rsidRPr="00D249AB">
              <w:rPr>
                <w:rFonts w:ascii="Times New Roman" w:hAnsi="Times New Roman" w:cs="Times New Roman"/>
              </w:rPr>
              <w:t xml:space="preserve">. </w:t>
            </w:r>
          </w:p>
          <w:p w14:paraId="253C4FDD" w14:textId="597ACE7D" w:rsidR="00751095" w:rsidRPr="00D249AB" w:rsidRDefault="00751095" w:rsidP="00FD518F">
            <w:pPr>
              <w:autoSpaceDE w:val="0"/>
              <w:autoSpaceDN w:val="0"/>
              <w:adjustRightInd w:val="0"/>
              <w:jc w:val="both"/>
              <w:rPr>
                <w:rFonts w:ascii="Times New Roman" w:hAnsi="Times New Roman" w:cs="Times New Roman"/>
                <w:lang w:bidi="ru-RU"/>
              </w:rPr>
            </w:pPr>
            <w:r w:rsidRPr="00D249AB">
              <w:rPr>
                <w:rFonts w:ascii="Times New Roman" w:hAnsi="Times New Roman" w:cs="Times New Roman"/>
              </w:rPr>
              <w:t xml:space="preserve">Владеть: </w:t>
            </w:r>
            <w:r w:rsidR="00FD518F" w:rsidRPr="00D249AB">
              <w:rPr>
                <w:rFonts w:ascii="Times New Roman" w:hAnsi="Times New Roman" w:cs="Times New Roman"/>
              </w:rPr>
              <w:t>методами планирования, оценки и контроля эффективности работы организаций и отношений в международных цепях поставок.</w:t>
            </w:r>
            <w:r w:rsidRPr="00D249AB">
              <w:rPr>
                <w:rFonts w:ascii="Times New Roman" w:hAnsi="Times New Roman" w:cs="Times New Roman"/>
              </w:rPr>
              <w:t>.</w:t>
            </w:r>
          </w:p>
        </w:tc>
      </w:tr>
    </w:tbl>
    <w:p w14:paraId="010B1EC2" w14:textId="77777777" w:rsidR="00E1429F" w:rsidRPr="00D249A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11996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249A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249AB" w:rsidRDefault="004535A3"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249AB" w:rsidRDefault="004535A3" w:rsidP="00546A9C">
            <w:pPr>
              <w:tabs>
                <w:tab w:val="left" w:pos="0"/>
              </w:tabs>
              <w:jc w:val="center"/>
              <w:rPr>
                <w:rFonts w:ascii="Times New Roman" w:hAnsi="Times New Roman" w:cs="Times New Roman"/>
                <w:b/>
              </w:rPr>
            </w:pPr>
            <w:r w:rsidRPr="00D249A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249AB" w:rsidRDefault="004535A3" w:rsidP="007F544A">
            <w:pPr>
              <w:tabs>
                <w:tab w:val="left" w:pos="0"/>
              </w:tabs>
              <w:jc w:val="center"/>
              <w:rPr>
                <w:rFonts w:ascii="Times New Roman" w:hAnsi="Times New Roman" w:cs="Times New Roman"/>
                <w:b/>
              </w:rPr>
            </w:pPr>
            <w:r w:rsidRPr="00D249AB">
              <w:rPr>
                <w:rFonts w:ascii="Times New Roman" w:hAnsi="Times New Roman" w:cs="Times New Roman"/>
                <w:b/>
              </w:rPr>
              <w:t xml:space="preserve">Объем дисциплины </w:t>
            </w:r>
          </w:p>
          <w:p w14:paraId="5F18268E" w14:textId="58058D90" w:rsidR="004535A3" w:rsidRPr="00D249AB" w:rsidRDefault="004535A3"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(ак</w:t>
            </w:r>
            <w:r w:rsidR="00AE2B1A" w:rsidRPr="00D249AB">
              <w:rPr>
                <w:rFonts w:ascii="Times New Roman" w:hAnsi="Times New Roman" w:cs="Times New Roman"/>
                <w:b/>
              </w:rPr>
              <w:t>адемические</w:t>
            </w:r>
            <w:r w:rsidRPr="00D249AB">
              <w:rPr>
                <w:rFonts w:ascii="Times New Roman" w:hAnsi="Times New Roman" w:cs="Times New Roman"/>
                <w:b/>
              </w:rPr>
              <w:t xml:space="preserve"> часы)</w:t>
            </w:r>
          </w:p>
        </w:tc>
      </w:tr>
      <w:tr w:rsidR="005B37A7" w:rsidRPr="00D249AB" w14:paraId="568F56F7" w14:textId="77777777" w:rsidTr="005B37A7">
        <w:trPr>
          <w:trHeight w:val="300"/>
        </w:trPr>
        <w:tc>
          <w:tcPr>
            <w:tcW w:w="1024" w:type="pct"/>
            <w:vMerge/>
            <w:shd w:val="clear" w:color="auto" w:fill="auto"/>
            <w:vAlign w:val="center"/>
            <w:hideMark/>
          </w:tcPr>
          <w:p w14:paraId="60F6C88D" w14:textId="77777777" w:rsidR="000B317E" w:rsidRPr="00D249A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249A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249AB" w:rsidRDefault="000B317E"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249A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249AB" w:rsidRDefault="000B317E"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СРО</w:t>
            </w:r>
          </w:p>
        </w:tc>
      </w:tr>
      <w:tr w:rsidR="005B37A7" w:rsidRPr="00D249AB" w14:paraId="48EF2691" w14:textId="77777777" w:rsidTr="005B37A7">
        <w:trPr>
          <w:trHeight w:val="463"/>
        </w:trPr>
        <w:tc>
          <w:tcPr>
            <w:tcW w:w="1024" w:type="pct"/>
            <w:vMerge/>
            <w:shd w:val="clear" w:color="auto" w:fill="auto"/>
            <w:vAlign w:val="center"/>
            <w:hideMark/>
          </w:tcPr>
          <w:p w14:paraId="540838F1" w14:textId="77777777" w:rsidR="004475DA" w:rsidRPr="00D249A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249A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249AB" w:rsidRDefault="004475DA"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ЗЛТ</w:t>
            </w:r>
          </w:p>
        </w:tc>
        <w:tc>
          <w:tcPr>
            <w:tcW w:w="360" w:type="pct"/>
            <w:shd w:val="clear" w:color="auto" w:fill="auto"/>
            <w:vAlign w:val="center"/>
            <w:hideMark/>
          </w:tcPr>
          <w:p w14:paraId="144D21A6" w14:textId="77777777" w:rsidR="004475DA" w:rsidRPr="00D249AB" w:rsidRDefault="004475DA" w:rsidP="007F544A">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ПЗ</w:t>
            </w:r>
          </w:p>
        </w:tc>
        <w:tc>
          <w:tcPr>
            <w:tcW w:w="358" w:type="pct"/>
            <w:shd w:val="clear" w:color="auto" w:fill="auto"/>
            <w:vAlign w:val="center"/>
            <w:hideMark/>
          </w:tcPr>
          <w:p w14:paraId="19AF07D1" w14:textId="452663C9" w:rsidR="004475DA" w:rsidRPr="00D249AB" w:rsidRDefault="000A0ED4" w:rsidP="004535A3">
            <w:pPr>
              <w:widowControl w:val="0"/>
              <w:tabs>
                <w:tab w:val="left" w:pos="0"/>
              </w:tabs>
              <w:autoSpaceDE w:val="0"/>
              <w:autoSpaceDN w:val="0"/>
              <w:jc w:val="center"/>
              <w:rPr>
                <w:rFonts w:ascii="Times New Roman" w:hAnsi="Times New Roman" w:cs="Times New Roman"/>
                <w:b/>
              </w:rPr>
            </w:pPr>
            <w:r w:rsidRPr="00D249AB">
              <w:rPr>
                <w:rFonts w:ascii="Times New Roman" w:hAnsi="Times New Roman" w:cs="Times New Roman"/>
                <w:b/>
              </w:rPr>
              <w:t>ЛР</w:t>
            </w:r>
          </w:p>
        </w:tc>
        <w:tc>
          <w:tcPr>
            <w:tcW w:w="358" w:type="pct"/>
            <w:vMerge/>
            <w:shd w:val="clear" w:color="auto" w:fill="auto"/>
            <w:vAlign w:val="center"/>
            <w:hideMark/>
          </w:tcPr>
          <w:p w14:paraId="0F94578B" w14:textId="1775B50A" w:rsidR="004475DA" w:rsidRPr="00D249AB" w:rsidRDefault="004475DA" w:rsidP="007F544A">
            <w:pPr>
              <w:widowControl w:val="0"/>
              <w:tabs>
                <w:tab w:val="left" w:pos="0"/>
              </w:tabs>
              <w:autoSpaceDE w:val="0"/>
              <w:autoSpaceDN w:val="0"/>
              <w:jc w:val="center"/>
              <w:rPr>
                <w:rFonts w:ascii="Times New Roman" w:hAnsi="Times New Roman" w:cs="Times New Roman"/>
                <w:b/>
              </w:rPr>
            </w:pPr>
          </w:p>
        </w:tc>
      </w:tr>
      <w:tr w:rsidR="00444592" w:rsidRPr="00D249AB" w14:paraId="748498C4" w14:textId="77777777" w:rsidTr="005B37A7">
        <w:trPr>
          <w:trHeight w:val="283"/>
        </w:trPr>
        <w:tc>
          <w:tcPr>
            <w:tcW w:w="1024" w:type="pct"/>
            <w:shd w:val="clear" w:color="auto" w:fill="auto"/>
            <w:vAlign w:val="center"/>
          </w:tcPr>
          <w:p w14:paraId="5D6E08B7" w14:textId="2FA1B7AD" w:rsidR="00444592" w:rsidRPr="00D249AB" w:rsidRDefault="00444592"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1.  Концептуальные основы управления цепями поставок.</w:t>
            </w:r>
          </w:p>
        </w:tc>
        <w:tc>
          <w:tcPr>
            <w:tcW w:w="2543" w:type="pct"/>
            <w:gridSpan w:val="2"/>
            <w:shd w:val="clear" w:color="auto" w:fill="auto"/>
          </w:tcPr>
          <w:p w14:paraId="39EE40A9" w14:textId="6A1029DB" w:rsidR="00444592" w:rsidRPr="00D249AB" w:rsidRDefault="00444592"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Предметная сущность концепции управления цепями поставок (SCM). Эволюция концепции управления цепями поставок. Классификация цепей поставок. Интеграция бизнес-процессов в цепях поставок. Функциональные области управления цепями поставок. Объектная декомпозиция цепи поставок. Процессная декомпозиция цепи поставок.  Функциональная характеристика участников цепей поставок. Типы связей между участниками цепей поставок. Принципы определения структуры цепей поставок. Сетевая структура цепей поставок. Границы и структурные размерности сети. Каналы распределения и их влияние на конфигурацию цепей поставок.</w:t>
            </w:r>
          </w:p>
        </w:tc>
        <w:tc>
          <w:tcPr>
            <w:tcW w:w="357" w:type="pct"/>
            <w:gridSpan w:val="2"/>
            <w:shd w:val="clear" w:color="auto" w:fill="auto"/>
            <w:vAlign w:val="center"/>
          </w:tcPr>
          <w:p w14:paraId="615145B2" w14:textId="191E2007"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60" w:type="pct"/>
            <w:shd w:val="clear" w:color="auto" w:fill="auto"/>
            <w:vAlign w:val="center"/>
          </w:tcPr>
          <w:p w14:paraId="05EBA91D" w14:textId="51829E17"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shd w:val="clear" w:color="auto" w:fill="auto"/>
            <w:vAlign w:val="center"/>
          </w:tcPr>
          <w:p w14:paraId="6922C76B" w14:textId="6714638E"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2AC4021D" w:rsidR="00444592" w:rsidRPr="00D249AB" w:rsidRDefault="0044459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444592" w:rsidRPr="00D249AB" w14:paraId="3518AA64" w14:textId="77777777" w:rsidTr="005B37A7">
        <w:trPr>
          <w:trHeight w:val="283"/>
        </w:trPr>
        <w:tc>
          <w:tcPr>
            <w:tcW w:w="1024" w:type="pct"/>
            <w:shd w:val="clear" w:color="auto" w:fill="auto"/>
            <w:vAlign w:val="center"/>
          </w:tcPr>
          <w:p w14:paraId="4142584E" w14:textId="77777777" w:rsidR="00444592" w:rsidRPr="00D249AB" w:rsidRDefault="00444592"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2. Проектирование и планирование цепей поставок в международном бизнесе.</w:t>
            </w:r>
          </w:p>
        </w:tc>
        <w:tc>
          <w:tcPr>
            <w:tcW w:w="2543" w:type="pct"/>
            <w:gridSpan w:val="2"/>
            <w:shd w:val="clear" w:color="auto" w:fill="auto"/>
          </w:tcPr>
          <w:p w14:paraId="294284CD" w14:textId="77777777" w:rsidR="00444592" w:rsidRPr="00D249AB" w:rsidRDefault="00444592"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Этапы управления цепями поставок: проектирование цепей поставок; организация межфирменной кооперации и координации; моделирование и реинжиниринг ключевых бизнес-процессов; построение системы интегрированного планирования и управления; разработка концепции информационных технологий.  Проектирование сетевой структуры цепей поставок в международном бизнесе: участники цепей поставок; типы связей между процессами внутри цепей поставок. Факторы, учитываемые при проектировании цепей поставок. Сущность интегрированного планирования цепей поставок в международном бизнесе. Концепции интегрированного взаимодействия участников в цепях поставок.</w:t>
            </w:r>
          </w:p>
        </w:tc>
        <w:tc>
          <w:tcPr>
            <w:tcW w:w="357" w:type="pct"/>
            <w:gridSpan w:val="2"/>
            <w:shd w:val="clear" w:color="auto" w:fill="auto"/>
            <w:vAlign w:val="center"/>
          </w:tcPr>
          <w:p w14:paraId="77ED657D" w14:textId="00D9E455"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60" w:type="pct"/>
            <w:shd w:val="clear" w:color="auto" w:fill="auto"/>
            <w:vAlign w:val="center"/>
          </w:tcPr>
          <w:p w14:paraId="695B7560" w14:textId="5CA29CC7"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shd w:val="clear" w:color="auto" w:fill="auto"/>
            <w:vAlign w:val="center"/>
          </w:tcPr>
          <w:p w14:paraId="74B2E593" w14:textId="77777777"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1E225B" w14:textId="7B96E629" w:rsidR="00444592" w:rsidRPr="00D249AB" w:rsidRDefault="0044459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444592" w:rsidRPr="00D249AB" w14:paraId="7DEB8BF2" w14:textId="77777777" w:rsidTr="005B37A7">
        <w:trPr>
          <w:trHeight w:val="283"/>
        </w:trPr>
        <w:tc>
          <w:tcPr>
            <w:tcW w:w="1024" w:type="pct"/>
            <w:shd w:val="clear" w:color="auto" w:fill="auto"/>
            <w:vAlign w:val="center"/>
          </w:tcPr>
          <w:p w14:paraId="0E4D940D" w14:textId="77777777" w:rsidR="00444592" w:rsidRPr="00D249AB" w:rsidRDefault="00444592"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3. Планирование и проектирование международных цепей поставок.</w:t>
            </w:r>
          </w:p>
        </w:tc>
        <w:tc>
          <w:tcPr>
            <w:tcW w:w="2543" w:type="pct"/>
            <w:gridSpan w:val="2"/>
            <w:shd w:val="clear" w:color="auto" w:fill="auto"/>
          </w:tcPr>
          <w:p w14:paraId="51356268" w14:textId="77777777" w:rsidR="00444592" w:rsidRPr="00D249AB" w:rsidRDefault="00444592"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Управление организационными изменениями в цепях поставок. Логика тактического, оперативного, стратегического планирования и проектирования цепей поставок. Применение системы оценки EPIC при планировании международных цепей поставок.</w:t>
            </w:r>
          </w:p>
        </w:tc>
        <w:tc>
          <w:tcPr>
            <w:tcW w:w="357" w:type="pct"/>
            <w:gridSpan w:val="2"/>
            <w:shd w:val="clear" w:color="auto" w:fill="auto"/>
            <w:vAlign w:val="center"/>
          </w:tcPr>
          <w:p w14:paraId="080D05A7" w14:textId="2ED680FA"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60" w:type="pct"/>
            <w:shd w:val="clear" w:color="auto" w:fill="auto"/>
            <w:vAlign w:val="center"/>
          </w:tcPr>
          <w:p w14:paraId="769E9149" w14:textId="132A03C2"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shd w:val="clear" w:color="auto" w:fill="auto"/>
            <w:vAlign w:val="center"/>
          </w:tcPr>
          <w:p w14:paraId="3C389182" w14:textId="77777777" w:rsidR="00444592"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3308F5" w14:textId="787C1D92" w:rsidR="00444592" w:rsidRPr="00D249AB" w:rsidRDefault="0044459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5B37A7" w:rsidRPr="00D249AB" w14:paraId="698F417F" w14:textId="77777777" w:rsidTr="005B37A7">
        <w:trPr>
          <w:trHeight w:val="283"/>
        </w:trPr>
        <w:tc>
          <w:tcPr>
            <w:tcW w:w="1024" w:type="pct"/>
            <w:shd w:val="clear" w:color="auto" w:fill="auto"/>
            <w:vAlign w:val="center"/>
          </w:tcPr>
          <w:p w14:paraId="5064C729" w14:textId="77777777" w:rsidR="004475DA" w:rsidRPr="00D249AB" w:rsidRDefault="00E948C3" w:rsidP="001116DF">
            <w:pPr>
              <w:widowControl w:val="0"/>
              <w:tabs>
                <w:tab w:val="left" w:pos="0"/>
              </w:tabs>
              <w:autoSpaceDE w:val="0"/>
              <w:autoSpaceDN w:val="0"/>
              <w:rPr>
                <w:rFonts w:ascii="Times New Roman" w:hAnsi="Times New Roman" w:cs="Times New Roman"/>
                <w:lang w:bidi="ru-RU"/>
              </w:rPr>
            </w:pPr>
            <w:r w:rsidRPr="00D249AB">
              <w:rPr>
                <w:rFonts w:ascii="Times New Roman" w:hAnsi="Times New Roman" w:cs="Times New Roman"/>
                <w:lang w:bidi="ru-RU"/>
              </w:rPr>
              <w:t>Тема 4. Обеспечение устойчивости цепи поставок на международном рынке.</w:t>
            </w:r>
          </w:p>
        </w:tc>
        <w:tc>
          <w:tcPr>
            <w:tcW w:w="2543" w:type="pct"/>
            <w:gridSpan w:val="2"/>
            <w:shd w:val="clear" w:color="auto" w:fill="auto"/>
          </w:tcPr>
          <w:p w14:paraId="453960A9" w14:textId="77777777" w:rsidR="004475DA" w:rsidRPr="00D249AB" w:rsidRDefault="0011347D" w:rsidP="001116DF">
            <w:pPr>
              <w:pStyle w:val="Style5"/>
              <w:widowControl/>
              <w:tabs>
                <w:tab w:val="left" w:pos="0"/>
                <w:tab w:val="left" w:leader="underscore" w:pos="7027"/>
              </w:tabs>
              <w:rPr>
                <w:rFonts w:eastAsiaTheme="minorHAnsi"/>
                <w:sz w:val="22"/>
                <w:szCs w:val="22"/>
                <w:lang w:eastAsia="en-US"/>
              </w:rPr>
            </w:pPr>
            <w:r w:rsidRPr="00D249AB">
              <w:rPr>
                <w:sz w:val="22"/>
                <w:szCs w:val="22"/>
                <w:lang w:bidi="ru-RU"/>
              </w:rPr>
              <w:t>Конкурентоспособность цепей поставок в международном бизнесе. Понятие, цель и задачи стратегического планирования в цепях поставок. Процесс стратегического планирования. Основные стратегии управления цепями поставок, взаимосвязь с корпоративной стратегией и функциональными стратегиями фокусной компании. Этапы разработки стратегии управления цепями поставок. Достижение стратегического соответствия в цепях поставок. Компромисс реактивность / эффективность. Показатели эффективности функционирования цепей поставок. Стратегии реконфигурации цепей поставок. ESG подход в управлении международными цепями поставок.</w:t>
            </w:r>
          </w:p>
        </w:tc>
        <w:tc>
          <w:tcPr>
            <w:tcW w:w="357" w:type="pct"/>
            <w:gridSpan w:val="2"/>
            <w:shd w:val="clear" w:color="auto" w:fill="auto"/>
            <w:vAlign w:val="center"/>
          </w:tcPr>
          <w:p w14:paraId="453E1B65" w14:textId="0BF9403F" w:rsidR="004475DA"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60" w:type="pct"/>
            <w:shd w:val="clear" w:color="auto" w:fill="auto"/>
            <w:vAlign w:val="center"/>
          </w:tcPr>
          <w:p w14:paraId="7AADD006" w14:textId="68795E0C" w:rsidR="004475DA" w:rsidRPr="00D249AB" w:rsidRDefault="00444592"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shd w:val="clear" w:color="auto" w:fill="auto"/>
            <w:vAlign w:val="center"/>
          </w:tcPr>
          <w:p w14:paraId="79126A51" w14:textId="77777777" w:rsidR="004475DA" w:rsidRPr="00D249A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859418" w14:textId="2AB6C95F" w:rsidR="004475DA" w:rsidRPr="00D249AB" w:rsidRDefault="00444592"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5B37A7" w:rsidRPr="00D249A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249A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249A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8E91A9D" w:rsidR="00963445" w:rsidRPr="00D249AB" w:rsidRDefault="0044459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5B37A7" w:rsidRPr="00D249A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249AB" w:rsidRDefault="00CA7DE7" w:rsidP="00CA7DE7">
            <w:pPr>
              <w:widowControl w:val="0"/>
              <w:tabs>
                <w:tab w:val="left" w:pos="0"/>
              </w:tabs>
              <w:autoSpaceDE w:val="0"/>
              <w:autoSpaceDN w:val="0"/>
              <w:spacing w:line="240" w:lineRule="auto"/>
              <w:rPr>
                <w:b/>
              </w:rPr>
            </w:pPr>
            <w:r w:rsidRPr="00D249AB">
              <w:rPr>
                <w:rFonts w:ascii="Times New Roman" w:hAnsi="Times New Roman" w:cs="Times New Roman"/>
                <w:b/>
                <w:lang w:bidi="ru-RU"/>
              </w:rPr>
              <w:t>Всего по дисциплине:</w:t>
            </w:r>
            <w:r w:rsidR="00963445" w:rsidRPr="00D249A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603FB6C3" w:rsidR="00CA7DE7" w:rsidRPr="00D249AB" w:rsidRDefault="0044459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2278BB98" w:rsidR="00CA7DE7" w:rsidRPr="00D249AB" w:rsidRDefault="00444592">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249A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249A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4A5995A5" w:rsidR="00CA7DE7" w:rsidRPr="00D249AB" w:rsidRDefault="00444592">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11996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11996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D249AB" w:rsidRDefault="00984247" w:rsidP="00AA7A6A">
            <w:pPr>
              <w:rPr>
                <w:rFonts w:ascii="Times New Roman" w:hAnsi="Times New Roman" w:cs="Times New Roman"/>
                <w:lang w:bidi="ru-RU"/>
              </w:rPr>
            </w:pPr>
            <w:r w:rsidRPr="00D249AB">
              <w:rPr>
                <w:rFonts w:ascii="Times New Roman" w:hAnsi="Times New Roman" w:cs="Times New Roman"/>
                <w:sz w:val="24"/>
                <w:szCs w:val="24"/>
              </w:rPr>
              <w:t xml:space="preserve">Управление цепями поставок : учебник для среднего профессионального образования / В. В. Щербаков [и др.] ; под редакцией В. В. Щербакова. — 2-е изд., перераб. и доп. — Москва : Издательство Юрайт, 2024. — 234 с. — (Профессиональное образование). — </w:t>
            </w:r>
            <w:r w:rsidRPr="007E6725">
              <w:rPr>
                <w:rFonts w:ascii="Times New Roman" w:hAnsi="Times New Roman" w:cs="Times New Roman"/>
                <w:sz w:val="24"/>
                <w:szCs w:val="24"/>
                <w:lang w:val="en-US"/>
              </w:rPr>
              <w:t>ISBN</w:t>
            </w:r>
            <w:r w:rsidRPr="00D249AB">
              <w:rPr>
                <w:rFonts w:ascii="Times New Roman" w:hAnsi="Times New Roman" w:cs="Times New Roman"/>
                <w:sz w:val="24"/>
                <w:szCs w:val="24"/>
              </w:rPr>
              <w:t xml:space="preserve"> 978-5-534-16992-8.</w:t>
            </w:r>
          </w:p>
        </w:tc>
        <w:tc>
          <w:tcPr>
            <w:tcW w:w="920" w:type="pct"/>
            <w:shd w:val="clear" w:color="auto" w:fill="auto"/>
            <w:vAlign w:val="center"/>
            <w:hideMark/>
          </w:tcPr>
          <w:p w14:paraId="25965B29" w14:textId="0CF2FFC1" w:rsidR="00262CF0" w:rsidRPr="007E6725" w:rsidRDefault="0041587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https://urait.ru/bcode/538234</w:t>
              </w:r>
            </w:hyperlink>
          </w:p>
        </w:tc>
      </w:tr>
      <w:tr w:rsidR="00262CF0" w:rsidRPr="007E6725" w14:paraId="55FBC1FF" w14:textId="77777777" w:rsidTr="00E4641F">
        <w:trPr>
          <w:trHeight w:val="354"/>
        </w:trPr>
        <w:tc>
          <w:tcPr>
            <w:tcW w:w="4080" w:type="pct"/>
            <w:shd w:val="clear" w:color="auto" w:fill="auto"/>
            <w:vAlign w:val="center"/>
          </w:tcPr>
          <w:p w14:paraId="37D08ABE" w14:textId="77777777" w:rsidR="00262CF0" w:rsidRPr="00D249AB" w:rsidRDefault="00984247" w:rsidP="00AA7A6A">
            <w:pPr>
              <w:rPr>
                <w:rFonts w:ascii="Times New Roman" w:hAnsi="Times New Roman" w:cs="Times New Roman"/>
                <w:lang w:bidi="ru-RU"/>
              </w:rPr>
            </w:pPr>
            <w:r w:rsidRPr="00D249AB">
              <w:rPr>
                <w:rFonts w:ascii="Times New Roman" w:hAnsi="Times New Roman" w:cs="Times New Roman"/>
                <w:sz w:val="24"/>
                <w:szCs w:val="24"/>
              </w:rPr>
              <w:t xml:space="preserve">Эмирова, А. Е.  Международная логистика : учебное пособие для вузов / А. Е. Эмирова, Н. Д. Эмиров. — Москва : Издательство Юрайт, 2024. — 173 с. — (Высшее образование). — </w:t>
            </w:r>
            <w:r w:rsidRPr="007E6725">
              <w:rPr>
                <w:rFonts w:ascii="Times New Roman" w:hAnsi="Times New Roman" w:cs="Times New Roman"/>
                <w:sz w:val="24"/>
                <w:szCs w:val="24"/>
                <w:lang w:val="en-US"/>
              </w:rPr>
              <w:t>ISBN</w:t>
            </w:r>
            <w:r w:rsidRPr="00D249AB">
              <w:rPr>
                <w:rFonts w:ascii="Times New Roman" w:hAnsi="Times New Roman" w:cs="Times New Roman"/>
                <w:sz w:val="24"/>
                <w:szCs w:val="24"/>
              </w:rPr>
              <w:t xml:space="preserve"> 978-5-534-14927-2. — Текст : электронный // Образовательная платформа Юрайт [сайт].</w:t>
            </w:r>
          </w:p>
        </w:tc>
        <w:tc>
          <w:tcPr>
            <w:tcW w:w="920" w:type="pct"/>
            <w:shd w:val="clear" w:color="auto" w:fill="auto"/>
            <w:vAlign w:val="center"/>
            <w:hideMark/>
          </w:tcPr>
          <w:p w14:paraId="56675A30" w14:textId="77777777" w:rsidR="00262CF0" w:rsidRPr="007E6725" w:rsidRDefault="0041587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https://urait.ru/bcode/544072</w:t>
              </w:r>
            </w:hyperlink>
          </w:p>
        </w:tc>
      </w:tr>
      <w:tr w:rsidR="00262CF0" w:rsidRPr="007E6725" w14:paraId="554422C3" w14:textId="77777777" w:rsidTr="00E4641F">
        <w:trPr>
          <w:trHeight w:val="354"/>
        </w:trPr>
        <w:tc>
          <w:tcPr>
            <w:tcW w:w="4080" w:type="pct"/>
            <w:shd w:val="clear" w:color="auto" w:fill="auto"/>
            <w:vAlign w:val="center"/>
          </w:tcPr>
          <w:p w14:paraId="364E3651" w14:textId="77777777" w:rsidR="00262CF0" w:rsidRPr="00D249AB" w:rsidRDefault="00984247" w:rsidP="00AA7A6A">
            <w:pPr>
              <w:rPr>
                <w:rFonts w:ascii="Times New Roman" w:hAnsi="Times New Roman" w:cs="Times New Roman"/>
                <w:lang w:bidi="ru-RU"/>
              </w:rPr>
            </w:pPr>
            <w:r w:rsidRPr="00D249AB">
              <w:rPr>
                <w:rFonts w:ascii="Times New Roman" w:hAnsi="Times New Roman" w:cs="Times New Roman"/>
                <w:sz w:val="24"/>
                <w:szCs w:val="24"/>
              </w:rPr>
              <w:t xml:space="preserve">Лукинский, В. С.  Логистика и управление цепями поставок : учебник и практикум для вузов / В. С. Лукинский, В. В. Лукинский, Н. Г. Плетнева. — 2-е изд., перераб. и доп. — Москва : Издательство Юрайт, 2024. — 359 с. — (Высшее образование). — </w:t>
            </w:r>
            <w:r w:rsidRPr="007E6725">
              <w:rPr>
                <w:rFonts w:ascii="Times New Roman" w:hAnsi="Times New Roman" w:cs="Times New Roman"/>
                <w:sz w:val="24"/>
                <w:szCs w:val="24"/>
                <w:lang w:val="en-US"/>
              </w:rPr>
              <w:t>ISBN</w:t>
            </w:r>
            <w:r w:rsidRPr="00D249AB">
              <w:rPr>
                <w:rFonts w:ascii="Times New Roman" w:hAnsi="Times New Roman" w:cs="Times New Roman"/>
                <w:sz w:val="24"/>
                <w:szCs w:val="24"/>
              </w:rPr>
              <w:t xml:space="preserve"> 978-5-534-18570-6. — Текст : электронный // Образовательная платформа Юрайт [сайт].</w:t>
            </w:r>
          </w:p>
        </w:tc>
        <w:tc>
          <w:tcPr>
            <w:tcW w:w="920" w:type="pct"/>
            <w:shd w:val="clear" w:color="auto" w:fill="auto"/>
            <w:vAlign w:val="center"/>
            <w:hideMark/>
          </w:tcPr>
          <w:p w14:paraId="7186A3BB" w14:textId="77777777" w:rsidR="00262CF0" w:rsidRPr="007E6725" w:rsidRDefault="0041587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https://urait.ru/bcode/536330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11996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4D9AAB6" w14:textId="77777777" w:rsidTr="007B550D">
        <w:tc>
          <w:tcPr>
            <w:tcW w:w="9345" w:type="dxa"/>
          </w:tcPr>
          <w:p w14:paraId="31F666F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5A77B97" w14:textId="77777777" w:rsidTr="007B550D">
        <w:tc>
          <w:tcPr>
            <w:tcW w:w="9345" w:type="dxa"/>
          </w:tcPr>
          <w:p w14:paraId="3D76E7C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4367D34" w14:textId="77777777" w:rsidTr="007B550D">
        <w:tc>
          <w:tcPr>
            <w:tcW w:w="9345" w:type="dxa"/>
          </w:tcPr>
          <w:p w14:paraId="553D1A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097385" w14:textId="77777777" w:rsidTr="007B550D">
        <w:tc>
          <w:tcPr>
            <w:tcW w:w="9345" w:type="dxa"/>
          </w:tcPr>
          <w:p w14:paraId="596DF9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11996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41587C"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11996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249AB" w14:paraId="53424330" w14:textId="77777777" w:rsidTr="008416EB">
        <w:tc>
          <w:tcPr>
            <w:tcW w:w="7797" w:type="dxa"/>
            <w:shd w:val="clear" w:color="auto" w:fill="auto"/>
          </w:tcPr>
          <w:p w14:paraId="2986F8BC" w14:textId="77777777" w:rsidR="002C735C" w:rsidRPr="00D249AB" w:rsidRDefault="002C735C" w:rsidP="002C735C">
            <w:pPr>
              <w:pStyle w:val="Style214"/>
              <w:ind w:firstLine="0"/>
              <w:jc w:val="center"/>
              <w:rPr>
                <w:b/>
                <w:sz w:val="22"/>
                <w:szCs w:val="22"/>
              </w:rPr>
            </w:pPr>
            <w:r w:rsidRPr="00D249AB">
              <w:rPr>
                <w:b/>
                <w:sz w:val="22"/>
                <w:szCs w:val="22"/>
              </w:rPr>
              <w:t>Наименование учебных аудиторий, перечень</w:t>
            </w:r>
          </w:p>
        </w:tc>
        <w:tc>
          <w:tcPr>
            <w:tcW w:w="2262" w:type="dxa"/>
            <w:shd w:val="clear" w:color="auto" w:fill="auto"/>
          </w:tcPr>
          <w:p w14:paraId="3A00FEF8" w14:textId="77777777" w:rsidR="002C735C" w:rsidRPr="00D249AB" w:rsidRDefault="002C735C" w:rsidP="002C735C">
            <w:pPr>
              <w:pStyle w:val="Style214"/>
              <w:ind w:firstLine="0"/>
              <w:jc w:val="center"/>
              <w:rPr>
                <w:b/>
                <w:sz w:val="22"/>
                <w:szCs w:val="22"/>
              </w:rPr>
            </w:pPr>
            <w:r w:rsidRPr="00D249AB">
              <w:rPr>
                <w:b/>
                <w:sz w:val="22"/>
                <w:szCs w:val="22"/>
              </w:rPr>
              <w:t>Адрес (местоположение) учебных аудиторий</w:t>
            </w:r>
          </w:p>
        </w:tc>
      </w:tr>
      <w:tr w:rsidR="002C735C" w:rsidRPr="00D249AB" w14:paraId="3B643305" w14:textId="77777777" w:rsidTr="008416EB">
        <w:tc>
          <w:tcPr>
            <w:tcW w:w="7797" w:type="dxa"/>
            <w:shd w:val="clear" w:color="auto" w:fill="auto"/>
          </w:tcPr>
          <w:p w14:paraId="30187323" w14:textId="51649087" w:rsidR="002C735C" w:rsidRPr="00D249AB" w:rsidRDefault="00B43524" w:rsidP="002718E2">
            <w:pPr>
              <w:pStyle w:val="Style214"/>
              <w:ind w:firstLine="0"/>
              <w:rPr>
                <w:sz w:val="22"/>
                <w:szCs w:val="22"/>
              </w:rPr>
            </w:pPr>
            <w:r w:rsidRPr="00D249AB">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88 посадочных мест, рабочее место преподавателя, трибуна - 1шт., доска аудиторная - 1шт.Моноблок </w:t>
            </w:r>
            <w:r w:rsidRPr="00D249AB">
              <w:rPr>
                <w:sz w:val="22"/>
                <w:szCs w:val="22"/>
                <w:lang w:val="en-US"/>
              </w:rPr>
              <w:t>Acer</w:t>
            </w:r>
            <w:r w:rsidRPr="00D249AB">
              <w:rPr>
                <w:sz w:val="22"/>
                <w:szCs w:val="22"/>
              </w:rPr>
              <w:t xml:space="preserve"> </w:t>
            </w:r>
            <w:r w:rsidRPr="00D249AB">
              <w:rPr>
                <w:sz w:val="22"/>
                <w:szCs w:val="22"/>
                <w:lang w:val="en-US"/>
              </w:rPr>
              <w:t>Aspire</w:t>
            </w:r>
            <w:r w:rsidRPr="00D249AB">
              <w:rPr>
                <w:sz w:val="22"/>
                <w:szCs w:val="22"/>
              </w:rPr>
              <w:t xml:space="preserve"> </w:t>
            </w:r>
            <w:r w:rsidRPr="00D249AB">
              <w:rPr>
                <w:sz w:val="22"/>
                <w:szCs w:val="22"/>
                <w:lang w:val="en-US"/>
              </w:rPr>
              <w:t>Z</w:t>
            </w:r>
            <w:r w:rsidRPr="00D249AB">
              <w:rPr>
                <w:sz w:val="22"/>
                <w:szCs w:val="22"/>
              </w:rPr>
              <w:t xml:space="preserve">1811 </w:t>
            </w:r>
            <w:r w:rsidRPr="00D249AB">
              <w:rPr>
                <w:sz w:val="22"/>
                <w:szCs w:val="22"/>
                <w:lang w:val="en-US"/>
              </w:rPr>
              <w:t>Intel</w:t>
            </w:r>
            <w:r w:rsidRPr="00D249AB">
              <w:rPr>
                <w:sz w:val="22"/>
                <w:szCs w:val="22"/>
              </w:rPr>
              <w:t xml:space="preserve"> </w:t>
            </w:r>
            <w:r w:rsidRPr="00D249AB">
              <w:rPr>
                <w:sz w:val="22"/>
                <w:szCs w:val="22"/>
                <w:lang w:val="en-US"/>
              </w:rPr>
              <w:t>Core</w:t>
            </w:r>
            <w:r w:rsidRPr="00D249AB">
              <w:rPr>
                <w:sz w:val="22"/>
                <w:szCs w:val="22"/>
              </w:rPr>
              <w:t xml:space="preserve"> </w:t>
            </w:r>
            <w:r w:rsidRPr="00D249AB">
              <w:rPr>
                <w:sz w:val="22"/>
                <w:szCs w:val="22"/>
                <w:lang w:val="en-US"/>
              </w:rPr>
              <w:t>i</w:t>
            </w:r>
            <w:r w:rsidRPr="00D249AB">
              <w:rPr>
                <w:sz w:val="22"/>
                <w:szCs w:val="22"/>
              </w:rPr>
              <w:t>5-2400</w:t>
            </w:r>
            <w:r w:rsidRPr="00D249AB">
              <w:rPr>
                <w:sz w:val="22"/>
                <w:szCs w:val="22"/>
                <w:lang w:val="en-US"/>
              </w:rPr>
              <w:t>S</w:t>
            </w:r>
            <w:r w:rsidRPr="00D249AB">
              <w:rPr>
                <w:sz w:val="22"/>
                <w:szCs w:val="22"/>
              </w:rPr>
              <w:t>@2.50</w:t>
            </w:r>
            <w:r w:rsidRPr="00D249AB">
              <w:rPr>
                <w:sz w:val="22"/>
                <w:szCs w:val="22"/>
                <w:lang w:val="en-US"/>
              </w:rPr>
              <w:t>GHz</w:t>
            </w:r>
            <w:r w:rsidRPr="00D249AB">
              <w:rPr>
                <w:sz w:val="22"/>
                <w:szCs w:val="22"/>
              </w:rPr>
              <w:t>/4</w:t>
            </w:r>
            <w:r w:rsidRPr="00D249AB">
              <w:rPr>
                <w:sz w:val="22"/>
                <w:szCs w:val="22"/>
                <w:lang w:val="en-US"/>
              </w:rPr>
              <w:t>Gb</w:t>
            </w:r>
            <w:r w:rsidRPr="00D249AB">
              <w:rPr>
                <w:sz w:val="22"/>
                <w:szCs w:val="22"/>
              </w:rPr>
              <w:t>/1</w:t>
            </w:r>
            <w:r w:rsidRPr="00D249AB">
              <w:rPr>
                <w:sz w:val="22"/>
                <w:szCs w:val="22"/>
                <w:lang w:val="en-US"/>
              </w:rPr>
              <w:t>Tb</w:t>
            </w:r>
            <w:r w:rsidRPr="00D249AB">
              <w:rPr>
                <w:sz w:val="22"/>
                <w:szCs w:val="22"/>
              </w:rPr>
              <w:t xml:space="preserve"> - 1 шт., Мультимедийный проектор </w:t>
            </w:r>
            <w:r w:rsidRPr="00D249AB">
              <w:rPr>
                <w:sz w:val="22"/>
                <w:szCs w:val="22"/>
                <w:lang w:val="en-US"/>
              </w:rPr>
              <w:t>NEC</w:t>
            </w:r>
            <w:r w:rsidRPr="00D249AB">
              <w:rPr>
                <w:sz w:val="22"/>
                <w:szCs w:val="22"/>
              </w:rPr>
              <w:t xml:space="preserve"> </w:t>
            </w:r>
            <w:r w:rsidRPr="00D249AB">
              <w:rPr>
                <w:sz w:val="22"/>
                <w:szCs w:val="22"/>
                <w:lang w:val="en-US"/>
              </w:rPr>
              <w:t>ME</w:t>
            </w:r>
            <w:r w:rsidRPr="00D249AB">
              <w:rPr>
                <w:sz w:val="22"/>
                <w:szCs w:val="22"/>
              </w:rPr>
              <w:t>401</w:t>
            </w:r>
            <w:r w:rsidRPr="00D249AB">
              <w:rPr>
                <w:sz w:val="22"/>
                <w:szCs w:val="22"/>
                <w:lang w:val="en-US"/>
              </w:rPr>
              <w:t>X</w:t>
            </w:r>
            <w:r w:rsidRPr="00D249AB">
              <w:rPr>
                <w:sz w:val="22"/>
                <w:szCs w:val="22"/>
              </w:rPr>
              <w:t xml:space="preserve"> - 1 шт., Акустическая система </w:t>
            </w:r>
            <w:r w:rsidRPr="00D249AB">
              <w:rPr>
                <w:sz w:val="22"/>
                <w:szCs w:val="22"/>
                <w:lang w:val="en-US"/>
              </w:rPr>
              <w:t>Hi</w:t>
            </w:r>
            <w:r w:rsidRPr="00D249AB">
              <w:rPr>
                <w:sz w:val="22"/>
                <w:szCs w:val="22"/>
              </w:rPr>
              <w:t>-</w:t>
            </w:r>
            <w:r w:rsidRPr="00D249AB">
              <w:rPr>
                <w:sz w:val="22"/>
                <w:szCs w:val="22"/>
                <w:lang w:val="en-US"/>
              </w:rPr>
              <w:t>Fi</w:t>
            </w:r>
            <w:r w:rsidRPr="00D249AB">
              <w:rPr>
                <w:sz w:val="22"/>
                <w:szCs w:val="22"/>
              </w:rPr>
              <w:t xml:space="preserve"> </w:t>
            </w:r>
            <w:r w:rsidRPr="00D249AB">
              <w:rPr>
                <w:sz w:val="22"/>
                <w:szCs w:val="22"/>
                <w:lang w:val="en-US"/>
              </w:rPr>
              <w:t>PRO</w:t>
            </w:r>
            <w:r w:rsidRPr="00D249AB">
              <w:rPr>
                <w:sz w:val="22"/>
                <w:szCs w:val="22"/>
              </w:rPr>
              <w:t xml:space="preserve"> </w:t>
            </w:r>
            <w:r w:rsidRPr="00D249AB">
              <w:rPr>
                <w:sz w:val="22"/>
                <w:szCs w:val="22"/>
                <w:lang w:val="en-US"/>
              </w:rPr>
              <w:t>MASK</w:t>
            </w:r>
            <w:r w:rsidRPr="00D249AB">
              <w:rPr>
                <w:sz w:val="22"/>
                <w:szCs w:val="22"/>
              </w:rPr>
              <w:t>6</w:t>
            </w:r>
            <w:r w:rsidRPr="00D249AB">
              <w:rPr>
                <w:sz w:val="22"/>
                <w:szCs w:val="22"/>
                <w:lang w:val="en-US"/>
              </w:rPr>
              <w:t>T</w:t>
            </w:r>
            <w:r w:rsidRPr="00D249AB">
              <w:rPr>
                <w:sz w:val="22"/>
                <w:szCs w:val="22"/>
              </w:rPr>
              <w:t>-</w:t>
            </w:r>
            <w:r w:rsidRPr="00D249AB">
              <w:rPr>
                <w:sz w:val="22"/>
                <w:szCs w:val="22"/>
                <w:lang w:val="en-US"/>
              </w:rPr>
              <w:t>W</w:t>
            </w:r>
            <w:r w:rsidRPr="00D249AB">
              <w:rPr>
                <w:sz w:val="22"/>
                <w:szCs w:val="22"/>
              </w:rPr>
              <w:t xml:space="preserve"> - 2 шт., Экран с электроприводом </w:t>
            </w:r>
            <w:r w:rsidRPr="00D249AB">
              <w:rPr>
                <w:sz w:val="22"/>
                <w:szCs w:val="22"/>
                <w:lang w:val="en-US"/>
              </w:rPr>
              <w:t>Draper</w:t>
            </w:r>
            <w:r w:rsidRPr="00D249AB">
              <w:rPr>
                <w:sz w:val="22"/>
                <w:szCs w:val="22"/>
              </w:rPr>
              <w:t xml:space="preserve"> </w:t>
            </w:r>
            <w:r w:rsidRPr="00D249AB">
              <w:rPr>
                <w:sz w:val="22"/>
                <w:szCs w:val="22"/>
                <w:lang w:val="en-US"/>
              </w:rPr>
              <w:t>Baronet</w:t>
            </w:r>
            <w:r w:rsidRPr="00D249AB">
              <w:rPr>
                <w:sz w:val="22"/>
                <w:szCs w:val="22"/>
              </w:rPr>
              <w:t xml:space="preserve"> 153х200 см213/84 - 1 шт., Микшер усилитель </w:t>
            </w:r>
            <w:r w:rsidRPr="00D249AB">
              <w:rPr>
                <w:sz w:val="22"/>
                <w:szCs w:val="22"/>
                <w:lang w:val="en-US"/>
              </w:rPr>
              <w:t>Jedia</w:t>
            </w:r>
            <w:r w:rsidRPr="00D249AB">
              <w:rPr>
                <w:sz w:val="22"/>
                <w:szCs w:val="22"/>
              </w:rPr>
              <w:t xml:space="preserve"> </w:t>
            </w:r>
            <w:r w:rsidRPr="00D249AB">
              <w:rPr>
                <w:sz w:val="22"/>
                <w:szCs w:val="22"/>
                <w:lang w:val="en-US"/>
              </w:rPr>
              <w:t>TA</w:t>
            </w:r>
            <w:r w:rsidRPr="00D249AB">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249AB" w:rsidRDefault="00B43524" w:rsidP="002718E2">
            <w:pPr>
              <w:pStyle w:val="Style214"/>
              <w:ind w:firstLine="0"/>
              <w:rPr>
                <w:sz w:val="22"/>
                <w:szCs w:val="22"/>
              </w:rPr>
            </w:pPr>
            <w:r w:rsidRPr="00D249AB">
              <w:rPr>
                <w:sz w:val="22"/>
                <w:szCs w:val="22"/>
              </w:rPr>
              <w:t xml:space="preserve">192007, г. Санкт-Петербург, ул. Прилукская, д. 3, лит. </w:t>
            </w:r>
            <w:r w:rsidRPr="00D249AB">
              <w:rPr>
                <w:sz w:val="22"/>
                <w:szCs w:val="22"/>
                <w:lang w:val="en-US"/>
              </w:rPr>
              <w:t>А</w:t>
            </w:r>
          </w:p>
        </w:tc>
      </w:tr>
      <w:tr w:rsidR="002C735C" w:rsidRPr="00D249AB" w14:paraId="09F37B9C" w14:textId="77777777" w:rsidTr="008416EB">
        <w:tc>
          <w:tcPr>
            <w:tcW w:w="7797" w:type="dxa"/>
            <w:shd w:val="clear" w:color="auto" w:fill="auto"/>
          </w:tcPr>
          <w:p w14:paraId="64A1B538" w14:textId="77777777" w:rsidR="002C735C" w:rsidRPr="00D249AB" w:rsidRDefault="00B43524" w:rsidP="002718E2">
            <w:pPr>
              <w:pStyle w:val="Style214"/>
              <w:ind w:firstLine="0"/>
              <w:rPr>
                <w:sz w:val="22"/>
                <w:szCs w:val="22"/>
              </w:rPr>
            </w:pPr>
            <w:r w:rsidRPr="00D249AB">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D249AB">
              <w:rPr>
                <w:sz w:val="22"/>
                <w:szCs w:val="22"/>
                <w:lang w:val="en-US"/>
              </w:rPr>
              <w:t>FOX</w:t>
            </w:r>
            <w:r w:rsidRPr="00D249AB">
              <w:rPr>
                <w:sz w:val="22"/>
                <w:szCs w:val="22"/>
              </w:rPr>
              <w:t xml:space="preserve"> </w:t>
            </w:r>
            <w:r w:rsidRPr="00D249AB">
              <w:rPr>
                <w:sz w:val="22"/>
                <w:szCs w:val="22"/>
                <w:lang w:val="en-US"/>
              </w:rPr>
              <w:t>MIMO</w:t>
            </w:r>
            <w:r w:rsidRPr="00D249AB">
              <w:rPr>
                <w:sz w:val="22"/>
                <w:szCs w:val="22"/>
              </w:rPr>
              <w:t xml:space="preserve"> 4450 2.8</w:t>
            </w:r>
            <w:r w:rsidRPr="00D249AB">
              <w:rPr>
                <w:sz w:val="22"/>
                <w:szCs w:val="22"/>
                <w:lang w:val="en-US"/>
              </w:rPr>
              <w:t>Gh</w:t>
            </w:r>
            <w:r w:rsidRPr="00D249AB">
              <w:rPr>
                <w:sz w:val="22"/>
                <w:szCs w:val="22"/>
              </w:rPr>
              <w:t>\4</w:t>
            </w:r>
            <w:r w:rsidRPr="00D249AB">
              <w:rPr>
                <w:sz w:val="22"/>
                <w:szCs w:val="22"/>
                <w:lang w:val="en-US"/>
              </w:rPr>
              <w:t>gb</w:t>
            </w:r>
            <w:r w:rsidRPr="00D249AB">
              <w:rPr>
                <w:sz w:val="22"/>
                <w:szCs w:val="22"/>
              </w:rPr>
              <w:t>\500</w:t>
            </w:r>
            <w:r w:rsidRPr="00D249AB">
              <w:rPr>
                <w:sz w:val="22"/>
                <w:szCs w:val="22"/>
                <w:lang w:val="en-US"/>
              </w:rPr>
              <w:t>GB</w:t>
            </w:r>
            <w:r w:rsidRPr="00D249AB">
              <w:rPr>
                <w:sz w:val="22"/>
                <w:szCs w:val="22"/>
              </w:rPr>
              <w:t>\</w:t>
            </w:r>
            <w:r w:rsidRPr="00D249AB">
              <w:rPr>
                <w:sz w:val="22"/>
                <w:szCs w:val="22"/>
                <w:lang w:val="en-US"/>
              </w:rPr>
              <w:t>DVD</w:t>
            </w:r>
            <w:r w:rsidRPr="00D249AB">
              <w:rPr>
                <w:sz w:val="22"/>
                <w:szCs w:val="22"/>
              </w:rPr>
              <w:t>-</w:t>
            </w:r>
            <w:r w:rsidRPr="00D249AB">
              <w:rPr>
                <w:sz w:val="22"/>
                <w:szCs w:val="22"/>
                <w:lang w:val="en-US"/>
              </w:rPr>
              <w:t>RW</w:t>
            </w:r>
            <w:r w:rsidRPr="00D249AB">
              <w:rPr>
                <w:sz w:val="22"/>
                <w:szCs w:val="22"/>
              </w:rPr>
              <w:t>\21.5\</w:t>
            </w:r>
            <w:r w:rsidRPr="00D249AB">
              <w:rPr>
                <w:sz w:val="22"/>
                <w:szCs w:val="22"/>
                <w:lang w:val="en-US"/>
              </w:rPr>
              <w:t>WiFi</w:t>
            </w:r>
            <w:r w:rsidRPr="00D249AB">
              <w:rPr>
                <w:sz w:val="22"/>
                <w:szCs w:val="22"/>
              </w:rPr>
              <w:t>\</w:t>
            </w:r>
            <w:r w:rsidRPr="00D249AB">
              <w:rPr>
                <w:sz w:val="22"/>
                <w:szCs w:val="22"/>
                <w:lang w:val="en-US"/>
              </w:rPr>
              <w:t>Lan</w:t>
            </w:r>
            <w:r w:rsidRPr="00D249AB">
              <w:rPr>
                <w:sz w:val="22"/>
                <w:szCs w:val="22"/>
              </w:rPr>
              <w:t xml:space="preserve"> - 16 шт., Проектор </w:t>
            </w:r>
            <w:r w:rsidRPr="00D249AB">
              <w:rPr>
                <w:sz w:val="22"/>
                <w:szCs w:val="22"/>
                <w:lang w:val="en-US"/>
              </w:rPr>
              <w:t>NEC</w:t>
            </w:r>
            <w:r w:rsidRPr="00D249AB">
              <w:rPr>
                <w:sz w:val="22"/>
                <w:szCs w:val="22"/>
              </w:rPr>
              <w:t xml:space="preserve"> </w:t>
            </w:r>
            <w:r w:rsidRPr="00D249AB">
              <w:rPr>
                <w:sz w:val="22"/>
                <w:szCs w:val="22"/>
                <w:lang w:val="en-US"/>
              </w:rPr>
              <w:t>NP</w:t>
            </w:r>
            <w:r w:rsidRPr="00D249AB">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B20195" w14:textId="77777777" w:rsidR="002C735C" w:rsidRPr="00D249AB" w:rsidRDefault="00B43524" w:rsidP="002718E2">
            <w:pPr>
              <w:pStyle w:val="Style214"/>
              <w:ind w:firstLine="0"/>
              <w:rPr>
                <w:sz w:val="22"/>
                <w:szCs w:val="22"/>
              </w:rPr>
            </w:pPr>
            <w:r w:rsidRPr="00D249AB">
              <w:rPr>
                <w:sz w:val="22"/>
                <w:szCs w:val="22"/>
              </w:rPr>
              <w:t xml:space="preserve">192007, г. Санкт-Петербург, ул. Прилукская, д. 3, лит. </w:t>
            </w:r>
            <w:r w:rsidRPr="00D249AB">
              <w:rPr>
                <w:sz w:val="22"/>
                <w:szCs w:val="22"/>
                <w:lang w:val="en-US"/>
              </w:rPr>
              <w:t>А</w:t>
            </w:r>
          </w:p>
        </w:tc>
      </w:tr>
      <w:tr w:rsidR="002C735C" w:rsidRPr="00D249AB" w14:paraId="52CC78E0" w14:textId="77777777" w:rsidTr="008416EB">
        <w:tc>
          <w:tcPr>
            <w:tcW w:w="7797" w:type="dxa"/>
            <w:shd w:val="clear" w:color="auto" w:fill="auto"/>
          </w:tcPr>
          <w:p w14:paraId="5CD9D847" w14:textId="77777777" w:rsidR="002C735C" w:rsidRPr="00D249AB" w:rsidRDefault="00B43524" w:rsidP="002718E2">
            <w:pPr>
              <w:pStyle w:val="Style214"/>
              <w:ind w:firstLine="0"/>
              <w:rPr>
                <w:sz w:val="22"/>
                <w:szCs w:val="22"/>
              </w:rPr>
            </w:pPr>
            <w:r w:rsidRPr="00D249AB">
              <w:rPr>
                <w:sz w:val="22"/>
                <w:szCs w:val="22"/>
              </w:rPr>
              <w:t xml:space="preserve">Ауд. 403 Лаборатория "Лабораторный комплекс"Специализированная  мебель и оборудование: Учебная мебель на 40 посадочных мест, рабочее место преподавателя, доска меловая - 1шт., трибуна - 1шт.Моноблок </w:t>
            </w:r>
            <w:r w:rsidRPr="00D249AB">
              <w:rPr>
                <w:sz w:val="22"/>
                <w:szCs w:val="22"/>
                <w:lang w:val="en-US"/>
              </w:rPr>
              <w:t>Acer</w:t>
            </w:r>
            <w:r w:rsidRPr="00D249AB">
              <w:rPr>
                <w:sz w:val="22"/>
                <w:szCs w:val="22"/>
              </w:rPr>
              <w:t xml:space="preserve"> </w:t>
            </w:r>
            <w:r w:rsidRPr="00D249AB">
              <w:rPr>
                <w:sz w:val="22"/>
                <w:szCs w:val="22"/>
                <w:lang w:val="en-US"/>
              </w:rPr>
              <w:t>Aspire</w:t>
            </w:r>
            <w:r w:rsidRPr="00D249AB">
              <w:rPr>
                <w:sz w:val="22"/>
                <w:szCs w:val="22"/>
              </w:rPr>
              <w:t xml:space="preserve"> </w:t>
            </w:r>
            <w:r w:rsidRPr="00D249AB">
              <w:rPr>
                <w:sz w:val="22"/>
                <w:szCs w:val="22"/>
                <w:lang w:val="en-US"/>
              </w:rPr>
              <w:t>Z</w:t>
            </w:r>
            <w:r w:rsidRPr="00D249AB">
              <w:rPr>
                <w:sz w:val="22"/>
                <w:szCs w:val="22"/>
              </w:rPr>
              <w:t xml:space="preserve">1811 </w:t>
            </w:r>
            <w:r w:rsidRPr="00D249AB">
              <w:rPr>
                <w:sz w:val="22"/>
                <w:szCs w:val="22"/>
                <w:lang w:val="en-US"/>
              </w:rPr>
              <w:t>Intel</w:t>
            </w:r>
            <w:r w:rsidRPr="00D249AB">
              <w:rPr>
                <w:sz w:val="22"/>
                <w:szCs w:val="22"/>
              </w:rPr>
              <w:t xml:space="preserve"> </w:t>
            </w:r>
            <w:r w:rsidRPr="00D249AB">
              <w:rPr>
                <w:sz w:val="22"/>
                <w:szCs w:val="22"/>
                <w:lang w:val="en-US"/>
              </w:rPr>
              <w:t>Core</w:t>
            </w:r>
            <w:r w:rsidRPr="00D249AB">
              <w:rPr>
                <w:sz w:val="22"/>
                <w:szCs w:val="22"/>
              </w:rPr>
              <w:t xml:space="preserve"> </w:t>
            </w:r>
            <w:r w:rsidRPr="00D249AB">
              <w:rPr>
                <w:sz w:val="22"/>
                <w:szCs w:val="22"/>
                <w:lang w:val="en-US"/>
              </w:rPr>
              <w:t>i</w:t>
            </w:r>
            <w:r w:rsidRPr="00D249AB">
              <w:rPr>
                <w:sz w:val="22"/>
                <w:szCs w:val="22"/>
              </w:rPr>
              <w:t>5-2400</w:t>
            </w:r>
            <w:r w:rsidRPr="00D249AB">
              <w:rPr>
                <w:sz w:val="22"/>
                <w:szCs w:val="22"/>
                <w:lang w:val="en-US"/>
              </w:rPr>
              <w:t>S</w:t>
            </w:r>
            <w:r w:rsidRPr="00D249AB">
              <w:rPr>
                <w:sz w:val="22"/>
                <w:szCs w:val="22"/>
              </w:rPr>
              <w:t>@2.50</w:t>
            </w:r>
            <w:r w:rsidRPr="00D249AB">
              <w:rPr>
                <w:sz w:val="22"/>
                <w:szCs w:val="22"/>
                <w:lang w:val="en-US"/>
              </w:rPr>
              <w:t>GHz</w:t>
            </w:r>
            <w:r w:rsidRPr="00D249AB">
              <w:rPr>
                <w:sz w:val="22"/>
                <w:szCs w:val="22"/>
              </w:rPr>
              <w:t>/4</w:t>
            </w:r>
            <w:r w:rsidRPr="00D249AB">
              <w:rPr>
                <w:sz w:val="22"/>
                <w:szCs w:val="22"/>
                <w:lang w:val="en-US"/>
              </w:rPr>
              <w:t>Gb</w:t>
            </w:r>
            <w:r w:rsidRPr="00D249AB">
              <w:rPr>
                <w:sz w:val="22"/>
                <w:szCs w:val="22"/>
              </w:rPr>
              <w:t>/1</w:t>
            </w:r>
            <w:r w:rsidRPr="00D249AB">
              <w:rPr>
                <w:sz w:val="22"/>
                <w:szCs w:val="22"/>
                <w:lang w:val="en-US"/>
              </w:rPr>
              <w:t>Tb</w:t>
            </w:r>
            <w:r w:rsidRPr="00D249AB">
              <w:rPr>
                <w:sz w:val="22"/>
                <w:szCs w:val="22"/>
              </w:rPr>
              <w:t xml:space="preserve"> - 1 шт.,  Компьютер </w:t>
            </w:r>
            <w:r w:rsidRPr="00D249AB">
              <w:rPr>
                <w:sz w:val="22"/>
                <w:szCs w:val="22"/>
                <w:lang w:val="en-US"/>
              </w:rPr>
              <w:t>I</w:t>
            </w:r>
            <w:r w:rsidRPr="00D249AB">
              <w:rPr>
                <w:sz w:val="22"/>
                <w:szCs w:val="22"/>
              </w:rPr>
              <w:t xml:space="preserve">3-8100/ 8Гб/500Гб/ </w:t>
            </w:r>
            <w:r w:rsidRPr="00D249AB">
              <w:rPr>
                <w:sz w:val="22"/>
                <w:szCs w:val="22"/>
                <w:lang w:val="en-US"/>
              </w:rPr>
              <w:t>Philips</w:t>
            </w:r>
            <w:r w:rsidRPr="00D249AB">
              <w:rPr>
                <w:sz w:val="22"/>
                <w:szCs w:val="22"/>
              </w:rPr>
              <w:t>224</w:t>
            </w:r>
            <w:r w:rsidRPr="00D249AB">
              <w:rPr>
                <w:sz w:val="22"/>
                <w:szCs w:val="22"/>
                <w:lang w:val="en-US"/>
              </w:rPr>
              <w:t>E</w:t>
            </w:r>
            <w:r w:rsidRPr="00D249AB">
              <w:rPr>
                <w:sz w:val="22"/>
                <w:szCs w:val="22"/>
              </w:rPr>
              <w:t>5</w:t>
            </w:r>
            <w:r w:rsidRPr="00D249AB">
              <w:rPr>
                <w:sz w:val="22"/>
                <w:szCs w:val="22"/>
                <w:lang w:val="en-US"/>
              </w:rPr>
              <w:t>QSB</w:t>
            </w:r>
            <w:r w:rsidRPr="00D249AB">
              <w:rPr>
                <w:sz w:val="22"/>
                <w:szCs w:val="22"/>
              </w:rPr>
              <w:t xml:space="preserve"> - 13 шт., Мультимедийный проектор </w:t>
            </w:r>
            <w:r w:rsidRPr="00D249AB">
              <w:rPr>
                <w:sz w:val="22"/>
                <w:szCs w:val="22"/>
                <w:lang w:val="en-US"/>
              </w:rPr>
              <w:t>NEC</w:t>
            </w:r>
            <w:r w:rsidRPr="00D249AB">
              <w:rPr>
                <w:sz w:val="22"/>
                <w:szCs w:val="22"/>
              </w:rPr>
              <w:t xml:space="preserve"> </w:t>
            </w:r>
            <w:r w:rsidRPr="00D249AB">
              <w:rPr>
                <w:sz w:val="22"/>
                <w:szCs w:val="22"/>
                <w:lang w:val="en-US"/>
              </w:rPr>
              <w:t>ME</w:t>
            </w:r>
            <w:r w:rsidRPr="00D249AB">
              <w:rPr>
                <w:sz w:val="22"/>
                <w:szCs w:val="22"/>
              </w:rPr>
              <w:t>401</w:t>
            </w:r>
            <w:r w:rsidRPr="00D249AB">
              <w:rPr>
                <w:sz w:val="22"/>
                <w:szCs w:val="22"/>
                <w:lang w:val="en-US"/>
              </w:rPr>
              <w:t>X</w:t>
            </w:r>
            <w:r w:rsidRPr="00D249AB">
              <w:rPr>
                <w:sz w:val="22"/>
                <w:szCs w:val="22"/>
              </w:rPr>
              <w:t xml:space="preserve"> - 1 шт., Колонки </w:t>
            </w:r>
            <w:r w:rsidRPr="00D249AB">
              <w:rPr>
                <w:sz w:val="22"/>
                <w:szCs w:val="22"/>
                <w:lang w:val="en-US"/>
              </w:rPr>
              <w:t>JBL</w:t>
            </w:r>
            <w:r w:rsidRPr="00D249AB">
              <w:rPr>
                <w:sz w:val="22"/>
                <w:szCs w:val="22"/>
              </w:rPr>
              <w:t xml:space="preserve">(белые) - 2 шт., Экран с электроприводом </w:t>
            </w:r>
            <w:r w:rsidRPr="00D249AB">
              <w:rPr>
                <w:sz w:val="22"/>
                <w:szCs w:val="22"/>
                <w:lang w:val="en-US"/>
              </w:rPr>
              <w:t>Screen</w:t>
            </w:r>
            <w:r w:rsidRPr="00D249AB">
              <w:rPr>
                <w:sz w:val="22"/>
                <w:szCs w:val="22"/>
              </w:rPr>
              <w:t xml:space="preserve"> </w:t>
            </w:r>
            <w:r w:rsidRPr="00D249AB">
              <w:rPr>
                <w:sz w:val="22"/>
                <w:szCs w:val="22"/>
                <w:lang w:val="en-US"/>
              </w:rPr>
              <w:t>Media</w:t>
            </w:r>
            <w:r w:rsidRPr="00D249AB">
              <w:rPr>
                <w:sz w:val="22"/>
                <w:szCs w:val="22"/>
              </w:rPr>
              <w:t xml:space="preserve"> </w:t>
            </w:r>
            <w:r w:rsidRPr="00D249AB">
              <w:rPr>
                <w:sz w:val="22"/>
                <w:szCs w:val="22"/>
                <w:lang w:val="en-US"/>
              </w:rPr>
              <w:t>Champion</w:t>
            </w:r>
            <w:r w:rsidRPr="00D249AB">
              <w:rPr>
                <w:sz w:val="22"/>
                <w:szCs w:val="22"/>
              </w:rPr>
              <w:t xml:space="preserve"> 203</w:t>
            </w:r>
            <w:r w:rsidRPr="00D249AB">
              <w:rPr>
                <w:sz w:val="22"/>
                <w:szCs w:val="22"/>
                <w:lang w:val="en-US"/>
              </w:rPr>
              <w:t>x</w:t>
            </w:r>
            <w:r w:rsidRPr="00D249AB">
              <w:rPr>
                <w:sz w:val="22"/>
                <w:szCs w:val="22"/>
              </w:rPr>
              <w:t>153</w:t>
            </w:r>
            <w:r w:rsidRPr="00D249AB">
              <w:rPr>
                <w:sz w:val="22"/>
                <w:szCs w:val="22"/>
                <w:lang w:val="en-US"/>
              </w:rPr>
              <w:t>cm</w:t>
            </w:r>
            <w:r w:rsidRPr="00D249AB">
              <w:rPr>
                <w:sz w:val="22"/>
                <w:szCs w:val="22"/>
              </w:rPr>
              <w:t xml:space="preserve">. </w:t>
            </w:r>
            <w:r w:rsidRPr="00D249AB">
              <w:rPr>
                <w:sz w:val="22"/>
                <w:szCs w:val="22"/>
                <w:lang w:val="en-US"/>
              </w:rPr>
              <w:t>MW</w:t>
            </w:r>
            <w:r w:rsidRPr="00D249AB">
              <w:rPr>
                <w:sz w:val="22"/>
                <w:szCs w:val="22"/>
              </w:rPr>
              <w:t xml:space="preserve"> 4:3. 4-уг. корпус - 1 шт., Микшер-усилитель ТА-1120 - 1 шт., Беспроводная точка доступа/</w:t>
            </w:r>
            <w:r w:rsidRPr="00D249AB">
              <w:rPr>
                <w:sz w:val="22"/>
                <w:szCs w:val="22"/>
                <w:lang w:val="en-US"/>
              </w:rPr>
              <w:t>UNI</w:t>
            </w:r>
            <w:r w:rsidRPr="00D249AB">
              <w:rPr>
                <w:sz w:val="22"/>
                <w:szCs w:val="22"/>
              </w:rPr>
              <w:t xml:space="preserve"> </w:t>
            </w:r>
            <w:r w:rsidRPr="00D249AB">
              <w:rPr>
                <w:sz w:val="22"/>
                <w:szCs w:val="22"/>
                <w:lang w:val="en-US"/>
              </w:rPr>
              <w:t>FI</w:t>
            </w:r>
            <w:r w:rsidRPr="00D249AB">
              <w:rPr>
                <w:sz w:val="22"/>
                <w:szCs w:val="22"/>
              </w:rPr>
              <w:t xml:space="preserve"> </w:t>
            </w:r>
            <w:r w:rsidRPr="00D249AB">
              <w:rPr>
                <w:sz w:val="22"/>
                <w:szCs w:val="22"/>
                <w:lang w:val="en-US"/>
              </w:rPr>
              <w:t>AP</w:t>
            </w:r>
            <w:r w:rsidRPr="00D249AB">
              <w:rPr>
                <w:sz w:val="22"/>
                <w:szCs w:val="22"/>
              </w:rPr>
              <w:t xml:space="preserve"> </w:t>
            </w:r>
            <w:r w:rsidRPr="00D249AB">
              <w:rPr>
                <w:sz w:val="22"/>
                <w:szCs w:val="22"/>
                <w:lang w:val="en-US"/>
              </w:rPr>
              <w:t>PRO</w:t>
            </w:r>
            <w:r w:rsidRPr="00D249AB">
              <w:rPr>
                <w:sz w:val="22"/>
                <w:szCs w:val="22"/>
              </w:rPr>
              <w:t>/</w:t>
            </w:r>
            <w:r w:rsidRPr="00D249AB">
              <w:rPr>
                <w:sz w:val="22"/>
                <w:szCs w:val="22"/>
                <w:lang w:val="en-US"/>
              </w:rPr>
              <w:t>Ubiquiti</w:t>
            </w:r>
            <w:r w:rsidRPr="00D249A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4AF602" w14:textId="77777777" w:rsidR="002C735C" w:rsidRPr="00D249AB" w:rsidRDefault="00B43524" w:rsidP="002718E2">
            <w:pPr>
              <w:pStyle w:val="Style214"/>
              <w:ind w:firstLine="0"/>
              <w:rPr>
                <w:sz w:val="22"/>
                <w:szCs w:val="22"/>
              </w:rPr>
            </w:pPr>
            <w:r w:rsidRPr="00D249AB">
              <w:rPr>
                <w:sz w:val="22"/>
                <w:szCs w:val="22"/>
              </w:rPr>
              <w:t xml:space="preserve">192007, г. Санкт-Петербург, ул. Прилукская, д. 3, лит. </w:t>
            </w:r>
            <w:r w:rsidRPr="00D249AB">
              <w:rPr>
                <w:sz w:val="22"/>
                <w:szCs w:val="22"/>
                <w:lang w:val="en-US"/>
              </w:rPr>
              <w:t>А</w:t>
            </w:r>
          </w:p>
        </w:tc>
      </w:tr>
      <w:tr w:rsidR="002C735C" w:rsidRPr="00D249AB" w14:paraId="48BF3ACD" w14:textId="77777777" w:rsidTr="008416EB">
        <w:tc>
          <w:tcPr>
            <w:tcW w:w="7797" w:type="dxa"/>
            <w:shd w:val="clear" w:color="auto" w:fill="auto"/>
          </w:tcPr>
          <w:p w14:paraId="09461487" w14:textId="77777777" w:rsidR="002C735C" w:rsidRPr="00D249AB" w:rsidRDefault="00B43524" w:rsidP="002718E2">
            <w:pPr>
              <w:pStyle w:val="Style214"/>
              <w:ind w:firstLine="0"/>
              <w:rPr>
                <w:sz w:val="22"/>
                <w:szCs w:val="22"/>
              </w:rPr>
            </w:pPr>
            <w:r w:rsidRPr="00D249AB">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D249AB">
              <w:rPr>
                <w:sz w:val="22"/>
                <w:szCs w:val="22"/>
                <w:lang w:val="en-US"/>
              </w:rPr>
              <w:t>HP</w:t>
            </w:r>
            <w:r w:rsidRPr="00D249AB">
              <w:rPr>
                <w:sz w:val="22"/>
                <w:szCs w:val="22"/>
              </w:rPr>
              <w:t xml:space="preserve"> 250 </w:t>
            </w:r>
            <w:r w:rsidRPr="00D249AB">
              <w:rPr>
                <w:sz w:val="22"/>
                <w:szCs w:val="22"/>
                <w:lang w:val="en-US"/>
              </w:rPr>
              <w:t>G</w:t>
            </w:r>
            <w:r w:rsidRPr="00D249AB">
              <w:rPr>
                <w:sz w:val="22"/>
                <w:szCs w:val="22"/>
              </w:rPr>
              <w:t>6 1</w:t>
            </w:r>
            <w:r w:rsidRPr="00D249AB">
              <w:rPr>
                <w:sz w:val="22"/>
                <w:szCs w:val="22"/>
                <w:lang w:val="en-US"/>
              </w:rPr>
              <w:t>WY</w:t>
            </w:r>
            <w:r w:rsidRPr="00D249AB">
              <w:rPr>
                <w:sz w:val="22"/>
                <w:szCs w:val="22"/>
              </w:rPr>
              <w:t>58</w:t>
            </w:r>
            <w:r w:rsidRPr="00D249AB">
              <w:rPr>
                <w:sz w:val="22"/>
                <w:szCs w:val="22"/>
                <w:lang w:val="en-US"/>
              </w:rPr>
              <w:t>EA</w:t>
            </w:r>
            <w:r w:rsidRPr="00D249AB">
              <w:rPr>
                <w:sz w:val="22"/>
                <w:szCs w:val="22"/>
              </w:rPr>
              <w:t xml:space="preserve">, Мультимедийный проектор </w:t>
            </w:r>
            <w:r w:rsidRPr="00D249AB">
              <w:rPr>
                <w:sz w:val="22"/>
                <w:szCs w:val="22"/>
                <w:lang w:val="en-US"/>
              </w:rPr>
              <w:t>LG</w:t>
            </w:r>
            <w:r w:rsidRPr="00D249AB">
              <w:rPr>
                <w:sz w:val="22"/>
                <w:szCs w:val="22"/>
              </w:rPr>
              <w:t xml:space="preserve"> </w:t>
            </w:r>
            <w:r w:rsidRPr="00D249AB">
              <w:rPr>
                <w:sz w:val="22"/>
                <w:szCs w:val="22"/>
                <w:lang w:val="en-US"/>
              </w:rPr>
              <w:t>PF</w:t>
            </w:r>
            <w:r w:rsidRPr="00D249AB">
              <w:rPr>
                <w:sz w:val="22"/>
                <w:szCs w:val="22"/>
              </w:rPr>
              <w:t>1500</w:t>
            </w:r>
            <w:r w:rsidRPr="00D249AB">
              <w:rPr>
                <w:sz w:val="22"/>
                <w:szCs w:val="22"/>
                <w:lang w:val="en-US"/>
              </w:rPr>
              <w:t>G</w:t>
            </w:r>
            <w:r w:rsidRPr="00D249A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8E28C7" w14:textId="77777777" w:rsidR="002C735C" w:rsidRPr="00D249AB" w:rsidRDefault="00B43524" w:rsidP="002718E2">
            <w:pPr>
              <w:pStyle w:val="Style214"/>
              <w:ind w:firstLine="0"/>
              <w:rPr>
                <w:sz w:val="22"/>
                <w:szCs w:val="22"/>
              </w:rPr>
            </w:pPr>
            <w:r w:rsidRPr="00D249AB">
              <w:rPr>
                <w:sz w:val="22"/>
                <w:szCs w:val="22"/>
              </w:rPr>
              <w:t xml:space="preserve">192007, г. Санкт-Петербург, ул. Прилукская, д. 3, лит. </w:t>
            </w:r>
            <w:r w:rsidRPr="00D249AB">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11997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11997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11997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11997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49AB" w14:paraId="4E945A4A" w14:textId="77777777" w:rsidTr="005C5FE9">
        <w:tc>
          <w:tcPr>
            <w:tcW w:w="562" w:type="dxa"/>
          </w:tcPr>
          <w:p w14:paraId="7AD77AC4" w14:textId="77777777" w:rsidR="00D249AB" w:rsidRPr="000E101E" w:rsidRDefault="00D249AB" w:rsidP="005C5FE9">
            <w:pPr>
              <w:pStyle w:val="Default"/>
              <w:spacing w:after="30"/>
              <w:jc w:val="both"/>
              <w:rPr>
                <w:sz w:val="23"/>
                <w:szCs w:val="23"/>
              </w:rPr>
            </w:pPr>
          </w:p>
        </w:tc>
        <w:tc>
          <w:tcPr>
            <w:tcW w:w="8783" w:type="dxa"/>
          </w:tcPr>
          <w:p w14:paraId="378D9B87" w14:textId="77777777" w:rsidR="00D249AB" w:rsidRPr="00D249AB" w:rsidRDefault="00D249AB" w:rsidP="005C5FE9">
            <w:pPr>
              <w:pStyle w:val="Default"/>
              <w:spacing w:after="30"/>
              <w:jc w:val="both"/>
              <w:rPr>
                <w:sz w:val="23"/>
                <w:szCs w:val="23"/>
              </w:rPr>
            </w:pPr>
            <w:r w:rsidRPr="00D249AB">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11997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249AB" w:rsidRDefault="00AD3A54" w:rsidP="00801458">
            <w:pPr>
              <w:pStyle w:val="Default"/>
              <w:spacing w:after="30"/>
              <w:jc w:val="both"/>
              <w:rPr>
                <w:sz w:val="23"/>
                <w:szCs w:val="23"/>
              </w:rPr>
            </w:pPr>
            <w:r w:rsidRPr="00D249A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11997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249AB"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249AB" w14:paraId="5A1C9382" w14:textId="77777777" w:rsidTr="00801458">
        <w:tc>
          <w:tcPr>
            <w:tcW w:w="2336" w:type="dxa"/>
          </w:tcPr>
          <w:p w14:paraId="4C518DAB"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Номер контрольной точки</w:t>
            </w:r>
          </w:p>
        </w:tc>
        <w:tc>
          <w:tcPr>
            <w:tcW w:w="2336" w:type="dxa"/>
          </w:tcPr>
          <w:p w14:paraId="6FB4C23E"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Тип контрольной точки</w:t>
            </w:r>
          </w:p>
        </w:tc>
        <w:tc>
          <w:tcPr>
            <w:tcW w:w="2336" w:type="dxa"/>
          </w:tcPr>
          <w:p w14:paraId="048CBEA9"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Способ проведения</w:t>
            </w:r>
          </w:p>
        </w:tc>
        <w:tc>
          <w:tcPr>
            <w:tcW w:w="2337" w:type="dxa"/>
          </w:tcPr>
          <w:p w14:paraId="267B0FDF" w14:textId="77777777" w:rsidR="005D65A5" w:rsidRPr="00D249AB" w:rsidRDefault="005D65A5" w:rsidP="00801458">
            <w:pPr>
              <w:jc w:val="center"/>
              <w:rPr>
                <w:rFonts w:ascii="Times New Roman" w:hAnsi="Times New Roman" w:cs="Times New Roman"/>
                <w:b/>
              </w:rPr>
            </w:pPr>
            <w:r w:rsidRPr="00D249AB">
              <w:rPr>
                <w:rFonts w:ascii="Times New Roman" w:hAnsi="Times New Roman" w:cs="Times New Roman"/>
                <w:b/>
              </w:rPr>
              <w:t>Номера тем</w:t>
            </w:r>
          </w:p>
        </w:tc>
      </w:tr>
      <w:tr w:rsidR="005D65A5" w:rsidRPr="00D249AB" w14:paraId="07658034" w14:textId="77777777" w:rsidTr="00801458">
        <w:tc>
          <w:tcPr>
            <w:tcW w:w="2336" w:type="dxa"/>
          </w:tcPr>
          <w:p w14:paraId="1553D698" w14:textId="78F29BFB" w:rsidR="005D65A5" w:rsidRPr="00D249AB" w:rsidRDefault="007478E0" w:rsidP="00801458">
            <w:pPr>
              <w:jc w:val="center"/>
              <w:rPr>
                <w:rFonts w:ascii="Times New Roman" w:hAnsi="Times New Roman" w:cs="Times New Roman"/>
              </w:rPr>
            </w:pPr>
            <w:r w:rsidRPr="00D249AB">
              <w:rPr>
                <w:rFonts w:ascii="Times New Roman" w:hAnsi="Times New Roman" w:cs="Times New Roman"/>
                <w:lang w:val="en-US"/>
              </w:rPr>
              <w:t>1</w:t>
            </w:r>
          </w:p>
        </w:tc>
        <w:tc>
          <w:tcPr>
            <w:tcW w:w="2336" w:type="dxa"/>
          </w:tcPr>
          <w:p w14:paraId="4C5C3C11" w14:textId="5E14221A"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Контрольная работа</w:t>
            </w:r>
          </w:p>
        </w:tc>
        <w:tc>
          <w:tcPr>
            <w:tcW w:w="2336" w:type="dxa"/>
          </w:tcPr>
          <w:p w14:paraId="09793085" w14:textId="37E3864C"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письменно</w:t>
            </w:r>
          </w:p>
        </w:tc>
        <w:tc>
          <w:tcPr>
            <w:tcW w:w="2337" w:type="dxa"/>
          </w:tcPr>
          <w:p w14:paraId="094717B7" w14:textId="2660FE96" w:rsidR="005D65A5" w:rsidRPr="00D249AB" w:rsidRDefault="007478E0" w:rsidP="00801458">
            <w:pPr>
              <w:rPr>
                <w:rFonts w:ascii="Times New Roman" w:hAnsi="Times New Roman" w:cs="Times New Roman"/>
              </w:rPr>
            </w:pPr>
            <w:r w:rsidRPr="00D249AB">
              <w:rPr>
                <w:rFonts w:ascii="Times New Roman" w:hAnsi="Times New Roman" w:cs="Times New Roman"/>
                <w:lang w:val="en-US"/>
              </w:rPr>
              <w:t>1-2</w:t>
            </w:r>
          </w:p>
        </w:tc>
      </w:tr>
      <w:tr w:rsidR="005D65A5" w:rsidRPr="00D249AB" w14:paraId="5D518A28" w14:textId="77777777" w:rsidTr="00801458">
        <w:tc>
          <w:tcPr>
            <w:tcW w:w="2336" w:type="dxa"/>
          </w:tcPr>
          <w:p w14:paraId="6B3FA283" w14:textId="77777777" w:rsidR="005D65A5" w:rsidRPr="00D249AB" w:rsidRDefault="007478E0" w:rsidP="00801458">
            <w:pPr>
              <w:jc w:val="center"/>
              <w:rPr>
                <w:rFonts w:ascii="Times New Roman" w:hAnsi="Times New Roman" w:cs="Times New Roman"/>
              </w:rPr>
            </w:pPr>
            <w:r w:rsidRPr="00D249AB">
              <w:rPr>
                <w:rFonts w:ascii="Times New Roman" w:hAnsi="Times New Roman" w:cs="Times New Roman"/>
                <w:lang w:val="en-US"/>
              </w:rPr>
              <w:t>2</w:t>
            </w:r>
          </w:p>
        </w:tc>
        <w:tc>
          <w:tcPr>
            <w:tcW w:w="2336" w:type="dxa"/>
          </w:tcPr>
          <w:p w14:paraId="034A65D8"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Проектно-аналитическая работа</w:t>
            </w:r>
          </w:p>
        </w:tc>
        <w:tc>
          <w:tcPr>
            <w:tcW w:w="2336" w:type="dxa"/>
          </w:tcPr>
          <w:p w14:paraId="5831B24F"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письменно</w:t>
            </w:r>
          </w:p>
        </w:tc>
        <w:tc>
          <w:tcPr>
            <w:tcW w:w="2337" w:type="dxa"/>
          </w:tcPr>
          <w:p w14:paraId="05926C4D"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3-4</w:t>
            </w:r>
          </w:p>
        </w:tc>
      </w:tr>
      <w:tr w:rsidR="005D65A5" w:rsidRPr="00D249AB" w14:paraId="6738209B" w14:textId="77777777" w:rsidTr="00801458">
        <w:tc>
          <w:tcPr>
            <w:tcW w:w="2336" w:type="dxa"/>
          </w:tcPr>
          <w:p w14:paraId="1C2E059D" w14:textId="77777777" w:rsidR="005D65A5" w:rsidRPr="00D249AB" w:rsidRDefault="007478E0" w:rsidP="00801458">
            <w:pPr>
              <w:jc w:val="center"/>
              <w:rPr>
                <w:rFonts w:ascii="Times New Roman" w:hAnsi="Times New Roman" w:cs="Times New Roman"/>
              </w:rPr>
            </w:pPr>
            <w:r w:rsidRPr="00D249AB">
              <w:rPr>
                <w:rFonts w:ascii="Times New Roman" w:hAnsi="Times New Roman" w:cs="Times New Roman"/>
                <w:lang w:val="en-US"/>
              </w:rPr>
              <w:t>3</w:t>
            </w:r>
          </w:p>
        </w:tc>
        <w:tc>
          <w:tcPr>
            <w:tcW w:w="2336" w:type="dxa"/>
          </w:tcPr>
          <w:p w14:paraId="2C9A0CC9"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Текущий контроль</w:t>
            </w:r>
          </w:p>
        </w:tc>
        <w:tc>
          <w:tcPr>
            <w:tcW w:w="2336" w:type="dxa"/>
          </w:tcPr>
          <w:p w14:paraId="2CE95011" w14:textId="77777777" w:rsidR="005D65A5" w:rsidRPr="00D249AB" w:rsidRDefault="007478E0" w:rsidP="00801458">
            <w:pPr>
              <w:rPr>
                <w:rFonts w:ascii="Times New Roman" w:hAnsi="Times New Roman" w:cs="Times New Roman"/>
              </w:rPr>
            </w:pPr>
            <w:r w:rsidRPr="00D249AB">
              <w:rPr>
                <w:rFonts w:ascii="Times New Roman" w:hAnsi="Times New Roman" w:cs="Times New Roman"/>
              </w:rPr>
              <w:t>с помощью технических средств и информационных систем</w:t>
            </w:r>
          </w:p>
        </w:tc>
        <w:tc>
          <w:tcPr>
            <w:tcW w:w="2337" w:type="dxa"/>
          </w:tcPr>
          <w:p w14:paraId="0DB155E0" w14:textId="77777777" w:rsidR="005D65A5" w:rsidRPr="00D249AB" w:rsidRDefault="007478E0" w:rsidP="00801458">
            <w:pPr>
              <w:rPr>
                <w:rFonts w:ascii="Times New Roman" w:hAnsi="Times New Roman" w:cs="Times New Roman"/>
              </w:rPr>
            </w:pPr>
            <w:r w:rsidRPr="00D249AB">
              <w:rPr>
                <w:rFonts w:ascii="Times New Roman" w:hAnsi="Times New Roman" w:cs="Times New Roman"/>
                <w:lang w:val="en-US"/>
              </w:rPr>
              <w:t>1-4</w:t>
            </w:r>
          </w:p>
        </w:tc>
      </w:tr>
    </w:tbl>
    <w:p w14:paraId="6D01A11C" w14:textId="61720847" w:rsidR="00F56264" w:rsidRPr="00D249AB" w:rsidRDefault="00F56264" w:rsidP="00090AC1">
      <w:pPr>
        <w:jc w:val="both"/>
        <w:rPr>
          <w:rFonts w:ascii="Times New Roman" w:hAnsi="Times New Roman" w:cs="Times New Roman"/>
          <w:b/>
          <w:sz w:val="28"/>
          <w:szCs w:val="28"/>
        </w:rPr>
      </w:pPr>
    </w:p>
    <w:p w14:paraId="1E7CF20C" w14:textId="77777777" w:rsidR="00C23E7F" w:rsidRPr="00D249AB" w:rsidRDefault="00C23E7F" w:rsidP="00C23E7F">
      <w:pPr>
        <w:pStyle w:val="2"/>
        <w:jc w:val="center"/>
        <w:rPr>
          <w:rFonts w:ascii="Times New Roman" w:hAnsi="Times New Roman" w:cs="Times New Roman"/>
          <w:b/>
          <w:color w:val="auto"/>
          <w:sz w:val="28"/>
          <w:szCs w:val="28"/>
        </w:rPr>
      </w:pPr>
      <w:bookmarkStart w:id="23" w:name="_Toc82187017"/>
      <w:bookmarkStart w:id="24" w:name="_Toc177119976"/>
      <w:r w:rsidRPr="00D249AB">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49AB" w14:paraId="5B92B433" w14:textId="77777777" w:rsidTr="005C5FE9">
        <w:tc>
          <w:tcPr>
            <w:tcW w:w="562" w:type="dxa"/>
          </w:tcPr>
          <w:p w14:paraId="334738DA" w14:textId="77777777" w:rsidR="00D249AB" w:rsidRPr="009E6058" w:rsidRDefault="00D249AB" w:rsidP="005C5FE9">
            <w:pPr>
              <w:pStyle w:val="Default"/>
              <w:spacing w:after="30"/>
              <w:jc w:val="both"/>
              <w:rPr>
                <w:sz w:val="23"/>
                <w:szCs w:val="23"/>
                <w:lang w:val="en-US"/>
              </w:rPr>
            </w:pPr>
          </w:p>
        </w:tc>
        <w:tc>
          <w:tcPr>
            <w:tcW w:w="8783" w:type="dxa"/>
          </w:tcPr>
          <w:p w14:paraId="4E5CDCE2" w14:textId="77777777" w:rsidR="00D249AB" w:rsidRPr="00D249AB" w:rsidRDefault="00D249AB" w:rsidP="005C5FE9">
            <w:pPr>
              <w:pStyle w:val="Default"/>
              <w:spacing w:after="30"/>
              <w:jc w:val="both"/>
              <w:rPr>
                <w:sz w:val="23"/>
                <w:szCs w:val="23"/>
              </w:rPr>
            </w:pPr>
            <w:r w:rsidRPr="00D249AB">
              <w:rPr>
                <w:sz w:val="23"/>
                <w:szCs w:val="23"/>
              </w:rPr>
              <w:t>Рабочей программой дисциплины не предусмотрено.</w:t>
            </w:r>
          </w:p>
        </w:tc>
      </w:tr>
    </w:tbl>
    <w:p w14:paraId="15C14A2C" w14:textId="77777777" w:rsidR="00D249AB" w:rsidRPr="00D249AB" w:rsidRDefault="00D249AB" w:rsidP="00C23E7F">
      <w:pPr>
        <w:spacing w:after="0" w:line="240" w:lineRule="auto"/>
        <w:jc w:val="center"/>
        <w:rPr>
          <w:rFonts w:ascii="Times New Roman" w:hAnsi="Times New Roman"/>
          <w:b/>
          <w:sz w:val="28"/>
          <w:szCs w:val="28"/>
        </w:rPr>
      </w:pPr>
    </w:p>
    <w:p w14:paraId="11DE9780" w14:textId="77777777" w:rsidR="00B8237E" w:rsidRPr="00D249AB" w:rsidRDefault="00B8237E" w:rsidP="00B8237E">
      <w:pPr>
        <w:pStyle w:val="2"/>
        <w:jc w:val="center"/>
        <w:rPr>
          <w:rFonts w:ascii="Times New Roman" w:hAnsi="Times New Roman" w:cs="Times New Roman"/>
          <w:b/>
          <w:color w:val="auto"/>
          <w:sz w:val="28"/>
          <w:szCs w:val="28"/>
        </w:rPr>
      </w:pPr>
      <w:bookmarkStart w:id="25" w:name="_Toc82187018"/>
      <w:bookmarkStart w:id="26" w:name="_Toc177119977"/>
      <w:r w:rsidRPr="00D249AB">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D249AB" w:rsidRDefault="00B8237E" w:rsidP="00B8237E"/>
    <w:tbl>
      <w:tblPr>
        <w:tblStyle w:val="a4"/>
        <w:tblW w:w="5000" w:type="pct"/>
        <w:tblLook w:val="04A0" w:firstRow="1" w:lastRow="0" w:firstColumn="1" w:lastColumn="0" w:noHBand="0" w:noVBand="1"/>
      </w:tblPr>
      <w:tblGrid>
        <w:gridCol w:w="4785"/>
        <w:gridCol w:w="4786"/>
      </w:tblGrid>
      <w:tr w:rsidR="00B8237E" w:rsidRPr="00D249AB" w14:paraId="0267C479" w14:textId="77777777" w:rsidTr="00801458">
        <w:tc>
          <w:tcPr>
            <w:tcW w:w="2500" w:type="pct"/>
          </w:tcPr>
          <w:p w14:paraId="37F699C9" w14:textId="77777777" w:rsidR="00B8237E" w:rsidRPr="00D249AB" w:rsidRDefault="00B8237E" w:rsidP="00801458">
            <w:pPr>
              <w:jc w:val="center"/>
              <w:rPr>
                <w:rFonts w:ascii="Times New Roman" w:hAnsi="Times New Roman" w:cs="Times New Roman"/>
                <w:b/>
              </w:rPr>
            </w:pPr>
            <w:r w:rsidRPr="00D249AB">
              <w:rPr>
                <w:rFonts w:ascii="Times New Roman" w:hAnsi="Times New Roman" w:cs="Times New Roman"/>
                <w:b/>
              </w:rPr>
              <w:t>Наименования самостоятельной работы</w:t>
            </w:r>
          </w:p>
        </w:tc>
        <w:tc>
          <w:tcPr>
            <w:tcW w:w="2500" w:type="pct"/>
          </w:tcPr>
          <w:p w14:paraId="0A769611" w14:textId="77777777" w:rsidR="00B8237E" w:rsidRPr="00D249AB" w:rsidRDefault="00B8237E" w:rsidP="00801458">
            <w:pPr>
              <w:jc w:val="center"/>
              <w:rPr>
                <w:rFonts w:ascii="Times New Roman" w:hAnsi="Times New Roman" w:cs="Times New Roman"/>
                <w:b/>
              </w:rPr>
            </w:pPr>
            <w:r w:rsidRPr="00D249AB">
              <w:rPr>
                <w:rFonts w:ascii="Times New Roman" w:hAnsi="Times New Roman" w:cs="Times New Roman"/>
                <w:b/>
              </w:rPr>
              <w:t>Номера тем</w:t>
            </w:r>
          </w:p>
        </w:tc>
      </w:tr>
      <w:tr w:rsidR="00B8237E" w:rsidRPr="00D249AB" w14:paraId="3F240151" w14:textId="77777777" w:rsidTr="00801458">
        <w:tc>
          <w:tcPr>
            <w:tcW w:w="2500" w:type="pct"/>
          </w:tcPr>
          <w:p w14:paraId="61E91592" w14:textId="61A0874C" w:rsidR="00B8237E" w:rsidRPr="00D249AB" w:rsidRDefault="00B8237E" w:rsidP="00801458">
            <w:pPr>
              <w:rPr>
                <w:rFonts w:ascii="Times New Roman" w:hAnsi="Times New Roman" w:cs="Times New Roman"/>
              </w:rPr>
            </w:pPr>
            <w:r w:rsidRPr="00D249AB">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1-3</w:t>
            </w:r>
          </w:p>
        </w:tc>
      </w:tr>
      <w:tr w:rsidR="00B8237E" w:rsidRPr="00D249AB" w14:paraId="3BA85ABD" w14:textId="77777777" w:rsidTr="00801458">
        <w:tc>
          <w:tcPr>
            <w:tcW w:w="2500" w:type="pct"/>
          </w:tcPr>
          <w:p w14:paraId="6F47B6EB" w14:textId="77777777" w:rsidR="00B8237E" w:rsidRPr="00D249AB" w:rsidRDefault="00B8237E" w:rsidP="00801458">
            <w:pPr>
              <w:rPr>
                <w:rFonts w:ascii="Times New Roman" w:hAnsi="Times New Roman" w:cs="Times New Roman"/>
                <w:lang w:val="en-US"/>
              </w:rPr>
            </w:pPr>
            <w:r w:rsidRPr="00D249AB">
              <w:rPr>
                <w:rFonts w:ascii="Times New Roman" w:hAnsi="Times New Roman" w:cs="Times New Roman"/>
                <w:lang w:val="en-US"/>
              </w:rPr>
              <w:t>Выполнение домашних заданий</w:t>
            </w:r>
          </w:p>
        </w:tc>
        <w:tc>
          <w:tcPr>
            <w:tcW w:w="2500" w:type="pct"/>
          </w:tcPr>
          <w:p w14:paraId="2D4142B1"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1-3</w:t>
            </w:r>
          </w:p>
        </w:tc>
      </w:tr>
      <w:tr w:rsidR="00B8237E" w:rsidRPr="00D249AB" w14:paraId="1CF19FEE" w14:textId="77777777" w:rsidTr="00801458">
        <w:tc>
          <w:tcPr>
            <w:tcW w:w="2500" w:type="pct"/>
          </w:tcPr>
          <w:p w14:paraId="44ADE7B7" w14:textId="77777777" w:rsidR="00B8237E" w:rsidRPr="00D249AB" w:rsidRDefault="00B8237E" w:rsidP="00801458">
            <w:pPr>
              <w:rPr>
                <w:rFonts w:ascii="Times New Roman" w:hAnsi="Times New Roman" w:cs="Times New Roman"/>
              </w:rPr>
            </w:pPr>
            <w:r w:rsidRPr="00D249AB">
              <w:rPr>
                <w:rFonts w:ascii="Times New Roman" w:hAnsi="Times New Roman" w:cs="Times New Roman"/>
              </w:rPr>
              <w:t>Подготовка к лекционным и практическим занятиям</w:t>
            </w:r>
          </w:p>
        </w:tc>
        <w:tc>
          <w:tcPr>
            <w:tcW w:w="2500" w:type="pct"/>
          </w:tcPr>
          <w:p w14:paraId="5E9F3643"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1-4</w:t>
            </w:r>
          </w:p>
        </w:tc>
      </w:tr>
      <w:tr w:rsidR="00B8237E" w:rsidRPr="00D249AB" w14:paraId="25DB1700" w14:textId="77777777" w:rsidTr="00801458">
        <w:tc>
          <w:tcPr>
            <w:tcW w:w="2500" w:type="pct"/>
          </w:tcPr>
          <w:p w14:paraId="7C911D09" w14:textId="77777777" w:rsidR="00B8237E" w:rsidRPr="00D249AB" w:rsidRDefault="00B8237E" w:rsidP="00801458">
            <w:pPr>
              <w:rPr>
                <w:rFonts w:ascii="Times New Roman" w:hAnsi="Times New Roman" w:cs="Times New Roman"/>
                <w:lang w:val="en-US"/>
              </w:rPr>
            </w:pPr>
            <w:r w:rsidRPr="00D249AB">
              <w:rPr>
                <w:rFonts w:ascii="Times New Roman" w:hAnsi="Times New Roman" w:cs="Times New Roman"/>
                <w:lang w:val="en-US"/>
              </w:rPr>
              <w:t>Подготовка сообщений, докладов</w:t>
            </w:r>
          </w:p>
        </w:tc>
        <w:tc>
          <w:tcPr>
            <w:tcW w:w="2500" w:type="pct"/>
          </w:tcPr>
          <w:p w14:paraId="6613EF95"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2-3</w:t>
            </w:r>
          </w:p>
        </w:tc>
      </w:tr>
      <w:tr w:rsidR="00B8237E" w:rsidRPr="00D249AB" w14:paraId="62421C0E" w14:textId="77777777" w:rsidTr="00801458">
        <w:tc>
          <w:tcPr>
            <w:tcW w:w="2500" w:type="pct"/>
          </w:tcPr>
          <w:p w14:paraId="610E15BE" w14:textId="77777777" w:rsidR="00B8237E" w:rsidRPr="00D249AB" w:rsidRDefault="00B8237E" w:rsidP="00801458">
            <w:pPr>
              <w:rPr>
                <w:rFonts w:ascii="Times New Roman" w:hAnsi="Times New Roman" w:cs="Times New Roman"/>
              </w:rPr>
            </w:pPr>
            <w:r w:rsidRPr="00D249A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4650372" w14:textId="77777777" w:rsidR="00B8237E" w:rsidRPr="00D249AB" w:rsidRDefault="005C548A" w:rsidP="00801458">
            <w:pPr>
              <w:rPr>
                <w:rFonts w:ascii="Times New Roman" w:hAnsi="Times New Roman" w:cs="Times New Roman"/>
              </w:rPr>
            </w:pPr>
            <w:r w:rsidRPr="00D249AB">
              <w:rPr>
                <w:rFonts w:ascii="Times New Roman" w:hAnsi="Times New Roman" w:cs="Times New Roman"/>
                <w:lang w:val="en-US"/>
              </w:rPr>
              <w:t>1-3</w:t>
            </w:r>
          </w:p>
        </w:tc>
      </w:tr>
    </w:tbl>
    <w:p w14:paraId="6EB485C6" w14:textId="6A0F7BEC" w:rsidR="00C23E7F" w:rsidRPr="00D249AB" w:rsidRDefault="00C23E7F" w:rsidP="00090AC1">
      <w:pPr>
        <w:jc w:val="both"/>
        <w:rPr>
          <w:rFonts w:ascii="Times New Roman" w:hAnsi="Times New Roman" w:cs="Times New Roman"/>
          <w:b/>
          <w:sz w:val="28"/>
          <w:szCs w:val="28"/>
        </w:rPr>
      </w:pPr>
    </w:p>
    <w:p w14:paraId="2178F105" w14:textId="77777777" w:rsidR="00142518" w:rsidRPr="00D249AB" w:rsidRDefault="00142518" w:rsidP="00142518">
      <w:pPr>
        <w:pStyle w:val="2"/>
        <w:jc w:val="center"/>
        <w:rPr>
          <w:rFonts w:ascii="Times New Roman" w:hAnsi="Times New Roman" w:cs="Times New Roman"/>
          <w:b/>
          <w:color w:val="auto"/>
          <w:sz w:val="28"/>
          <w:szCs w:val="28"/>
        </w:rPr>
      </w:pPr>
      <w:bookmarkStart w:id="27" w:name="_Toc82187019"/>
      <w:bookmarkStart w:id="28" w:name="_Toc177119978"/>
      <w:r w:rsidRPr="00D249AB">
        <w:rPr>
          <w:rFonts w:ascii="Times New Roman" w:hAnsi="Times New Roman" w:cs="Times New Roman"/>
          <w:b/>
          <w:color w:val="auto"/>
          <w:sz w:val="28"/>
          <w:szCs w:val="28"/>
        </w:rPr>
        <w:t xml:space="preserve">1.6 </w:t>
      </w:r>
      <w:bookmarkStart w:id="29" w:name="_Hlk69827873"/>
      <w:r w:rsidRPr="00D249AB">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D249AB"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D249AB">
        <w:rPr>
          <w:rFonts w:ascii="Times New Roman" w:hAnsi="Times New Roman" w:cs="Times New Roman"/>
          <w:color w:val="000000"/>
          <w:sz w:val="28"/>
          <w:szCs w:val="28"/>
        </w:rPr>
        <w:t xml:space="preserve">Шкалы оценивания и процедуры оценивания результатов обучения </w:t>
      </w:r>
      <w:r w:rsidRPr="00D249AB">
        <w:rPr>
          <w:rFonts w:ascii="Times New Roman" w:hAnsi="Times New Roman" w:cs="Times New Roman"/>
          <w:b/>
          <w:bCs/>
          <w:color w:val="000000"/>
          <w:sz w:val="28"/>
          <w:szCs w:val="28"/>
        </w:rPr>
        <w:t xml:space="preserve">по дисциплине </w:t>
      </w:r>
      <w:r w:rsidRPr="00D249AB">
        <w:rPr>
          <w:rFonts w:ascii="Times New Roman" w:hAnsi="Times New Roman" w:cs="Times New Roman"/>
          <w:color w:val="000000"/>
          <w:sz w:val="28"/>
          <w:szCs w:val="28"/>
        </w:rPr>
        <w:t>регламентируются П</w:t>
      </w:r>
      <w:r w:rsidRPr="00142518">
        <w:rPr>
          <w:rFonts w:ascii="Times New Roman" w:hAnsi="Times New Roman" w:cs="Times New Roman"/>
          <w:color w:val="000000"/>
          <w:sz w:val="28"/>
          <w:szCs w:val="28"/>
        </w:rPr>
        <w:t xml:space="preserve">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2A494" w14:textId="77777777" w:rsidR="0041587C" w:rsidRDefault="0041587C" w:rsidP="00315CA6">
      <w:pPr>
        <w:spacing w:after="0" w:line="240" w:lineRule="auto"/>
      </w:pPr>
      <w:r>
        <w:separator/>
      </w:r>
    </w:p>
  </w:endnote>
  <w:endnote w:type="continuationSeparator" w:id="0">
    <w:p w14:paraId="5F7B1389" w14:textId="77777777" w:rsidR="0041587C" w:rsidRDefault="0041587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64ABA">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60593" w14:textId="77777777" w:rsidR="0041587C" w:rsidRDefault="0041587C" w:rsidP="00315CA6">
      <w:pPr>
        <w:spacing w:after="0" w:line="240" w:lineRule="auto"/>
      </w:pPr>
      <w:r>
        <w:separator/>
      </w:r>
    </w:p>
  </w:footnote>
  <w:footnote w:type="continuationSeparator" w:id="0">
    <w:p w14:paraId="7E9264C5" w14:textId="77777777" w:rsidR="0041587C" w:rsidRDefault="0041587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101E"/>
    <w:rsid w:val="000E24FD"/>
    <w:rsid w:val="0010715C"/>
    <w:rsid w:val="001116DF"/>
    <w:rsid w:val="001129CD"/>
    <w:rsid w:val="0011347D"/>
    <w:rsid w:val="00115F8D"/>
    <w:rsid w:val="00117C2C"/>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587C"/>
    <w:rsid w:val="00433B9E"/>
    <w:rsid w:val="00444592"/>
    <w:rsid w:val="004475DA"/>
    <w:rsid w:val="004535A3"/>
    <w:rsid w:val="00453EB6"/>
    <w:rsid w:val="004619CB"/>
    <w:rsid w:val="00464ABA"/>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5753"/>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0256"/>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49AB"/>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9A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9A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440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38234"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363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213D4E-1B2B-40E1-8F61-96BD203F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3059</Words>
  <Characters>17438</Characters>
  <Application>Microsoft Office Word</Application>
  <DocSecurity>0</DocSecurity>
  <Lines>145</Lines>
  <Paragraphs>40</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20457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User</cp:lastModifiedBy>
  <cp:revision>2</cp:revision>
  <cp:lastPrinted>2021-04-28T14:42:00Z</cp:lastPrinted>
  <dcterms:created xsi:type="dcterms:W3CDTF">2025-03-11T07:58:00Z</dcterms:created>
  <dcterms:modified xsi:type="dcterms:W3CDTF">2025-03-11T07:58:00Z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