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9629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49629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49629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49629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рисками внешнеэкономической деятельности в цифровой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4C0A70E0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EE589B" w:rsidR="00A77598" w:rsidRPr="004D0CDC" w:rsidRDefault="004D0CD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50A0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A06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C50A06">
              <w:rPr>
                <w:rFonts w:ascii="Times New Roman" w:hAnsi="Times New Roman" w:cs="Times New Roman"/>
                <w:sz w:val="20"/>
                <w:szCs w:val="20"/>
              </w:rPr>
              <w:t>Мусанёв</w:t>
            </w:r>
            <w:proofErr w:type="spellEnd"/>
            <w:r w:rsidRPr="00C50A06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6FE5C081" w:rsidR="004475DA" w:rsidRPr="004D0CDC" w:rsidRDefault="004D0CD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6EBD26B7" w:rsidR="006945E7" w:rsidRPr="00A22286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A2228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A222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6945E7" w:rsidRPr="00606FAA" w14:paraId="187FF6E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227218" w14:textId="0A571D0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271EABD6" w:rsidR="004475DA" w:rsidRPr="007E6725" w:rsidRDefault="00A2228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4C04BB3B" w:rsidR="004475DA" w:rsidRPr="00C50A06" w:rsidRDefault="00A22286" w:rsidP="00A222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5DC22691" w:rsidR="004475DA" w:rsidRPr="00A22286" w:rsidRDefault="00A2228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1403B6AC" w:rsidR="0092300D" w:rsidRPr="00A22286" w:rsidRDefault="00A22286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590BA59" w:rsidR="0092300D" w:rsidRPr="00A22286" w:rsidRDefault="00A2228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F7FDA3" w:rsidR="0092300D" w:rsidRPr="00A22286" w:rsidRDefault="00A2228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9AA38C0" w:rsidR="0092300D" w:rsidRPr="007E6725" w:rsidRDefault="00A22286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619D5FA1" w:rsidR="0092300D" w:rsidRPr="00C50A06" w:rsidRDefault="00A2228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6D525F90" w:rsidR="0092300D" w:rsidRPr="00A22286" w:rsidRDefault="00A2228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4FA2FC4F" w:rsidR="0092300D" w:rsidRPr="004D0CDC" w:rsidRDefault="004D0CD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7143EDC" w:rsidR="00C624FA" w:rsidRPr="004D0CDC" w:rsidRDefault="004D0CD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D8558E" w:rsidR="004475DA" w:rsidRPr="004D0CDC" w:rsidRDefault="004D0CD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C7FED71" w14:textId="0AE4FC8D" w:rsidR="00C50A0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80874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_Toc177380874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3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12C4DDEA" w14:textId="1391F1E3" w:rsidR="00C50A06" w:rsidRDefault="00A15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75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_Toc177380875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3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25820458" w14:textId="3DAEDD66" w:rsidR="00C50A06" w:rsidRDefault="00A15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76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_Toc177380876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3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07ED6F80" w14:textId="024DBB43" w:rsidR="00C50A06" w:rsidRDefault="00A15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77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_Toc177380877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4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3ADB3893" w14:textId="19303BC5" w:rsidR="00C50A06" w:rsidRDefault="00A15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78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_Toc177380878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10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0716264A" w14:textId="202C08B1" w:rsidR="00C50A06" w:rsidRDefault="00A15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79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_Toc177380879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10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77C791E9" w14:textId="7B9334EF" w:rsidR="00C50A06" w:rsidRDefault="00A15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0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_Toc177380880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10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3E359E37" w14:textId="09480C64" w:rsidR="00C50A06" w:rsidRDefault="00A15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1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_Toc177380881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10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2A038683" w14:textId="1199C4A9" w:rsidR="00C50A06" w:rsidRDefault="00A15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2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_Toc177380882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11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644C23F5" w14:textId="2A824941" w:rsidR="00C50A06" w:rsidRDefault="00A15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3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_Toc177380883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12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580C5C13" w14:textId="7201CDC3" w:rsidR="00C50A06" w:rsidRDefault="00A15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4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_Toc177380884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13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6D351838" w14:textId="045DB687" w:rsidR="00C50A06" w:rsidRDefault="00A15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5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_Toc177380885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15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28EF1BF3" w14:textId="21957D56" w:rsidR="00C50A06" w:rsidRDefault="00A15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6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_Toc177380886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15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780FF9A3" w14:textId="5D30A689" w:rsidR="00C50A06" w:rsidRDefault="00A15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7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_Toc177380887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16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17E8E38B" w14:textId="371DC7B2" w:rsidR="00C50A06" w:rsidRDefault="00A15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8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_Toc177380888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16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5C6E129A" w14:textId="45197DBE" w:rsidR="00C50A06" w:rsidRDefault="00A15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89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_Toc177380889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16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05CC8640" w14:textId="7D877D65" w:rsidR="00C50A06" w:rsidRDefault="00A15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90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_Toc177380890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16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1246F2BC" w14:textId="4E99EBD3" w:rsidR="00C50A06" w:rsidRDefault="00A15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80891" w:history="1">
            <w:r w:rsidR="00C50A06" w:rsidRPr="0018329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50A06">
              <w:rPr>
                <w:noProof/>
                <w:webHidden/>
              </w:rPr>
              <w:tab/>
            </w:r>
            <w:r w:rsidR="00C50A06">
              <w:rPr>
                <w:noProof/>
                <w:webHidden/>
              </w:rPr>
              <w:fldChar w:fldCharType="begin"/>
            </w:r>
            <w:r w:rsidR="00C50A06">
              <w:rPr>
                <w:noProof/>
                <w:webHidden/>
              </w:rPr>
              <w:instrText xml:space="preserve"> PAGEREF _Toc177380891 \h </w:instrText>
            </w:r>
            <w:r w:rsidR="00C50A06">
              <w:rPr>
                <w:noProof/>
                <w:webHidden/>
              </w:rPr>
            </w:r>
            <w:r w:rsidR="00C50A06">
              <w:rPr>
                <w:noProof/>
                <w:webHidden/>
              </w:rPr>
              <w:fldChar w:fldCharType="separate"/>
            </w:r>
            <w:r w:rsidR="00496291">
              <w:rPr>
                <w:noProof/>
                <w:webHidden/>
              </w:rPr>
              <w:t>16</w:t>
            </w:r>
            <w:r w:rsidR="00C50A0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3808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4962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управления рисками внешнеэкономической деятельности (далее - ВЭД) в цифровой экономике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380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рисками внешнеэкономической деятельности в цифровой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3808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50A0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50A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C50A0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50A0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0A0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50A0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50A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C50A0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50A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>ПК-11 - Способен применять систему управления рисками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50A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ПК-11.3 - Применяет принципы системы управления рисками в профессиональной деятельности, принимает решения в процессе управления рисками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50A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0A06">
              <w:rPr>
                <w:rFonts w:ascii="Times New Roman" w:hAnsi="Times New Roman" w:cs="Times New Roman"/>
              </w:rPr>
              <w:t>Называть риски ВЭД в цифровой экономике и оперировать понятийным аппаратом предметной области;</w:t>
            </w:r>
            <w:r w:rsidR="00316402" w:rsidRPr="00C50A06">
              <w:rPr>
                <w:rFonts w:ascii="Times New Roman" w:hAnsi="Times New Roman" w:cs="Times New Roman"/>
              </w:rPr>
              <w:br/>
              <w:t>Описывать алгоритмы действий риск-менеджера по выявлению, измерению, оценке и управлению рисками ВЭД в цифровой экономике</w:t>
            </w:r>
            <w:r w:rsidRPr="00C50A0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50A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C50A06">
              <w:rPr>
                <w:rFonts w:ascii="Times New Roman" w:hAnsi="Times New Roman" w:cs="Times New Roman"/>
              </w:rPr>
              <w:t>Выявлять риски ВЭД по результатам оценки бизнес-процессов компании, аудита документов и отчетности;</w:t>
            </w:r>
            <w:r w:rsidR="00FD518F" w:rsidRPr="00C50A06">
              <w:rPr>
                <w:rFonts w:ascii="Times New Roman" w:hAnsi="Times New Roman" w:cs="Times New Roman"/>
              </w:rPr>
              <w:br/>
              <w:t>Оценивать риски ВЭД качественными и количественными методами, управлять рисками на основе моделей, применять меры минимизации рисков</w:t>
            </w:r>
            <w:r w:rsidRPr="00C50A0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50A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0A06">
              <w:rPr>
                <w:rFonts w:ascii="Times New Roman" w:hAnsi="Times New Roman" w:cs="Times New Roman"/>
              </w:rPr>
              <w:t>Аргументировать обоснованность выбора метода управления рисками, мер минимизации рисков, эффективность принимаемых управленческих решений;</w:t>
            </w:r>
            <w:r w:rsidR="00FD518F" w:rsidRPr="00C50A06">
              <w:rPr>
                <w:rFonts w:ascii="Times New Roman" w:hAnsi="Times New Roman" w:cs="Times New Roman"/>
              </w:rPr>
              <w:br/>
              <w:t>Разрабатывать стратегии управления рисками ВЭД в цифровой экономике</w:t>
            </w:r>
            <w:r w:rsidRPr="00C50A0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50A06" w14:paraId="6F26639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0FE1A" w14:textId="77777777" w:rsidR="00751095" w:rsidRPr="00C50A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>ПК-9 - Способен применять в таможенном деле информационные и интеллектуальные технологии и средства обеспечения их функционирования в целях информационного сопровождения, кибербезопасности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0E5A9" w14:textId="77777777" w:rsidR="00751095" w:rsidRPr="00C50A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ПК-9.4 - Использует современные технологии в целях управления рисками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789C5" w14:textId="77777777" w:rsidR="00751095" w:rsidRPr="00C50A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0A06">
              <w:rPr>
                <w:rFonts w:ascii="Times New Roman" w:hAnsi="Times New Roman" w:cs="Times New Roman"/>
              </w:rPr>
              <w:t>Называть современные цифровые технологии в целях управления рисками ВЭД и оперировать понятийным аппаратом предметной области;</w:t>
            </w:r>
            <w:r w:rsidR="00316402" w:rsidRPr="00C50A06">
              <w:rPr>
                <w:rFonts w:ascii="Times New Roman" w:hAnsi="Times New Roman" w:cs="Times New Roman"/>
              </w:rPr>
              <w:br/>
              <w:t>Описывать алгоритмы действий риск-менеджера в процессе применения современных цифровых технологий при выявлении, измерении, оценке и управлении рисками ВЭД</w:t>
            </w:r>
            <w:r w:rsidRPr="00C50A06">
              <w:rPr>
                <w:rFonts w:ascii="Times New Roman" w:hAnsi="Times New Roman" w:cs="Times New Roman"/>
              </w:rPr>
              <w:t xml:space="preserve"> </w:t>
            </w:r>
          </w:p>
          <w:p w14:paraId="70FD18B7" w14:textId="77777777" w:rsidR="00751095" w:rsidRPr="00C50A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C50A06">
              <w:rPr>
                <w:rFonts w:ascii="Times New Roman" w:hAnsi="Times New Roman" w:cs="Times New Roman"/>
              </w:rPr>
              <w:t>Применять современные цифровые технологии при выявлении рисков ВЭД;</w:t>
            </w:r>
            <w:r w:rsidR="00FD518F" w:rsidRPr="00C50A06">
              <w:rPr>
                <w:rFonts w:ascii="Times New Roman" w:hAnsi="Times New Roman" w:cs="Times New Roman"/>
              </w:rPr>
              <w:br/>
              <w:t>Оценивать приемлемость и эффективность применения современных цифровых технологий при управлении рисками ВЭД</w:t>
            </w:r>
            <w:r w:rsidRPr="00C50A06">
              <w:rPr>
                <w:rFonts w:ascii="Times New Roman" w:hAnsi="Times New Roman" w:cs="Times New Roman"/>
              </w:rPr>
              <w:t xml:space="preserve">. </w:t>
            </w:r>
          </w:p>
          <w:p w14:paraId="38AA0FA1" w14:textId="77777777" w:rsidR="00751095" w:rsidRPr="00C50A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0A06">
              <w:rPr>
                <w:rFonts w:ascii="Times New Roman" w:hAnsi="Times New Roman" w:cs="Times New Roman"/>
              </w:rPr>
              <w:t>Аргументировать обоснованность выбора современных цифровых технологий при управлении рисками ВЭД;</w:t>
            </w:r>
            <w:r w:rsidR="00FD518F" w:rsidRPr="00C50A06">
              <w:rPr>
                <w:rFonts w:ascii="Times New Roman" w:hAnsi="Times New Roman" w:cs="Times New Roman"/>
              </w:rPr>
              <w:br/>
              <w:t>Разрабатывать с помощью современных цифровых технологий стратегии управления рисками ВЭД, в том числе с использованием технологий искусственного интеллекта</w:t>
            </w:r>
            <w:r w:rsidRPr="00C50A0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50A0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38087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50A0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50A0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50A0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50A0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50A0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(ак</w:t>
            </w:r>
            <w:r w:rsidR="00AE2B1A" w:rsidRPr="00C50A06">
              <w:rPr>
                <w:rFonts w:ascii="Times New Roman" w:hAnsi="Times New Roman" w:cs="Times New Roman"/>
                <w:b/>
              </w:rPr>
              <w:t>адемические</w:t>
            </w:r>
            <w:r w:rsidRPr="00C50A0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50A0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50A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50A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50A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50A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50A0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50A0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50A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50A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50A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50A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50A0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50A0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22286" w:rsidRPr="00C50A0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A22286" w:rsidRPr="00C50A06" w:rsidRDefault="00A2228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1. Понятие, особенности и классификация рисков ВЭД в цифровой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A22286" w:rsidRPr="00C50A06" w:rsidRDefault="00A2228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Понятие риска. Риск и неопределенность. Риски цифровой экономики. Особенности рисков в развивающихся цифровых экономиках.</w:t>
            </w:r>
            <w:r w:rsidRPr="00C50A06">
              <w:rPr>
                <w:sz w:val="22"/>
                <w:szCs w:val="22"/>
                <w:lang w:bidi="ru-RU"/>
              </w:rPr>
              <w:br/>
              <w:t>Стейкхолдеры риска. Особенности ведения ВЭД в цифровой экономике. Особенности оказания услуг, сопряженных с ВЭД, в цифровой экономике. Риски в современном бизнесе. Корпоративная неопределенность. Качественное и количественное понимание рисков. Экономическое содержание корпоративных рисков. Классификация возможных убытков от наступления рисков. Специфика рисков производственных компаний. Специфика рисков торговых компаний. Специфика рисков компаний, оказывающих услуги.</w:t>
            </w:r>
            <w:r w:rsidRPr="00C50A06">
              <w:rPr>
                <w:sz w:val="22"/>
                <w:szCs w:val="22"/>
                <w:lang w:bidi="ru-RU"/>
              </w:rPr>
              <w:br/>
              <w:t>Классификация рисков ВЭД в цифровой экономике. Внешние и внутренние риски. Социально-экономические, политические, научно-технические риски. Стратегические риски. Операционные риски: рыночные риски, финансовые риски, логистические риски, таможенные риски, правовые риски. Цифровые риски. Кадровые риски. Риски в проектной деятельности компании. Построение взаимосвязей рисков. Интеграция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7579D601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2A81285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bookmarkStart w:id="7" w:name="_GoBack"/>
            <w:bookmarkEnd w:id="7"/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482283E" w:rsidR="00A22286" w:rsidRPr="00C50A06" w:rsidRDefault="00A22286" w:rsidP="00A2228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22286" w:rsidRPr="00C50A06" w14:paraId="53DE41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C75200" w14:textId="77777777" w:rsidR="00A22286" w:rsidRPr="00C50A06" w:rsidRDefault="00A2228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2. Выявление, измерение и оценка рисков ВЭД в цифровой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A1A20B" w14:textId="77777777" w:rsidR="00A22286" w:rsidRPr="00C50A06" w:rsidRDefault="00A2228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Стратегические цели и операционные бизнес-процессы компании как источник рисков ВЭД. Факторы возникновения рисков. Идентификация рисков. Метрики, индикаторы и триггеры рисков. Методика идентификации рисков. Подходы к созданию реестра рисков компании. Картографирование рисков. Назначение и структура карты рисков. Особенности составления карт рисков для различных стейкхолдеров. Процедура актуализации корпоративной базы рисков.</w:t>
            </w:r>
            <w:r w:rsidRPr="00C50A06">
              <w:rPr>
                <w:sz w:val="22"/>
                <w:szCs w:val="22"/>
                <w:lang w:bidi="ru-RU"/>
              </w:rPr>
              <w:br/>
              <w:t>Методы измерения и оценки рисков. Качественные и количественные методы. Шкалы риска, их характеристики и градации.</w:t>
            </w:r>
            <w:r w:rsidRPr="00C50A06">
              <w:rPr>
                <w:sz w:val="22"/>
                <w:szCs w:val="22"/>
                <w:lang w:bidi="ru-RU"/>
              </w:rPr>
              <w:br/>
              <w:t>Качественные методы анализа и оценки рисков ВЭД: экспертная оценка, рейтинги, PESTEL-анализ, SWOT-анализ, причинно-следственные диаграммы, ранжирование, метод «галстук-бабочка», дерево решений.</w:t>
            </w:r>
            <w:r w:rsidRPr="00C50A06">
              <w:rPr>
                <w:sz w:val="22"/>
                <w:szCs w:val="22"/>
                <w:lang w:bidi="ru-RU"/>
              </w:rPr>
              <w:br/>
              <w:t>Количественные методы анализа и оценки рисков ВЭД. Статистические методы: дисперсия, среднеквадратичное отклонение, выбор распределения вероятности. VaR (Value at Risk) как инструмент для оценки и принятия краткосрочных решений. ROV (Real Options Valuation) как инструмент для оценки и принятия долгосрочных решений. Анализ чувствительности с помощью Excel.</w:t>
            </w:r>
            <w:r w:rsidRPr="00C50A06">
              <w:rPr>
                <w:sz w:val="22"/>
                <w:szCs w:val="22"/>
                <w:lang w:bidi="ru-RU"/>
              </w:rPr>
              <w:br/>
              <w:t>Имитационное моделирование. Имитационное моделирование в проектной деятельности. Метод Монте-Карло. Построение имитационной модели в ModelRisk. Использование TAMARA для оценки рисков. Интерпретация результатов количественной оценки рисков и интеграция в отчетность. ИТ-решения для количественной оценки рисков. Представление результатов количественной оценки руководству компании.</w:t>
            </w:r>
            <w:r w:rsidRPr="00C50A06">
              <w:rPr>
                <w:sz w:val="22"/>
                <w:szCs w:val="22"/>
                <w:lang w:bidi="ru-RU"/>
              </w:rPr>
              <w:br/>
              <w:t>Оценка вероятности и последствий реализации рисков. Сценарная оценка рисков. Методы оценки значимости рисков. Системный анализ корпоративных рисков. Роль успешного выявления, анализа и оценки рисков в разработке и реализации стратегии организации. Концепция приемлемого риска ВЭД.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D243E1" w14:textId="39E057C1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82FE4F" w14:textId="3937696A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62E1EE" w14:textId="77777777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82615E" w14:textId="61EF423B" w:rsidR="00A22286" w:rsidRPr="00C50A06" w:rsidRDefault="00A222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22286" w:rsidRPr="00C50A06" w14:paraId="35B6B9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7BB48A" w14:textId="77777777" w:rsidR="00A22286" w:rsidRPr="00C50A06" w:rsidRDefault="00A2228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3. Управление рисками ВЭД в цифровой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C9C0E3" w14:textId="77777777" w:rsidR="00A22286" w:rsidRPr="00C50A06" w:rsidRDefault="00A2228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Современные концепции управления рисками. Международные и российские стандарты. Требования регуляторов и методические рекомендации.</w:t>
            </w:r>
            <w:r w:rsidRPr="00C50A06">
              <w:rPr>
                <w:sz w:val="22"/>
                <w:szCs w:val="22"/>
                <w:lang w:bidi="ru-RU"/>
              </w:rPr>
              <w:br/>
              <w:t>Концепция корпоративного риск-менеджмента. Корпоративная толерантность к риску. Когнитивные искажения отношения к рискам. Принципы организации и элементы корпоративной системы управления рисками. Стратегический и тактический уровни управления рисками. Политика компании по управлению рисками. Полномочия, ответственность и регламенты риск-процессов руководителя, менеджеров и службы внутреннего аудита. Ресурсы и компетенции, необходимые для управления рисками. Эффективный руководитель. Взаимосвязь эффективности командной работы и степени рискованности. Проблемы и причины неэффективного управления рисками в современных компаниях.</w:t>
            </w:r>
            <w:r w:rsidRPr="00C50A06">
              <w:rPr>
                <w:sz w:val="22"/>
                <w:szCs w:val="22"/>
                <w:lang w:bidi="ru-RU"/>
              </w:rPr>
              <w:br/>
              <w:t>Методы управления рисками в ВЭД: уклонение, локализация, диссипация, компенсация. Зависимость методов управления рисками от стратегии компании.</w:t>
            </w:r>
            <w:r w:rsidRPr="00C50A06">
              <w:rPr>
                <w:sz w:val="22"/>
                <w:szCs w:val="22"/>
                <w:lang w:bidi="ru-RU"/>
              </w:rPr>
              <w:br/>
              <w:t>Процесс управления рисками. Проектирование системы управления рисками в коммерческой компании. Организация управления рисками в компании. Риск-аппетит и остаточный уровень риска. Система контроля за рисками. Разработка комплекса мероприятий по реагированию на возникновение рисков при разработке и реализации стратегии организации. Использование метода «риск-доход» при формировании мероприятий.</w:t>
            </w:r>
            <w:r w:rsidRPr="00C50A06">
              <w:rPr>
                <w:sz w:val="22"/>
                <w:szCs w:val="22"/>
                <w:lang w:bidi="ru-RU"/>
              </w:rPr>
              <w:br/>
              <w:t>Использование моделей в управлении рисками. Использование моделей в бизнес-процессах, производственной и финансово-хозяйственной деятельности. Модельный риск и ограничения в использовании моделей. Жизненный цикл моделей. Модель зрелости управления рисками. Модель управления бизнес-рисками (BPRC). Структура модели и анализ бизнес-рисков. Разработка стратегий. Функционирование модели. Закон SOXСарбейнс-Оксли.</w:t>
            </w:r>
            <w:r w:rsidRPr="00C50A06">
              <w:rPr>
                <w:sz w:val="22"/>
                <w:szCs w:val="22"/>
                <w:lang w:bidi="ru-RU"/>
              </w:rPr>
              <w:br/>
              <w:t>Интегрированное управление рисками в компании. Встраивание процесса системы управления рисками в деятельности организации. Внедрение в процессы принятия решений. Внедрение в корпоративное управление. Мониторинг и оценка эффективности. Обоснование доходов на управление рисками. Принятие управленческих решений с учетом рисков. Практические шаги для перехода компании от формального управления рисками к эффективному риск-ориентированному управлению организацией.</w:t>
            </w:r>
            <w:r w:rsidRPr="00C50A06">
              <w:rPr>
                <w:sz w:val="22"/>
                <w:szCs w:val="22"/>
                <w:lang w:bidi="ru-RU"/>
              </w:rPr>
              <w:br/>
              <w:t>Корпоративная культура управления рисками. Понятие риск-культуры. Различные типы риск-культуры и их характеристики. Правила риск-культуры. Психология риска и культура управления рисками. Ментальные ловушки в процессе управления рисками. Развитие культуры управления рисками в компании. Принципы профессиональной этики. Поведенческая модель риск-культуры. Диагностика риск-культуры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F9AB7D" w14:textId="3038C302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34D152" w14:textId="46CBE1FA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4F1AD2" w14:textId="77777777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C4B093" w14:textId="6D89890E" w:rsidR="00A22286" w:rsidRPr="00C50A06" w:rsidRDefault="00A222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22286" w:rsidRPr="00C50A06" w14:paraId="6A4F15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F3F252" w14:textId="77777777" w:rsidR="00A22286" w:rsidRPr="00C50A06" w:rsidRDefault="00A2228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4. Аудит, контроль и минимизация рисков ВЭД в цифровой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A41352" w14:textId="77777777" w:rsidR="00A22286" w:rsidRPr="00C50A06" w:rsidRDefault="00A2228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Внутренний контроль и аудит рисков. Основные задачи и функции службы внутреннего аудита рисков. Обеспечение объективности внутреннего аудита. Эффективность внутреннего контроля.</w:t>
            </w:r>
            <w:r w:rsidRPr="00C50A06">
              <w:rPr>
                <w:sz w:val="22"/>
                <w:szCs w:val="22"/>
                <w:lang w:bidi="ru-RU"/>
              </w:rPr>
              <w:br/>
              <w:t>Меры минимизации рисков: стратегии элиминирования, трансферт, лимитирование, диверсификация, хеджирование, страхование, самострахование, метод Хаустона.</w:t>
            </w:r>
            <w:r w:rsidRPr="00C50A06">
              <w:rPr>
                <w:sz w:val="22"/>
                <w:szCs w:val="22"/>
                <w:lang w:bidi="ru-RU"/>
              </w:rPr>
              <w:br/>
              <w:t>Риск-ориентированный аудит. Планирование проверки с учетом рисков. Риск-ориентированный подход к проведению проверок. Оценка рисков в ходе проверки. Оценка эффекта от рекомендаций аудитора на снижение выявленных рисков.</w:t>
            </w:r>
            <w:r w:rsidRPr="00C50A06">
              <w:rPr>
                <w:sz w:val="22"/>
                <w:szCs w:val="22"/>
                <w:lang w:bidi="ru-RU"/>
              </w:rPr>
              <w:br/>
              <w:t>Аудит эффективности управления рисками. Оценка уровня зрелости управления рисками. Интерпретация отчетности компании с учетом рисков. Взаимодействие риск-менеджмента с внутренним аудитом и комплайенсом. Внешний аудит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862154" w14:textId="14B571E1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B98CF9" w14:textId="5A5108CE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62173A" w14:textId="77777777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22060E" w14:textId="2CCE73C9" w:rsidR="00A22286" w:rsidRPr="00C50A06" w:rsidRDefault="00A222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22286" w:rsidRPr="00C50A06" w14:paraId="0AA7E2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0588E8" w14:textId="77777777" w:rsidR="00A22286" w:rsidRPr="00C50A06" w:rsidRDefault="00A2228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5. Рыночные риски ВЭД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622824" w14:textId="77777777" w:rsidR="00A22286" w:rsidRPr="00C50A06" w:rsidRDefault="00A2228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Понятие рыночного риска. Виды рыночных рисков ВЭД: конъюнктурный, ценовой, товарный, межкультурный риски. Механизм реализации рыночного риска. Виды ущерба.</w:t>
            </w:r>
            <w:r w:rsidRPr="00C50A06">
              <w:rPr>
                <w:sz w:val="22"/>
                <w:szCs w:val="22"/>
                <w:lang w:bidi="ru-RU"/>
              </w:rPr>
              <w:br/>
              <w:t>Конъюнктурный риск. Риск введения санкций. Риск ненадёжности внешнеторгового партнера. Риск нарушения условий договора. Механизмы проверки иностранного контрагента.</w:t>
            </w:r>
            <w:r w:rsidRPr="00C50A06">
              <w:rPr>
                <w:sz w:val="22"/>
                <w:szCs w:val="22"/>
                <w:lang w:bidi="ru-RU"/>
              </w:rPr>
              <w:br/>
              <w:t>Риск во внешнеторговом ценообразовании. Способы фиксации цен на товары во внешнеторговых договорах. Методы управления ценовыми рисками. Модельная оценка справедливой цены товара.</w:t>
            </w:r>
            <w:r w:rsidRPr="00C50A06">
              <w:rPr>
                <w:sz w:val="22"/>
                <w:szCs w:val="22"/>
                <w:lang w:bidi="ru-RU"/>
              </w:rPr>
              <w:br/>
              <w:t>Товарный риск. Количественные и качественные характеристики товаров. Упаковка и маркировка товаров. Риск порчи товаров.</w:t>
            </w:r>
            <w:r w:rsidRPr="00C50A06">
              <w:rPr>
                <w:sz w:val="22"/>
                <w:szCs w:val="22"/>
                <w:lang w:bidi="ru-RU"/>
              </w:rPr>
              <w:br/>
              <w:t>Межкультурный риск. Различие подходов к ведению бизнеса в разных культурах. Технологии ведения переговоров.</w:t>
            </w:r>
            <w:r w:rsidRPr="00C50A06">
              <w:rPr>
                <w:sz w:val="22"/>
                <w:szCs w:val="22"/>
                <w:lang w:bidi="ru-RU"/>
              </w:rPr>
              <w:br/>
              <w:t>Методы управления рыночным риском: лимитирование, диверсификация. Специфика управления рыночным риском ВЭД. Итоговое принятие рисков в случае невозможности их минимизации. Возможные последствия в случае реализации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AAAA4C" w14:textId="0D68379F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53E872" w14:textId="3035121F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093828" w14:textId="77777777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BC08BC" w14:textId="7F747987" w:rsidR="00A22286" w:rsidRPr="00C50A06" w:rsidRDefault="00A222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22286" w:rsidRPr="00C50A06" w14:paraId="11457D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ACDA4D" w14:textId="77777777" w:rsidR="00A22286" w:rsidRPr="00C50A06" w:rsidRDefault="00A2228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6. Финансовые риски ВЭД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3FAA31" w14:textId="77777777" w:rsidR="00A22286" w:rsidRPr="00C50A06" w:rsidRDefault="00A2228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Понятие финансового риска. Виды финансовых рисков ВЭД. Механизм реализации финансового риска. Виды ущерба.</w:t>
            </w:r>
            <w:r w:rsidRPr="00C50A06">
              <w:rPr>
                <w:sz w:val="22"/>
                <w:szCs w:val="22"/>
                <w:lang w:bidi="ru-RU"/>
              </w:rPr>
              <w:br/>
              <w:t>Валютный риск. Определение о оценка степени проявления валютного риска. Методы и процедуры управления валютным риском. Оптимизация условий платежа за товары во внешнеторговом договоре. Риски валютного контроля.</w:t>
            </w:r>
            <w:r w:rsidRPr="00C50A06">
              <w:rPr>
                <w:sz w:val="22"/>
                <w:szCs w:val="22"/>
                <w:lang w:bidi="ru-RU"/>
              </w:rPr>
              <w:br/>
              <w:t>Риск банковской сферы. Риск оплаты стоимости товаров продавцу. Санкционные риски в банковской сфере.</w:t>
            </w:r>
            <w:r w:rsidRPr="00C50A06">
              <w:rPr>
                <w:sz w:val="22"/>
                <w:szCs w:val="22"/>
                <w:lang w:bidi="ru-RU"/>
              </w:rPr>
              <w:br/>
              <w:t>Риск налоговых проверок и доначислений платежей. Риск при возмещении НДС в отношении экспортируемых товаров.</w:t>
            </w:r>
            <w:r w:rsidRPr="00C50A06">
              <w:rPr>
                <w:sz w:val="22"/>
                <w:szCs w:val="22"/>
                <w:lang w:bidi="ru-RU"/>
              </w:rPr>
              <w:br/>
              <w:t>Методы управления финансовым риском: внутреннее и внешнее хеджирование. Концепция хеджирования рисков. Инструменты хеджирования рисков. Форвардный контракт. Фьючерсный контракт. Опционный контракт. Стратегия хеджирования рисков. Построение базовых хеджирующих стратегий. Специфика управления финансовым риском ВЭД. Итоговое принятие рисков в случае невозможности их минимизации. Возможные последствия в случае реализации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70FB0F" w14:textId="2207E4D8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5C3F73" w14:textId="6E062C3D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FADFD1" w14:textId="77777777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6921E1" w14:textId="7E26404F" w:rsidR="00A22286" w:rsidRPr="00C50A06" w:rsidRDefault="00A222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22286" w:rsidRPr="00C50A06" w14:paraId="686028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DDD392" w14:textId="77777777" w:rsidR="00A22286" w:rsidRPr="00C50A06" w:rsidRDefault="00A2228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7. Логистические риски ВЭД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0A628E" w14:textId="77777777" w:rsidR="00A22286" w:rsidRPr="00C50A06" w:rsidRDefault="00A2228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Понятие логистического риска. Виды логистических рисков ВЭД. Механизм реализации логистического риска. Виды ущерба.</w:t>
            </w:r>
            <w:r w:rsidRPr="00C50A06">
              <w:rPr>
                <w:sz w:val="22"/>
                <w:szCs w:val="22"/>
                <w:lang w:bidi="ru-RU"/>
              </w:rPr>
              <w:br/>
              <w:t>Риск транспортной логистики: коммерческие, погодные, технические, порчи груза, экологические. Страхование грузов.</w:t>
            </w:r>
            <w:r w:rsidRPr="00C50A06">
              <w:rPr>
                <w:sz w:val="22"/>
                <w:szCs w:val="22"/>
                <w:lang w:bidi="ru-RU"/>
              </w:rPr>
              <w:br/>
              <w:t>Риск складской логистики: нарушения условий хранения, пересортицы и недостачи товаров, нехватки складских помещений, повреждение товаров.</w:t>
            </w:r>
            <w:r w:rsidRPr="00C50A06">
              <w:rPr>
                <w:sz w:val="22"/>
                <w:szCs w:val="22"/>
                <w:lang w:bidi="ru-RU"/>
              </w:rPr>
              <w:br/>
              <w:t>Риск сбытовой логистики: падение объема продаж на рынке. падение покупательной способности населения, снижение конкурентоспособности.</w:t>
            </w:r>
            <w:r w:rsidRPr="00C50A06">
              <w:rPr>
                <w:sz w:val="22"/>
                <w:szCs w:val="22"/>
                <w:lang w:bidi="ru-RU"/>
              </w:rPr>
              <w:br/>
              <w:t>Специфика управления логистическим риском ВЭД. Итоговое принятие рисков в случае невозможности их минимизации. Возможные последствия в случае реализации рисков.</w:t>
            </w:r>
            <w:r w:rsidRPr="00C50A06">
              <w:rPr>
                <w:sz w:val="22"/>
                <w:szCs w:val="22"/>
                <w:lang w:bidi="ru-RU"/>
              </w:rPr>
              <w:br/>
              <w:t>Ожидаемая полезность. Проблема сравнения альтернатив. Особенности сравнения рискованных альтернатив в пространстве «доход-риск». Основные свойства функции полезности и вероятностной интерпретации. Особенности и специфика экспериментального измерения полезности в формате моделей управления рисками для цепей поставок. Метод дерева решений для управления рисками в цепях поставок. Методы диссипации рисков в управлении цепями поставок. Методы и модели диверсификации рисков в цепи поставок. Управление рисками финансового левериджа в цепочке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73A53E" w14:textId="06794355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973C8D" w14:textId="30049EC4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FABED3" w14:textId="77777777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7750B5" w14:textId="3CB993D0" w:rsidR="00A22286" w:rsidRPr="00C50A06" w:rsidRDefault="00A222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22286" w:rsidRPr="00C50A06" w14:paraId="7E012B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FD289C" w14:textId="77777777" w:rsidR="00A22286" w:rsidRPr="00C50A06" w:rsidRDefault="00A2228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8. Таможенные риски ВЭД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0BB82C" w14:textId="77777777" w:rsidR="00A22286" w:rsidRPr="00C50A06" w:rsidRDefault="00A2228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Понятие таможенного риска. Виды таможенных рисков ВЭД. Механизм реализации таможенного риска. Виды ущерба.</w:t>
            </w:r>
            <w:r w:rsidRPr="00C50A06">
              <w:rPr>
                <w:sz w:val="22"/>
                <w:szCs w:val="22"/>
                <w:lang w:bidi="ru-RU"/>
              </w:rPr>
              <w:br/>
              <w:t>Система управления рисками (далее – СУР) в таможенном деле. Цели и принципы СУР. Содержание элементов процесса реализации СУР. Идентификация рисков при таможенном контроле. Индикаторы риска. Профили риска. Критерии отнесения товаров, внешнеэкономических операций к группам риска. Меры минимизации таможенного риска. Категорирование лиц, совершающих таможенные операции.</w:t>
            </w:r>
            <w:r w:rsidRPr="00C50A06">
              <w:rPr>
                <w:sz w:val="22"/>
                <w:szCs w:val="22"/>
                <w:lang w:bidi="ru-RU"/>
              </w:rPr>
              <w:br/>
              <w:t>Риск корректировки таможенной стоимости товара. Риск неподтверждения классификационного кода товара в соответствии с ТН ВЭД. Риск неподтверждения страны происхождения товара.</w:t>
            </w:r>
            <w:r w:rsidRPr="00C50A06">
              <w:rPr>
                <w:sz w:val="22"/>
                <w:szCs w:val="22"/>
                <w:lang w:bidi="ru-RU"/>
              </w:rPr>
              <w:br/>
              <w:t>Специфика управления таможенным риском ВЭД. Итоговое принятие рисков в случае невозможности их минимизации. Возможные последствия в случае реализации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A53F1C" w14:textId="62769C4D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72E7D1" w14:textId="74F76B3B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34242E" w14:textId="77777777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5CB7BA" w14:textId="02B3DA3F" w:rsidR="00A22286" w:rsidRPr="00C50A06" w:rsidRDefault="00A222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22286" w:rsidRPr="00C50A06" w14:paraId="4C940E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E2E1BA" w14:textId="77777777" w:rsidR="00A22286" w:rsidRPr="00C50A06" w:rsidRDefault="00A2228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9. Правовые риски ВЭД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FA57D6" w14:textId="77777777" w:rsidR="00A22286" w:rsidRPr="00C50A06" w:rsidRDefault="00A2228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Понятие правового риска. Виды правовых рисков ВЭД. Механизм реализации правового риска. Виды ущерба.</w:t>
            </w:r>
            <w:r w:rsidRPr="00C50A06">
              <w:rPr>
                <w:sz w:val="22"/>
                <w:szCs w:val="22"/>
                <w:lang w:bidi="ru-RU"/>
              </w:rPr>
              <w:br/>
              <w:t>Риск нарушения таможенного законодательства. Недекларирвоание товаров. Недостоверное декларирование товаров. Несоблюдение запретов и ограничений. Техники минимизации риска.</w:t>
            </w:r>
            <w:r w:rsidRPr="00C50A06">
              <w:rPr>
                <w:sz w:val="22"/>
                <w:szCs w:val="22"/>
                <w:lang w:bidi="ru-RU"/>
              </w:rPr>
              <w:br/>
              <w:t>Риск возникновения споров с государственными органами. Защита прав компании. Риск в ведомственном обжаловании действий (бездействия) таможенного органа. Риск в судебном обжаловании действий (бездействия) таможенного органа.</w:t>
            </w:r>
            <w:r w:rsidRPr="00C50A06">
              <w:rPr>
                <w:sz w:val="22"/>
                <w:szCs w:val="22"/>
                <w:lang w:bidi="ru-RU"/>
              </w:rPr>
              <w:br/>
              <w:t>Договорной риск. Возмещение ущерба и убытка. Медиация в правовых спорах.</w:t>
            </w:r>
            <w:r w:rsidRPr="00C50A06">
              <w:rPr>
                <w:sz w:val="22"/>
                <w:szCs w:val="22"/>
                <w:lang w:bidi="ru-RU"/>
              </w:rPr>
              <w:br/>
              <w:t>Специфика управления таможенным риском ВЭД. Итоговое принятие рисков в случае невозможности их минимизации. Возможные последствия в случае реализации рисков. Риск привлечения к административной ответственности. Риск привлечения к уголовной ответственности. Комплаенс и профилактика правовых рисков в корпоративном секторе.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08A095" w14:textId="1B2EB04D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0546EC" w14:textId="27464E7C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7EC0EC" w14:textId="77777777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BBFADF" w14:textId="0BDA36A1" w:rsidR="00A22286" w:rsidRPr="00C50A06" w:rsidRDefault="00A222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22286" w:rsidRPr="00C50A06" w14:paraId="0D844F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F8A97B" w14:textId="77777777" w:rsidR="00A22286" w:rsidRPr="00C50A06" w:rsidRDefault="00A2228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10. Цифровые риски ВЭД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8AB264" w14:textId="77777777" w:rsidR="00A22286" w:rsidRPr="00C50A06" w:rsidRDefault="00A2228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Понятие цифрового риска. Виды цифровых рисков ВЭД. Механизм реализации цифрового риска. Виды ущерба.</w:t>
            </w:r>
            <w:r w:rsidRPr="00C50A06">
              <w:rPr>
                <w:sz w:val="22"/>
                <w:szCs w:val="22"/>
                <w:lang w:bidi="ru-RU"/>
              </w:rPr>
              <w:br/>
              <w:t>Риск больших данных (Big Data). Риск конфиденциальности. Риск потери данных. Риск переполнения хранилища данных. Риск снижения эффективности больших данных. Риск формирования неэффективного набора данных. Риск ошибок больших данных.</w:t>
            </w:r>
            <w:r w:rsidRPr="00C50A06">
              <w:rPr>
                <w:sz w:val="22"/>
                <w:szCs w:val="22"/>
                <w:lang w:bidi="ru-RU"/>
              </w:rPr>
              <w:br/>
              <w:t>Риск промышленного интернета (Industrial Internet of Things). Риск кибербезопасности. Риск мошенничества. Риск ошибок в конфигурировании, администрировании и применении. Риски потери и электропитания, коммуникаций или сервисов. Риск вывода из строя устройства. Риск уязвимости программного обеспечения.</w:t>
            </w:r>
            <w:r w:rsidRPr="00C50A06">
              <w:rPr>
                <w:sz w:val="22"/>
                <w:szCs w:val="22"/>
                <w:lang w:bidi="ru-RU"/>
              </w:rPr>
              <w:br/>
              <w:t>Риск использования ИИ-технологий. Риск потери контакта с клиентом. Риск автоматизации бизнес-процессов. Риск нехватки квалифицированных специалистов. Риск информационно-технологической инфраструктуры. Риск ошибок в бизнес-процессах.</w:t>
            </w:r>
            <w:r w:rsidRPr="00C50A06">
              <w:rPr>
                <w:sz w:val="22"/>
                <w:szCs w:val="22"/>
                <w:lang w:bidi="ru-RU"/>
              </w:rPr>
              <w:br/>
              <w:t>Риск беспроводных технологий. Риск неавторизованного доступа к корпоративной сети. Риск нефиксированной природы связи. Риск уязвимости сетей и устройств. Риск новых угроз и атак. Риск утечки информации из проводной сети. Риск проблем функционирования беспроводных сетей.</w:t>
            </w:r>
            <w:r w:rsidRPr="00C50A06">
              <w:rPr>
                <w:sz w:val="22"/>
                <w:szCs w:val="22"/>
                <w:lang w:bidi="ru-RU"/>
              </w:rPr>
              <w:br/>
              <w:t>Специфика управления цифровым риском ВЭД. Итоговое принятие рисков в случае невозможности их минимизации. Возможные последствия в случае реализации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EA96F3" w14:textId="46C1C360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AD9C0F" w14:textId="5933037A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488C44" w14:textId="77777777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39FBF9" w14:textId="07D47BFA" w:rsidR="00A22286" w:rsidRPr="00C50A06" w:rsidRDefault="00A222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22286" w:rsidRPr="00C50A06" w14:paraId="436BDA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E15B9D" w14:textId="77777777" w:rsidR="00A22286" w:rsidRPr="00C50A06" w:rsidRDefault="00A2228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A06">
              <w:rPr>
                <w:rFonts w:ascii="Times New Roman" w:hAnsi="Times New Roman" w:cs="Times New Roman"/>
                <w:lang w:bidi="ru-RU"/>
              </w:rPr>
              <w:t>Тема 11. Кадровые риски ВЭД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845833" w14:textId="77777777" w:rsidR="00A22286" w:rsidRPr="00C50A06" w:rsidRDefault="00A2228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0A06">
              <w:rPr>
                <w:sz w:val="22"/>
                <w:szCs w:val="22"/>
                <w:lang w:bidi="ru-RU"/>
              </w:rPr>
              <w:t>Понятие управленческого риска. Виды управленческих рисков ВЭД. Механизм реализации управленческого риска. Виды ущерба.</w:t>
            </w:r>
            <w:r w:rsidRPr="00C50A06">
              <w:rPr>
                <w:sz w:val="22"/>
                <w:szCs w:val="22"/>
                <w:lang w:bidi="ru-RU"/>
              </w:rPr>
              <w:br/>
              <w:t>Риск несоблюдения работниками трудовой дисциплины и этического кодекса. Риск деструктивной конфликтности и стрессогенности организационной среды компании. Риск недостаточного уровня профессиональной квалификации работников. Риск текучести кадров. Риск мошенничества. Риск угрозы информационной безопасности. Репутационный риск. Риск невосприимчивости персонала к инновациям.</w:t>
            </w:r>
            <w:r w:rsidRPr="00C50A06">
              <w:rPr>
                <w:sz w:val="22"/>
                <w:szCs w:val="22"/>
                <w:lang w:bidi="ru-RU"/>
              </w:rPr>
              <w:br/>
              <w:t>Специфика управления кадровым риском ВЭД. Итоговое принятие рисков в случае невозможности их минимизации. Возможные последствия в случае реализации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385EE9" w14:textId="49BD77A6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9E0E4C" w14:textId="69AE1878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976AFA" w14:textId="77777777" w:rsidR="00A22286" w:rsidRPr="00C50A06" w:rsidRDefault="00A222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EFCBD8" w14:textId="75D884A5" w:rsidR="00A22286" w:rsidRPr="00C50A06" w:rsidRDefault="00A222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50A0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50A0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0A0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CE35EED" w:rsidR="00963445" w:rsidRPr="00C50A06" w:rsidRDefault="00A2228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50A0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50A0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50A0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50A0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7388213" w:rsidR="00CA7DE7" w:rsidRPr="00C50A06" w:rsidRDefault="00A2228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395DE3B" w:rsidR="00CA7DE7" w:rsidRPr="00C50A06" w:rsidRDefault="00A2228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50A0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4774AFE" w:rsidR="00CA7DE7" w:rsidRPr="00C50A06" w:rsidRDefault="00A2228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80878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808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36"/>
        <w:gridCol w:w="2571"/>
      </w:tblGrid>
      <w:tr w:rsidR="00262CF0" w:rsidRPr="0049629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9629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629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9629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629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9629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962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96291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496291">
              <w:rPr>
                <w:rFonts w:ascii="Times New Roman" w:hAnsi="Times New Roman" w:cs="Times New Roman"/>
              </w:rPr>
              <w:t>, А. В.  Управление рисками</w:t>
            </w:r>
            <w:proofErr w:type="gramStart"/>
            <w:r w:rsidRPr="004962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96291">
              <w:rPr>
                <w:rFonts w:ascii="Times New Roman" w:hAnsi="Times New Roman" w:cs="Times New Roman"/>
              </w:rPr>
              <w:t xml:space="preserve"> учебник и практикум для вузов / А. В. </w:t>
            </w:r>
            <w:proofErr w:type="spellStart"/>
            <w:r w:rsidRPr="00496291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496291">
              <w:rPr>
                <w:rFonts w:ascii="Times New Roman" w:hAnsi="Times New Roman" w:cs="Times New Roman"/>
              </w:rPr>
              <w:t xml:space="preserve">. — 2-е изд. — Москва : Издательство </w:t>
            </w:r>
            <w:proofErr w:type="spellStart"/>
            <w:r w:rsidRPr="0049629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6291">
              <w:rPr>
                <w:rFonts w:ascii="Times New Roman" w:hAnsi="Times New Roman" w:cs="Times New Roman"/>
              </w:rPr>
              <w:t xml:space="preserve">, 2024. — 485 с. — (Высшее образование). — </w:t>
            </w:r>
            <w:r w:rsidRPr="00496291">
              <w:rPr>
                <w:rFonts w:ascii="Times New Roman" w:hAnsi="Times New Roman" w:cs="Times New Roman"/>
                <w:lang w:val="en-US"/>
              </w:rPr>
              <w:t>ISBN</w:t>
            </w:r>
            <w:r w:rsidRPr="00496291">
              <w:rPr>
                <w:rFonts w:ascii="Times New Roman" w:hAnsi="Times New Roman" w:cs="Times New Roman"/>
              </w:rPr>
              <w:t xml:space="preserve"> 978-5-534-12206-0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96291" w:rsidRDefault="00A15D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96291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https://urait.ru/bcode/536576 </w:t>
              </w:r>
            </w:hyperlink>
          </w:p>
        </w:tc>
      </w:tr>
      <w:tr w:rsidR="00262CF0" w:rsidRPr="00496291" w14:paraId="2554BB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B71484" w14:textId="77777777" w:rsidR="00262CF0" w:rsidRPr="004962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6291">
              <w:rPr>
                <w:rFonts w:ascii="Times New Roman" w:hAnsi="Times New Roman" w:cs="Times New Roman"/>
              </w:rPr>
              <w:t>Белов, П. Г.  Управление рисками, системный анализ и моделирование</w:t>
            </w:r>
            <w:proofErr w:type="gramStart"/>
            <w:r w:rsidRPr="004962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96291">
              <w:rPr>
                <w:rFonts w:ascii="Times New Roman" w:hAnsi="Times New Roman" w:cs="Times New Roman"/>
              </w:rPr>
              <w:t xml:space="preserve"> учебник и практикум для вузов / П. Г. Белов. — Москва</w:t>
            </w:r>
            <w:proofErr w:type="gramStart"/>
            <w:r w:rsidRPr="004962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9629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9629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6291">
              <w:rPr>
                <w:rFonts w:ascii="Times New Roman" w:hAnsi="Times New Roman" w:cs="Times New Roman"/>
              </w:rPr>
              <w:t xml:space="preserve">, 2024. — 721 с. — (Высшее образование). — </w:t>
            </w:r>
            <w:r w:rsidRPr="00496291">
              <w:rPr>
                <w:rFonts w:ascii="Times New Roman" w:hAnsi="Times New Roman" w:cs="Times New Roman"/>
                <w:lang w:val="en-US"/>
              </w:rPr>
              <w:t>ISBN</w:t>
            </w:r>
            <w:r w:rsidRPr="00496291">
              <w:rPr>
                <w:rFonts w:ascii="Times New Roman" w:hAnsi="Times New Roman" w:cs="Times New Roman"/>
              </w:rPr>
              <w:t xml:space="preserve"> 978-5-534-17939-2.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9ADE73" w14:textId="77777777" w:rsidR="00262CF0" w:rsidRPr="00496291" w:rsidRDefault="00A15D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96291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https://urait.ru/bcode/545113 </w:t>
              </w:r>
            </w:hyperlink>
          </w:p>
        </w:tc>
      </w:tr>
      <w:tr w:rsidR="00262CF0" w:rsidRPr="00496291" w14:paraId="378C24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9A4EFA" w14:textId="77777777" w:rsidR="00262CF0" w:rsidRPr="004962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6291">
              <w:rPr>
                <w:rFonts w:ascii="Times New Roman" w:hAnsi="Times New Roman" w:cs="Times New Roman"/>
              </w:rPr>
              <w:t>Страхование и управление рисками</w:t>
            </w:r>
            <w:proofErr w:type="gramStart"/>
            <w:r w:rsidRPr="004962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96291">
              <w:rPr>
                <w:rFonts w:ascii="Times New Roman" w:hAnsi="Times New Roman" w:cs="Times New Roman"/>
              </w:rPr>
              <w:t xml:space="preserve"> учебник для вузов / Г. В. Чернова [и др.]; под редакцией Г. В. Черновой. — 2-е изд., </w:t>
            </w:r>
            <w:proofErr w:type="spellStart"/>
            <w:r w:rsidRPr="0049629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9629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9629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6291">
              <w:rPr>
                <w:rFonts w:ascii="Times New Roman" w:hAnsi="Times New Roman" w:cs="Times New Roman"/>
              </w:rPr>
              <w:t xml:space="preserve">, 2024. — 767 с. — (Высшее образование). — </w:t>
            </w:r>
            <w:r w:rsidRPr="00496291">
              <w:rPr>
                <w:rFonts w:ascii="Times New Roman" w:hAnsi="Times New Roman" w:cs="Times New Roman"/>
                <w:lang w:val="en-US"/>
              </w:rPr>
              <w:t>ISBN</w:t>
            </w:r>
            <w:r w:rsidRPr="00496291">
              <w:rPr>
                <w:rFonts w:ascii="Times New Roman" w:hAnsi="Times New Roman" w:cs="Times New Roman"/>
              </w:rPr>
              <w:t xml:space="preserve"> 978-5-9916-3042-9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D49CB2" w14:textId="77777777" w:rsidR="00262CF0" w:rsidRPr="00496291" w:rsidRDefault="00A15D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96291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https://urait.ru/bcode/534020</w:t>
              </w:r>
            </w:hyperlink>
          </w:p>
        </w:tc>
      </w:tr>
      <w:tr w:rsidR="00262CF0" w:rsidRPr="00496291" w14:paraId="2D0E799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58291C" w14:textId="77777777" w:rsidR="00262CF0" w:rsidRPr="004962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6291">
              <w:rPr>
                <w:rFonts w:ascii="Times New Roman" w:hAnsi="Times New Roman" w:cs="Times New Roman"/>
              </w:rPr>
              <w:t>Вяткин, В. Н.  Риск-менеджмент</w:t>
            </w:r>
            <w:proofErr w:type="gramStart"/>
            <w:r w:rsidRPr="004962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96291">
              <w:rPr>
                <w:rFonts w:ascii="Times New Roman" w:hAnsi="Times New Roman" w:cs="Times New Roman"/>
              </w:rPr>
              <w:t xml:space="preserve"> учебник / В. Н. Вяткин, В. А. Гамза, Ф. В. Маевский. — 2-е изд., </w:t>
            </w:r>
            <w:proofErr w:type="spellStart"/>
            <w:r w:rsidRPr="0049629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9629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9629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96291">
              <w:rPr>
                <w:rFonts w:ascii="Times New Roman" w:hAnsi="Times New Roman" w:cs="Times New Roman"/>
              </w:rPr>
              <w:t xml:space="preserve">, 2024. — 365 с. — (Высшее образование). — </w:t>
            </w:r>
            <w:r w:rsidRPr="00496291">
              <w:rPr>
                <w:rFonts w:ascii="Times New Roman" w:hAnsi="Times New Roman" w:cs="Times New Roman"/>
                <w:lang w:val="en-US"/>
              </w:rPr>
              <w:t>ISBN</w:t>
            </w:r>
            <w:r w:rsidRPr="00496291">
              <w:rPr>
                <w:rFonts w:ascii="Times New Roman" w:hAnsi="Times New Roman" w:cs="Times New Roman"/>
              </w:rPr>
              <w:t xml:space="preserve"> 978-5-9916-3502-8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2DD9EF" w14:textId="77777777" w:rsidR="00262CF0" w:rsidRPr="00496291" w:rsidRDefault="00A15D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96291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https://urait.ru/bcode/536005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808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05CA36" w14:textId="77777777" w:rsidTr="007B550D">
        <w:tc>
          <w:tcPr>
            <w:tcW w:w="9345" w:type="dxa"/>
          </w:tcPr>
          <w:p w14:paraId="1F5B98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E3C999" w14:textId="77777777" w:rsidTr="007B550D">
        <w:tc>
          <w:tcPr>
            <w:tcW w:w="9345" w:type="dxa"/>
          </w:tcPr>
          <w:p w14:paraId="312B29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33B8D356" w14:textId="77777777" w:rsidTr="007B550D">
        <w:tc>
          <w:tcPr>
            <w:tcW w:w="9345" w:type="dxa"/>
          </w:tcPr>
          <w:p w14:paraId="40B9D1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95C8B7" w14:textId="77777777" w:rsidTr="007B550D">
        <w:tc>
          <w:tcPr>
            <w:tcW w:w="9345" w:type="dxa"/>
          </w:tcPr>
          <w:p w14:paraId="549065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674DC12" w14:textId="77777777" w:rsidTr="007B550D">
        <w:tc>
          <w:tcPr>
            <w:tcW w:w="9345" w:type="dxa"/>
          </w:tcPr>
          <w:p w14:paraId="0741E8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808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15DE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80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50A0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50A06" w:rsidRDefault="002C735C" w:rsidP="0049629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50A0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50A06" w:rsidRDefault="002C735C" w:rsidP="0049629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50A0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50A0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4F269551" w:rsidR="002C735C" w:rsidRPr="00C50A06" w:rsidRDefault="00B43524" w:rsidP="0049629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0A06">
              <w:rPr>
                <w:sz w:val="22"/>
                <w:szCs w:val="22"/>
              </w:rPr>
              <w:t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96291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</w:rPr>
              <w:t xml:space="preserve">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C50A06">
              <w:rPr>
                <w:sz w:val="22"/>
                <w:szCs w:val="22"/>
                <w:lang w:val="en-US"/>
              </w:rPr>
              <w:t>Acer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Aspire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Z</w:t>
            </w:r>
            <w:r w:rsidRPr="00C50A06">
              <w:rPr>
                <w:sz w:val="22"/>
                <w:szCs w:val="22"/>
              </w:rPr>
              <w:t xml:space="preserve">1811 </w:t>
            </w:r>
            <w:r w:rsidRPr="00C50A06">
              <w:rPr>
                <w:sz w:val="22"/>
                <w:szCs w:val="22"/>
                <w:lang w:val="en-US"/>
              </w:rPr>
              <w:t>Intel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Core</w:t>
            </w:r>
            <w:r w:rsidRPr="00C50A06">
              <w:rPr>
                <w:sz w:val="22"/>
                <w:szCs w:val="22"/>
              </w:rPr>
              <w:t xml:space="preserve"> </w:t>
            </w:r>
            <w:proofErr w:type="spellStart"/>
            <w:r w:rsidRPr="00C50A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0A06">
              <w:rPr>
                <w:sz w:val="22"/>
                <w:szCs w:val="22"/>
              </w:rPr>
              <w:t>5-2400</w:t>
            </w:r>
            <w:r w:rsidRPr="00C50A06">
              <w:rPr>
                <w:sz w:val="22"/>
                <w:szCs w:val="22"/>
                <w:lang w:val="en-US"/>
              </w:rPr>
              <w:t>S</w:t>
            </w:r>
            <w:r w:rsidRPr="00C50A06">
              <w:rPr>
                <w:sz w:val="22"/>
                <w:szCs w:val="22"/>
              </w:rPr>
              <w:t>@2.50</w:t>
            </w:r>
            <w:r w:rsidRPr="00C50A06">
              <w:rPr>
                <w:sz w:val="22"/>
                <w:szCs w:val="22"/>
                <w:lang w:val="en-US"/>
              </w:rPr>
              <w:t>GHz</w:t>
            </w:r>
            <w:r w:rsidRPr="00C50A06">
              <w:rPr>
                <w:sz w:val="22"/>
                <w:szCs w:val="22"/>
              </w:rPr>
              <w:t>/4</w:t>
            </w:r>
            <w:r w:rsidRPr="00C50A06">
              <w:rPr>
                <w:sz w:val="22"/>
                <w:szCs w:val="22"/>
                <w:lang w:val="en-US"/>
              </w:rPr>
              <w:t>Gb</w:t>
            </w:r>
            <w:r w:rsidRPr="00C50A06">
              <w:rPr>
                <w:sz w:val="22"/>
                <w:szCs w:val="22"/>
              </w:rPr>
              <w:t>/1</w:t>
            </w:r>
            <w:r w:rsidRPr="00C50A06">
              <w:rPr>
                <w:sz w:val="22"/>
                <w:szCs w:val="22"/>
                <w:lang w:val="en-US"/>
              </w:rPr>
              <w:t>Tb</w:t>
            </w:r>
            <w:r w:rsidRPr="00C50A06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C50A0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TA</w:t>
            </w:r>
            <w:r w:rsidRPr="00C50A06">
              <w:rPr>
                <w:sz w:val="22"/>
                <w:szCs w:val="22"/>
              </w:rPr>
              <w:t xml:space="preserve">-1120 в комплекте - 1 шт., Колонки </w:t>
            </w:r>
            <w:r w:rsidRPr="00C50A06">
              <w:rPr>
                <w:sz w:val="22"/>
                <w:szCs w:val="22"/>
                <w:lang w:val="en-US"/>
              </w:rPr>
              <w:t>Hi</w:t>
            </w:r>
            <w:r w:rsidRPr="00C50A06">
              <w:rPr>
                <w:sz w:val="22"/>
                <w:szCs w:val="22"/>
              </w:rPr>
              <w:t>-</w:t>
            </w:r>
            <w:r w:rsidRPr="00C50A06">
              <w:rPr>
                <w:sz w:val="22"/>
                <w:szCs w:val="22"/>
                <w:lang w:val="en-US"/>
              </w:rPr>
              <w:t>Fi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PRO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MASK</w:t>
            </w:r>
            <w:r w:rsidRPr="00C50A06">
              <w:rPr>
                <w:sz w:val="22"/>
                <w:szCs w:val="22"/>
              </w:rPr>
              <w:t>6</w:t>
            </w:r>
            <w:r w:rsidRPr="00C50A06">
              <w:rPr>
                <w:sz w:val="22"/>
                <w:szCs w:val="22"/>
                <w:lang w:val="en-US"/>
              </w:rPr>
              <w:t>T</w:t>
            </w:r>
            <w:r w:rsidRPr="00C50A06">
              <w:rPr>
                <w:sz w:val="22"/>
                <w:szCs w:val="22"/>
              </w:rPr>
              <w:t>-</w:t>
            </w:r>
            <w:r w:rsidRPr="00C50A06">
              <w:rPr>
                <w:sz w:val="22"/>
                <w:szCs w:val="22"/>
                <w:lang w:val="en-US"/>
              </w:rPr>
              <w:t>W</w:t>
            </w:r>
            <w:r w:rsidRPr="00C50A06">
              <w:rPr>
                <w:sz w:val="22"/>
                <w:szCs w:val="22"/>
              </w:rPr>
              <w:t xml:space="preserve"> (2шт.) - 1 шт., Экран с электропривод,</w:t>
            </w:r>
            <w:r w:rsidRPr="00C50A06">
              <w:rPr>
                <w:sz w:val="22"/>
                <w:szCs w:val="22"/>
                <w:lang w:val="en-US"/>
              </w:rPr>
              <w:t>DRAPER</w:t>
            </w:r>
            <w:r w:rsidRPr="00C50A06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50A06" w:rsidRDefault="00B43524" w:rsidP="0049629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0A0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50A06">
              <w:rPr>
                <w:sz w:val="22"/>
                <w:szCs w:val="22"/>
              </w:rPr>
              <w:t>Прилукская</w:t>
            </w:r>
            <w:proofErr w:type="spellEnd"/>
            <w:r w:rsidRPr="00C50A06">
              <w:rPr>
                <w:sz w:val="22"/>
                <w:szCs w:val="22"/>
              </w:rPr>
              <w:t xml:space="preserve">, д. 3, лит. </w:t>
            </w:r>
            <w:r w:rsidRPr="00C50A0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50A06" w14:paraId="17C5E163" w14:textId="77777777" w:rsidTr="008416EB">
        <w:tc>
          <w:tcPr>
            <w:tcW w:w="7797" w:type="dxa"/>
            <w:shd w:val="clear" w:color="auto" w:fill="auto"/>
          </w:tcPr>
          <w:p w14:paraId="4C2B4A39" w14:textId="163B3485" w:rsidR="002C735C" w:rsidRPr="00C50A06" w:rsidRDefault="00B43524" w:rsidP="0049629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0A06">
              <w:rPr>
                <w:sz w:val="22"/>
                <w:szCs w:val="22"/>
              </w:rPr>
              <w:t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96291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C50A06">
              <w:rPr>
                <w:sz w:val="22"/>
                <w:szCs w:val="22"/>
                <w:lang w:val="en-US"/>
              </w:rPr>
              <w:t>HP</w:t>
            </w:r>
            <w:r w:rsidRPr="00C50A06">
              <w:rPr>
                <w:sz w:val="22"/>
                <w:szCs w:val="22"/>
              </w:rPr>
              <w:t xml:space="preserve"> 250 </w:t>
            </w:r>
            <w:r w:rsidRPr="00C50A06">
              <w:rPr>
                <w:sz w:val="22"/>
                <w:szCs w:val="22"/>
                <w:lang w:val="en-US"/>
              </w:rPr>
              <w:t>G</w:t>
            </w:r>
            <w:r w:rsidRPr="00C50A06">
              <w:rPr>
                <w:sz w:val="22"/>
                <w:szCs w:val="22"/>
              </w:rPr>
              <w:t>6 1</w:t>
            </w:r>
            <w:r w:rsidRPr="00C50A06">
              <w:rPr>
                <w:sz w:val="22"/>
                <w:szCs w:val="22"/>
                <w:lang w:val="en-US"/>
              </w:rPr>
              <w:t>WY</w:t>
            </w:r>
            <w:r w:rsidRPr="00C50A06">
              <w:rPr>
                <w:sz w:val="22"/>
                <w:szCs w:val="22"/>
              </w:rPr>
              <w:t>58</w:t>
            </w:r>
            <w:r w:rsidRPr="00C50A06">
              <w:rPr>
                <w:sz w:val="22"/>
                <w:szCs w:val="22"/>
                <w:lang w:val="en-US"/>
              </w:rPr>
              <w:t>EA</w:t>
            </w:r>
            <w:r w:rsidRPr="00C50A06">
              <w:rPr>
                <w:sz w:val="22"/>
                <w:szCs w:val="22"/>
              </w:rPr>
              <w:t xml:space="preserve">, Мультимедийный проектор </w:t>
            </w:r>
            <w:r w:rsidRPr="00C50A06">
              <w:rPr>
                <w:sz w:val="22"/>
                <w:szCs w:val="22"/>
                <w:lang w:val="en-US"/>
              </w:rPr>
              <w:t>LG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PF</w:t>
            </w:r>
            <w:r w:rsidRPr="00C50A06">
              <w:rPr>
                <w:sz w:val="22"/>
                <w:szCs w:val="22"/>
              </w:rPr>
              <w:t>1500</w:t>
            </w:r>
            <w:r w:rsidRPr="00C50A06">
              <w:rPr>
                <w:sz w:val="22"/>
                <w:szCs w:val="22"/>
                <w:lang w:val="en-US"/>
              </w:rPr>
              <w:t>G</w:t>
            </w:r>
            <w:r w:rsidRPr="00C50A0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CB4293" w14:textId="77777777" w:rsidR="002C735C" w:rsidRPr="00C50A06" w:rsidRDefault="00B43524" w:rsidP="0049629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0A0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50A06">
              <w:rPr>
                <w:sz w:val="22"/>
                <w:szCs w:val="22"/>
              </w:rPr>
              <w:t>Прилукская</w:t>
            </w:r>
            <w:proofErr w:type="spellEnd"/>
            <w:r w:rsidRPr="00C50A06">
              <w:rPr>
                <w:sz w:val="22"/>
                <w:szCs w:val="22"/>
              </w:rPr>
              <w:t xml:space="preserve">, д. 3, лит. </w:t>
            </w:r>
            <w:r w:rsidRPr="00C50A0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50A06" w14:paraId="0ADEA471" w14:textId="77777777" w:rsidTr="008416EB">
        <w:tc>
          <w:tcPr>
            <w:tcW w:w="7797" w:type="dxa"/>
            <w:shd w:val="clear" w:color="auto" w:fill="auto"/>
          </w:tcPr>
          <w:p w14:paraId="1D646098" w14:textId="785AA1F6" w:rsidR="002C735C" w:rsidRPr="00C50A06" w:rsidRDefault="00B43524" w:rsidP="0049629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0A06">
              <w:rPr>
                <w:sz w:val="22"/>
                <w:szCs w:val="22"/>
              </w:rPr>
              <w:t>Ауд. 403 Лаборатория "Лабораторный комплекс"</w:t>
            </w:r>
            <w:r w:rsidR="00496291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C50A06">
              <w:rPr>
                <w:sz w:val="22"/>
                <w:szCs w:val="22"/>
                <w:lang w:val="en-US"/>
              </w:rPr>
              <w:t>Acer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Aspire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Z</w:t>
            </w:r>
            <w:r w:rsidRPr="00C50A06">
              <w:rPr>
                <w:sz w:val="22"/>
                <w:szCs w:val="22"/>
              </w:rPr>
              <w:t xml:space="preserve">1811 </w:t>
            </w:r>
            <w:r w:rsidRPr="00C50A06">
              <w:rPr>
                <w:sz w:val="22"/>
                <w:szCs w:val="22"/>
                <w:lang w:val="en-US"/>
              </w:rPr>
              <w:t>Intel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Core</w:t>
            </w:r>
            <w:r w:rsidRPr="00C50A06">
              <w:rPr>
                <w:sz w:val="22"/>
                <w:szCs w:val="22"/>
              </w:rPr>
              <w:t xml:space="preserve"> </w:t>
            </w:r>
            <w:proofErr w:type="spellStart"/>
            <w:r w:rsidRPr="00C50A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0A06">
              <w:rPr>
                <w:sz w:val="22"/>
                <w:szCs w:val="22"/>
              </w:rPr>
              <w:t>5-2400</w:t>
            </w:r>
            <w:r w:rsidRPr="00C50A06">
              <w:rPr>
                <w:sz w:val="22"/>
                <w:szCs w:val="22"/>
                <w:lang w:val="en-US"/>
              </w:rPr>
              <w:t>S</w:t>
            </w:r>
            <w:r w:rsidRPr="00C50A06">
              <w:rPr>
                <w:sz w:val="22"/>
                <w:szCs w:val="22"/>
              </w:rPr>
              <w:t>@2.50</w:t>
            </w:r>
            <w:r w:rsidRPr="00C50A06">
              <w:rPr>
                <w:sz w:val="22"/>
                <w:szCs w:val="22"/>
                <w:lang w:val="en-US"/>
              </w:rPr>
              <w:t>GHz</w:t>
            </w:r>
            <w:r w:rsidRPr="00C50A06">
              <w:rPr>
                <w:sz w:val="22"/>
                <w:szCs w:val="22"/>
              </w:rPr>
              <w:t>/4</w:t>
            </w:r>
            <w:r w:rsidRPr="00C50A06">
              <w:rPr>
                <w:sz w:val="22"/>
                <w:szCs w:val="22"/>
                <w:lang w:val="en-US"/>
              </w:rPr>
              <w:t>Gb</w:t>
            </w:r>
            <w:r w:rsidRPr="00C50A06">
              <w:rPr>
                <w:sz w:val="22"/>
                <w:szCs w:val="22"/>
              </w:rPr>
              <w:t>/1</w:t>
            </w:r>
            <w:r w:rsidRPr="00C50A06">
              <w:rPr>
                <w:sz w:val="22"/>
                <w:szCs w:val="22"/>
                <w:lang w:val="en-US"/>
              </w:rPr>
              <w:t>Tb</w:t>
            </w:r>
            <w:r w:rsidRPr="00C50A06">
              <w:rPr>
                <w:sz w:val="22"/>
                <w:szCs w:val="22"/>
              </w:rPr>
              <w:t xml:space="preserve"> - 1 шт.,  Компьютер </w:t>
            </w:r>
            <w:r w:rsidRPr="00C50A06">
              <w:rPr>
                <w:sz w:val="22"/>
                <w:szCs w:val="22"/>
                <w:lang w:val="en-US"/>
              </w:rPr>
              <w:t>I</w:t>
            </w:r>
            <w:r w:rsidRPr="00C50A06">
              <w:rPr>
                <w:sz w:val="22"/>
                <w:szCs w:val="22"/>
              </w:rPr>
              <w:t xml:space="preserve">3-8100/ 8Гб/500Гб/ </w:t>
            </w:r>
            <w:r w:rsidRPr="00C50A06">
              <w:rPr>
                <w:sz w:val="22"/>
                <w:szCs w:val="22"/>
                <w:lang w:val="en-US"/>
              </w:rPr>
              <w:t>Philips</w:t>
            </w:r>
            <w:r w:rsidRPr="00C50A06">
              <w:rPr>
                <w:sz w:val="22"/>
                <w:szCs w:val="22"/>
              </w:rPr>
              <w:t>224</w:t>
            </w:r>
            <w:r w:rsidRPr="00C50A06">
              <w:rPr>
                <w:sz w:val="22"/>
                <w:szCs w:val="22"/>
                <w:lang w:val="en-US"/>
              </w:rPr>
              <w:t>E</w:t>
            </w:r>
            <w:r w:rsidRPr="00C50A06">
              <w:rPr>
                <w:sz w:val="22"/>
                <w:szCs w:val="22"/>
              </w:rPr>
              <w:t>5</w:t>
            </w:r>
            <w:r w:rsidRPr="00C50A06">
              <w:rPr>
                <w:sz w:val="22"/>
                <w:szCs w:val="22"/>
                <w:lang w:val="en-US"/>
              </w:rPr>
              <w:t>QSB</w:t>
            </w:r>
            <w:r w:rsidRPr="00C50A06">
              <w:rPr>
                <w:sz w:val="22"/>
                <w:szCs w:val="22"/>
              </w:rPr>
              <w:t xml:space="preserve"> - 13 шт., Мультимедийный проектор </w:t>
            </w:r>
            <w:r w:rsidRPr="00C50A06">
              <w:rPr>
                <w:sz w:val="22"/>
                <w:szCs w:val="22"/>
                <w:lang w:val="en-US"/>
              </w:rPr>
              <w:t>NEC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ME</w:t>
            </w:r>
            <w:r w:rsidRPr="00C50A06">
              <w:rPr>
                <w:sz w:val="22"/>
                <w:szCs w:val="22"/>
              </w:rPr>
              <w:t>401</w:t>
            </w:r>
            <w:r w:rsidRPr="00C50A06">
              <w:rPr>
                <w:sz w:val="22"/>
                <w:szCs w:val="22"/>
                <w:lang w:val="en-US"/>
              </w:rPr>
              <w:t>X</w:t>
            </w:r>
            <w:r w:rsidRPr="00C50A06">
              <w:rPr>
                <w:sz w:val="22"/>
                <w:szCs w:val="22"/>
              </w:rPr>
              <w:t xml:space="preserve"> - 1 шт., Колонки </w:t>
            </w:r>
            <w:r w:rsidRPr="00C50A06">
              <w:rPr>
                <w:sz w:val="22"/>
                <w:szCs w:val="22"/>
                <w:lang w:val="en-US"/>
              </w:rPr>
              <w:t>JBL</w:t>
            </w:r>
            <w:r w:rsidRPr="00C50A06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C50A06">
              <w:rPr>
                <w:sz w:val="22"/>
                <w:szCs w:val="22"/>
                <w:lang w:val="en-US"/>
              </w:rPr>
              <w:t>Screen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Media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Champion</w:t>
            </w:r>
            <w:r w:rsidRPr="00C50A06">
              <w:rPr>
                <w:sz w:val="22"/>
                <w:szCs w:val="22"/>
              </w:rPr>
              <w:t xml:space="preserve"> 203</w:t>
            </w:r>
            <w:r w:rsidRPr="00C50A06">
              <w:rPr>
                <w:sz w:val="22"/>
                <w:szCs w:val="22"/>
                <w:lang w:val="en-US"/>
              </w:rPr>
              <w:t>x</w:t>
            </w:r>
            <w:r w:rsidRPr="00C50A06">
              <w:rPr>
                <w:sz w:val="22"/>
                <w:szCs w:val="22"/>
              </w:rPr>
              <w:t>153</w:t>
            </w:r>
            <w:r w:rsidRPr="00C50A06">
              <w:rPr>
                <w:sz w:val="22"/>
                <w:szCs w:val="22"/>
                <w:lang w:val="en-US"/>
              </w:rPr>
              <w:t>cm</w:t>
            </w:r>
            <w:r w:rsidRPr="00C50A06">
              <w:rPr>
                <w:sz w:val="22"/>
                <w:szCs w:val="22"/>
              </w:rPr>
              <w:t xml:space="preserve">. </w:t>
            </w:r>
            <w:r w:rsidRPr="00C50A06">
              <w:rPr>
                <w:sz w:val="22"/>
                <w:szCs w:val="22"/>
                <w:lang w:val="en-US"/>
              </w:rPr>
              <w:t>MW</w:t>
            </w:r>
            <w:r w:rsidRPr="00C50A06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C50A06">
              <w:rPr>
                <w:sz w:val="22"/>
                <w:szCs w:val="22"/>
                <w:lang w:val="en-US"/>
              </w:rPr>
              <w:t>UNI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FI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AP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PRO</w:t>
            </w:r>
            <w:r w:rsidRPr="00C50A06">
              <w:rPr>
                <w:sz w:val="22"/>
                <w:szCs w:val="22"/>
              </w:rPr>
              <w:t>/</w:t>
            </w:r>
            <w:r w:rsidRPr="00C50A06">
              <w:rPr>
                <w:sz w:val="22"/>
                <w:szCs w:val="22"/>
                <w:lang w:val="en-US"/>
              </w:rPr>
              <w:t>Ubiquiti</w:t>
            </w:r>
            <w:r w:rsidRPr="00C50A0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DA6197" w14:textId="77777777" w:rsidR="002C735C" w:rsidRPr="00C50A06" w:rsidRDefault="00B43524" w:rsidP="0049629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0A0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50A06">
              <w:rPr>
                <w:sz w:val="22"/>
                <w:szCs w:val="22"/>
              </w:rPr>
              <w:t>Прилукская</w:t>
            </w:r>
            <w:proofErr w:type="spellEnd"/>
            <w:r w:rsidRPr="00C50A06">
              <w:rPr>
                <w:sz w:val="22"/>
                <w:szCs w:val="22"/>
              </w:rPr>
              <w:t xml:space="preserve">, д. 3, лит. </w:t>
            </w:r>
            <w:r w:rsidRPr="00C50A0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50A06" w14:paraId="7C235DF6" w14:textId="77777777" w:rsidTr="008416EB">
        <w:tc>
          <w:tcPr>
            <w:tcW w:w="7797" w:type="dxa"/>
            <w:shd w:val="clear" w:color="auto" w:fill="auto"/>
          </w:tcPr>
          <w:p w14:paraId="1A573A93" w14:textId="77777777" w:rsidR="002C735C" w:rsidRPr="00C50A06" w:rsidRDefault="00B43524" w:rsidP="0049629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0A06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50A06">
              <w:rPr>
                <w:sz w:val="22"/>
                <w:szCs w:val="22"/>
              </w:rPr>
              <w:t>комплексом</w:t>
            </w:r>
            <w:proofErr w:type="gramStart"/>
            <w:r w:rsidRPr="00C50A06">
              <w:rPr>
                <w:sz w:val="22"/>
                <w:szCs w:val="22"/>
              </w:rPr>
              <w:t>.С</w:t>
            </w:r>
            <w:proofErr w:type="gramEnd"/>
            <w:r w:rsidRPr="00C50A06">
              <w:rPr>
                <w:sz w:val="22"/>
                <w:szCs w:val="22"/>
              </w:rPr>
              <w:t>пециализированная</w:t>
            </w:r>
            <w:proofErr w:type="spellEnd"/>
            <w:r w:rsidRPr="00C50A0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50A0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50A06">
              <w:rPr>
                <w:sz w:val="22"/>
                <w:szCs w:val="22"/>
                <w:lang w:val="en-US"/>
              </w:rPr>
              <w:t>FOX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MIMO</w:t>
            </w:r>
            <w:r w:rsidRPr="00C50A06">
              <w:rPr>
                <w:sz w:val="22"/>
                <w:szCs w:val="22"/>
              </w:rPr>
              <w:t xml:space="preserve"> 4450 2.8</w:t>
            </w:r>
            <w:proofErr w:type="spellStart"/>
            <w:r w:rsidRPr="00C50A0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50A06">
              <w:rPr>
                <w:sz w:val="22"/>
                <w:szCs w:val="22"/>
              </w:rPr>
              <w:t>\4</w:t>
            </w:r>
            <w:proofErr w:type="spellStart"/>
            <w:r w:rsidRPr="00C50A0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50A06">
              <w:rPr>
                <w:sz w:val="22"/>
                <w:szCs w:val="22"/>
              </w:rPr>
              <w:t>\500</w:t>
            </w:r>
            <w:r w:rsidRPr="00C50A06">
              <w:rPr>
                <w:sz w:val="22"/>
                <w:szCs w:val="22"/>
                <w:lang w:val="en-US"/>
              </w:rPr>
              <w:t>GB</w:t>
            </w:r>
            <w:r w:rsidRPr="00C50A06">
              <w:rPr>
                <w:sz w:val="22"/>
                <w:szCs w:val="22"/>
              </w:rPr>
              <w:t>\</w:t>
            </w:r>
            <w:r w:rsidRPr="00C50A06">
              <w:rPr>
                <w:sz w:val="22"/>
                <w:szCs w:val="22"/>
                <w:lang w:val="en-US"/>
              </w:rPr>
              <w:t>DVD</w:t>
            </w:r>
            <w:r w:rsidRPr="00C50A06">
              <w:rPr>
                <w:sz w:val="22"/>
                <w:szCs w:val="22"/>
              </w:rPr>
              <w:t>-</w:t>
            </w:r>
            <w:r w:rsidRPr="00C50A06">
              <w:rPr>
                <w:sz w:val="22"/>
                <w:szCs w:val="22"/>
                <w:lang w:val="en-US"/>
              </w:rPr>
              <w:t>RW</w:t>
            </w:r>
            <w:r w:rsidRPr="00C50A06">
              <w:rPr>
                <w:sz w:val="22"/>
                <w:szCs w:val="22"/>
              </w:rPr>
              <w:t>\21.5\</w:t>
            </w:r>
            <w:proofErr w:type="spellStart"/>
            <w:r w:rsidRPr="00C50A0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C50A06">
              <w:rPr>
                <w:sz w:val="22"/>
                <w:szCs w:val="22"/>
              </w:rPr>
              <w:t>\</w:t>
            </w:r>
            <w:r w:rsidRPr="00C50A06">
              <w:rPr>
                <w:sz w:val="22"/>
                <w:szCs w:val="22"/>
                <w:lang w:val="en-US"/>
              </w:rPr>
              <w:t>Lan</w:t>
            </w:r>
            <w:r w:rsidRPr="00C50A06">
              <w:rPr>
                <w:sz w:val="22"/>
                <w:szCs w:val="22"/>
              </w:rPr>
              <w:t xml:space="preserve"> - 16 шт., Проектор </w:t>
            </w:r>
            <w:r w:rsidRPr="00C50A06">
              <w:rPr>
                <w:sz w:val="22"/>
                <w:szCs w:val="22"/>
                <w:lang w:val="en-US"/>
              </w:rPr>
              <w:t>NEC</w:t>
            </w:r>
            <w:r w:rsidRPr="00C50A06">
              <w:rPr>
                <w:sz w:val="22"/>
                <w:szCs w:val="22"/>
              </w:rPr>
              <w:t xml:space="preserve"> </w:t>
            </w:r>
            <w:r w:rsidRPr="00C50A06">
              <w:rPr>
                <w:sz w:val="22"/>
                <w:szCs w:val="22"/>
                <w:lang w:val="en-US"/>
              </w:rPr>
              <w:t>NP</w:t>
            </w:r>
            <w:r w:rsidRPr="00C50A0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F6EE3BC" w14:textId="77777777" w:rsidR="002C735C" w:rsidRPr="00C50A06" w:rsidRDefault="00B43524" w:rsidP="0049629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50A0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50A06">
              <w:rPr>
                <w:sz w:val="22"/>
                <w:szCs w:val="22"/>
              </w:rPr>
              <w:t>Прилукская</w:t>
            </w:r>
            <w:proofErr w:type="spellEnd"/>
            <w:r w:rsidRPr="00C50A06">
              <w:rPr>
                <w:sz w:val="22"/>
                <w:szCs w:val="22"/>
              </w:rPr>
              <w:t xml:space="preserve">, д. 3, лит. </w:t>
            </w:r>
            <w:r w:rsidRPr="00C50A0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8088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808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808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80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9467092" w14:textId="77777777" w:rsidR="00C50A06" w:rsidRPr="00C50A06" w:rsidRDefault="00C50A06" w:rsidP="00C50A06"/>
    <w:p w14:paraId="76B93D55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Понятие корпоративного риска, неопределенности, специфика рисков производственных, торговых компаний и компаний, оказывающих услуги в сфере ВЭД</w:t>
      </w:r>
    </w:p>
    <w:p w14:paraId="3B72E748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Стейкхолдеры риска и особенности ведения ВЭД и оказания услуг в цифровой экономике</w:t>
      </w:r>
    </w:p>
    <w:p w14:paraId="421F834F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Классификация рисков ВЭД в цифровой экономике</w:t>
      </w:r>
    </w:p>
    <w:p w14:paraId="4DFD327C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Источники и факторы возникновения рисков ВЭД</w:t>
      </w:r>
    </w:p>
    <w:p w14:paraId="05868F26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Идентификация рисков</w:t>
      </w:r>
    </w:p>
    <w:p w14:paraId="162E5EF4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Картографирование рисков</w:t>
      </w:r>
    </w:p>
    <w:p w14:paraId="0BFD6852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Методы измерения и оценки рисков, шкалы риска, их характеристики и градации</w:t>
      </w:r>
    </w:p>
    <w:p w14:paraId="1397D5AD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Качественные методы анализа и оценки рисков ВЭД</w:t>
      </w:r>
    </w:p>
    <w:p w14:paraId="42ED170E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Количественные методы анализа и оценки рисков ВЭД</w:t>
      </w:r>
    </w:p>
    <w:p w14:paraId="1C9A3952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Имитационное моделирование для оценки рисков</w:t>
      </w:r>
    </w:p>
    <w:p w14:paraId="6395D255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Оценка вероятности и последствий реализации рисков</w:t>
      </w:r>
    </w:p>
    <w:p w14:paraId="05B2F507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Современные концепции управления рисками</w:t>
      </w:r>
    </w:p>
    <w:p w14:paraId="3D6EC178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Концепция корпоративного риск-менеджмента</w:t>
      </w:r>
    </w:p>
    <w:p w14:paraId="5D00EDB6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Стратегический и тактический уровни управления рисками</w:t>
      </w:r>
    </w:p>
    <w:p w14:paraId="07AC4626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Полномочия, ответственность и регламенты риск-процессов руководителя, менеджеров и службы внутреннего аудита</w:t>
      </w:r>
    </w:p>
    <w:p w14:paraId="770BC9E9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Методы управления рисками в ВЭД</w:t>
      </w:r>
    </w:p>
    <w:p w14:paraId="1A4DF2FF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Проектирование системы управления рисками в коммерческой компании</w:t>
      </w:r>
    </w:p>
    <w:p w14:paraId="3B6FE426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Организация управления рисками в компании</w:t>
      </w:r>
    </w:p>
    <w:p w14:paraId="4E905288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Использование моделей в бизнес-процессах, производственной и финансово-хозяйственной деятельности</w:t>
      </w:r>
    </w:p>
    <w:p w14:paraId="11BB0540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Интегрированное управление рисками в компании</w:t>
      </w:r>
    </w:p>
    <w:p w14:paraId="4EC5138F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Корпоративная культура управления рисками</w:t>
      </w:r>
    </w:p>
    <w:p w14:paraId="798C2E56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Внутренний контроль и аудит рисков</w:t>
      </w:r>
    </w:p>
    <w:p w14:paraId="11DA8DD5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Меры минимизации рисков ВЭД</w:t>
      </w:r>
    </w:p>
    <w:p w14:paraId="087FF023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Риск-ориентированный аудит</w:t>
      </w:r>
    </w:p>
    <w:p w14:paraId="2F2C1455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Аудит эффективности управления рисками</w:t>
      </w:r>
    </w:p>
    <w:p w14:paraId="4914BB66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Понятие и виды рыночного риска</w:t>
      </w:r>
    </w:p>
    <w:p w14:paraId="3B660C93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Методы управления рыночным риском</w:t>
      </w:r>
    </w:p>
    <w:p w14:paraId="54FD390B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Понятие и виды финансового риска</w:t>
      </w:r>
    </w:p>
    <w:p w14:paraId="11824C71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Методы управления финансовым риском</w:t>
      </w:r>
    </w:p>
    <w:p w14:paraId="4EBB3EAD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Понятие и виды логистического риска</w:t>
      </w:r>
    </w:p>
    <w:p w14:paraId="00605276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Методы управления логистическим риском</w:t>
      </w:r>
    </w:p>
    <w:p w14:paraId="0A4823A8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Понятие и виды таможенного риска</w:t>
      </w:r>
    </w:p>
    <w:p w14:paraId="0C8C8CA6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Система управления рисками в таможенном деле</w:t>
      </w:r>
    </w:p>
    <w:p w14:paraId="06FC6908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Методы управления таможенным риском</w:t>
      </w:r>
    </w:p>
    <w:p w14:paraId="1C560CFC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Понятие и виды правового риска</w:t>
      </w:r>
    </w:p>
    <w:p w14:paraId="2C3CF183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Методы управления правовым риском</w:t>
      </w:r>
    </w:p>
    <w:p w14:paraId="3909EE3E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Понятие и виды цифрового риска</w:t>
      </w:r>
    </w:p>
    <w:p w14:paraId="4D0592D5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Методы управления цифровым риском</w:t>
      </w:r>
    </w:p>
    <w:p w14:paraId="69DED07D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Понятие и виды кадрового риска</w:t>
      </w:r>
    </w:p>
    <w:p w14:paraId="23F146D2" w14:textId="77777777" w:rsidR="00C50A06" w:rsidRPr="00C50A06" w:rsidRDefault="00C50A06" w:rsidP="00C50A06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A06">
        <w:rPr>
          <w:rFonts w:ascii="Times New Roman" w:hAnsi="Times New Roman"/>
          <w:sz w:val="24"/>
          <w:szCs w:val="24"/>
        </w:rPr>
        <w:t>Методы управления кадровым риском</w:t>
      </w:r>
    </w:p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80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58670C18" w14:textId="77777777" w:rsidR="004D0CDC" w:rsidRDefault="00090AC1" w:rsidP="00C50A06">
      <w:pPr>
        <w:pStyle w:val="Default"/>
        <w:rPr>
          <w:b/>
          <w:sz w:val="28"/>
          <w:szCs w:val="28"/>
          <w:highlight w:val="yellow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0CDC" w14:paraId="051E401B" w14:textId="77777777" w:rsidTr="004D0CDC">
        <w:tc>
          <w:tcPr>
            <w:tcW w:w="562" w:type="dxa"/>
          </w:tcPr>
          <w:p w14:paraId="0447E8A3" w14:textId="77777777" w:rsidR="004D0CDC" w:rsidRDefault="004D0C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5B4689D" w14:textId="77777777" w:rsidR="004D0CDC" w:rsidRDefault="004D0C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18B44FD3" w:rsidR="005D65A5" w:rsidRDefault="005D65A5" w:rsidP="00C50A06">
      <w:pPr>
        <w:pStyle w:val="Default"/>
        <w:rPr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80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50A0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50A06" w14:paraId="5A1C9382" w14:textId="77777777" w:rsidTr="00801458">
        <w:tc>
          <w:tcPr>
            <w:tcW w:w="2336" w:type="dxa"/>
          </w:tcPr>
          <w:p w14:paraId="4C518DAB" w14:textId="77777777" w:rsidR="005D65A5" w:rsidRPr="00C50A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50A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50A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50A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50A06" w14:paraId="07658034" w14:textId="77777777" w:rsidTr="00801458">
        <w:tc>
          <w:tcPr>
            <w:tcW w:w="2336" w:type="dxa"/>
          </w:tcPr>
          <w:p w14:paraId="1553D698" w14:textId="78F29BFB" w:rsidR="005D65A5" w:rsidRPr="00C50A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50A06" w:rsidRDefault="007478E0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50A06" w:rsidRDefault="007478E0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50A06" w:rsidRDefault="007478E0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50A06" w14:paraId="13003339" w14:textId="77777777" w:rsidTr="00801458">
        <w:tc>
          <w:tcPr>
            <w:tcW w:w="2336" w:type="dxa"/>
          </w:tcPr>
          <w:p w14:paraId="73D8AF2F" w14:textId="77777777" w:rsidR="005D65A5" w:rsidRPr="00C50A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C591D6" w14:textId="77777777" w:rsidR="005D65A5" w:rsidRPr="00C50A06" w:rsidRDefault="007478E0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878B101" w14:textId="77777777" w:rsidR="005D65A5" w:rsidRPr="00C50A06" w:rsidRDefault="007478E0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92B73A3" w14:textId="77777777" w:rsidR="005D65A5" w:rsidRPr="00C50A06" w:rsidRDefault="007478E0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5-11</w:t>
            </w:r>
          </w:p>
        </w:tc>
      </w:tr>
      <w:tr w:rsidR="005D65A5" w:rsidRPr="00C50A06" w14:paraId="6701B8ED" w14:textId="77777777" w:rsidTr="00801458">
        <w:tc>
          <w:tcPr>
            <w:tcW w:w="2336" w:type="dxa"/>
          </w:tcPr>
          <w:p w14:paraId="09B9C0B1" w14:textId="77777777" w:rsidR="005D65A5" w:rsidRPr="00C50A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621F582" w14:textId="77777777" w:rsidR="005D65A5" w:rsidRPr="00C50A06" w:rsidRDefault="007478E0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D44056" w14:textId="77777777" w:rsidR="005D65A5" w:rsidRPr="00C50A06" w:rsidRDefault="007478E0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B5015B" w14:textId="77777777" w:rsidR="005D65A5" w:rsidRPr="00C50A06" w:rsidRDefault="007478E0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Pr="00C50A0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80889"/>
      <w:r w:rsidRPr="00C50A0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26F95F0" w14:textId="77777777" w:rsidR="00C50A06" w:rsidRPr="00C50A06" w:rsidRDefault="00C50A06" w:rsidP="00C50A0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0A06" w14:paraId="25E02170" w14:textId="77777777" w:rsidTr="00C50A06">
        <w:tc>
          <w:tcPr>
            <w:tcW w:w="562" w:type="dxa"/>
          </w:tcPr>
          <w:p w14:paraId="1B8DE389" w14:textId="77777777" w:rsidR="00C50A06" w:rsidRDefault="00C50A0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D5EB8B1" w14:textId="77777777" w:rsidR="00C50A06" w:rsidRDefault="00C50A0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50A0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50A0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80890"/>
      <w:r w:rsidRPr="00C50A0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50A0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50A06" w14:paraId="0267C479" w14:textId="77777777" w:rsidTr="00801458">
        <w:tc>
          <w:tcPr>
            <w:tcW w:w="2500" w:type="pct"/>
          </w:tcPr>
          <w:p w14:paraId="37F699C9" w14:textId="77777777" w:rsidR="00B8237E" w:rsidRPr="00C50A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50A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A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50A06" w14:paraId="3F240151" w14:textId="77777777" w:rsidTr="00801458">
        <w:tc>
          <w:tcPr>
            <w:tcW w:w="2500" w:type="pct"/>
          </w:tcPr>
          <w:p w14:paraId="61E91592" w14:textId="61A0874C" w:rsidR="00B8237E" w:rsidRPr="00C50A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50A06" w:rsidRDefault="005C548A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C50A06" w14:paraId="00DA53E1" w14:textId="77777777" w:rsidTr="00801458">
        <w:tc>
          <w:tcPr>
            <w:tcW w:w="2500" w:type="pct"/>
          </w:tcPr>
          <w:p w14:paraId="48205721" w14:textId="77777777" w:rsidR="00B8237E" w:rsidRPr="00C50A06" w:rsidRDefault="00B8237E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BBB7092" w14:textId="77777777" w:rsidR="00B8237E" w:rsidRPr="00C50A06" w:rsidRDefault="005C548A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C50A06" w14:paraId="2CDFF736" w14:textId="77777777" w:rsidTr="00801458">
        <w:tc>
          <w:tcPr>
            <w:tcW w:w="2500" w:type="pct"/>
          </w:tcPr>
          <w:p w14:paraId="52D0931D" w14:textId="77777777" w:rsidR="00B8237E" w:rsidRPr="00C50A06" w:rsidRDefault="00B8237E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6A8981A" w14:textId="77777777" w:rsidR="00B8237E" w:rsidRPr="00C50A06" w:rsidRDefault="005C548A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C50A06" w14:paraId="699CC7D2" w14:textId="77777777" w:rsidTr="00801458">
        <w:tc>
          <w:tcPr>
            <w:tcW w:w="2500" w:type="pct"/>
          </w:tcPr>
          <w:p w14:paraId="271B9D53" w14:textId="77777777" w:rsidR="00B8237E" w:rsidRPr="00C50A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96F304C" w14:textId="77777777" w:rsidR="00B8237E" w:rsidRPr="00C50A06" w:rsidRDefault="005C548A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C50A06" w14:paraId="3075BE39" w14:textId="77777777" w:rsidTr="00801458">
        <w:tc>
          <w:tcPr>
            <w:tcW w:w="2500" w:type="pct"/>
          </w:tcPr>
          <w:p w14:paraId="3EAAB8ED" w14:textId="77777777" w:rsidR="00B8237E" w:rsidRPr="00C50A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6853CAE" w14:textId="77777777" w:rsidR="00B8237E" w:rsidRPr="00C50A06" w:rsidRDefault="005C548A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C50A06" w14:paraId="46549ED8" w14:textId="77777777" w:rsidTr="00801458">
        <w:tc>
          <w:tcPr>
            <w:tcW w:w="2500" w:type="pct"/>
          </w:tcPr>
          <w:p w14:paraId="300F5079" w14:textId="77777777" w:rsidR="00B8237E" w:rsidRPr="00C50A06" w:rsidRDefault="00B8237E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68EFB89" w14:textId="77777777" w:rsidR="00B8237E" w:rsidRPr="00C50A06" w:rsidRDefault="005C548A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C50A06" w14:paraId="3A05752C" w14:textId="77777777" w:rsidTr="00801458">
        <w:tc>
          <w:tcPr>
            <w:tcW w:w="2500" w:type="pct"/>
          </w:tcPr>
          <w:p w14:paraId="375EA9C6" w14:textId="77777777" w:rsidR="00B8237E" w:rsidRPr="00C50A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A3DA96" w14:textId="77777777" w:rsidR="00B8237E" w:rsidRPr="00C50A06" w:rsidRDefault="005C548A" w:rsidP="00801458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C50A06" w:rsidRPr="00C50A06" w14:paraId="06466960" w14:textId="77777777" w:rsidTr="00C50A06">
        <w:tc>
          <w:tcPr>
            <w:tcW w:w="2500" w:type="pct"/>
          </w:tcPr>
          <w:p w14:paraId="0F26427E" w14:textId="39EE72C3" w:rsidR="00C50A06" w:rsidRPr="00C50A06" w:rsidRDefault="00C50A06" w:rsidP="000E11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49D18775" w14:textId="77777777" w:rsidR="00C50A06" w:rsidRPr="00C50A06" w:rsidRDefault="00C50A06" w:rsidP="000E1192">
            <w:pPr>
              <w:rPr>
                <w:rFonts w:ascii="Times New Roman" w:hAnsi="Times New Roman" w:cs="Times New Roman"/>
              </w:rPr>
            </w:pPr>
            <w:r w:rsidRPr="00C50A06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Pr="00C50A0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808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49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49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49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49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49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49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49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49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2819F2" w14:textId="77777777" w:rsidR="00A15DE8" w:rsidRDefault="00A15DE8" w:rsidP="00315CA6">
      <w:pPr>
        <w:spacing w:after="0" w:line="240" w:lineRule="auto"/>
      </w:pPr>
      <w:r>
        <w:separator/>
      </w:r>
    </w:p>
  </w:endnote>
  <w:endnote w:type="continuationSeparator" w:id="0">
    <w:p w14:paraId="077E76FB" w14:textId="77777777" w:rsidR="00A15DE8" w:rsidRDefault="00A15DE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286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32FBD6" w14:textId="77777777" w:rsidR="00A15DE8" w:rsidRDefault="00A15DE8" w:rsidP="00315CA6">
      <w:pPr>
        <w:spacing w:after="0" w:line="240" w:lineRule="auto"/>
      </w:pPr>
      <w:r>
        <w:separator/>
      </w:r>
    </w:p>
  </w:footnote>
  <w:footnote w:type="continuationSeparator" w:id="0">
    <w:p w14:paraId="3CA3CCAE" w14:textId="77777777" w:rsidR="00A15DE8" w:rsidRDefault="00A15DE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72A0317"/>
    <w:multiLevelType w:val="hybridMultilevel"/>
    <w:tmpl w:val="85E2C1C2"/>
    <w:lvl w:ilvl="0" w:tplc="DFCC3F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0015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18FE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6291"/>
    <w:rsid w:val="004A1B2D"/>
    <w:rsid w:val="004C3083"/>
    <w:rsid w:val="004C4B89"/>
    <w:rsid w:val="004D0CDC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5DE8"/>
    <w:rsid w:val="00A21240"/>
    <w:rsid w:val="00A22286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0A06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3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45113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6576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6005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40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4416F2-9CD2-4159-B874-F7C62877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4319</TotalTime>
  <Pages>1</Pages>
  <Words>5196</Words>
  <Characters>29620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2025-03-11T14:25:00Z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