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Электронное декларирование и предварительное информирование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Таможенные услуги </w:t>
            </w:r>
            <w:proofErr w:type="gramStart"/>
            <w:r w:rsidRPr="00352B6F">
              <w:rPr>
                <w:rFonts w:ascii="Times New Roman" w:hAnsi="Times New Roman" w:cs="Times New Roman"/>
                <w:i/>
                <w:sz w:val="18"/>
                <w:szCs w:val="18"/>
              </w:rPr>
              <w:t>во</w:t>
            </w:r>
            <w:proofErr w:type="gramEnd"/>
            <w:r w:rsidRPr="00352B6F">
              <w:rPr>
                <w:rFonts w:ascii="Times New Roman" w:hAnsi="Times New Roman" w:cs="Times New Roman"/>
                <w:i/>
                <w:sz w:val="18"/>
                <w:szCs w:val="18"/>
              </w:rPr>
              <w:t xml:space="preserve"> внешнеэкономической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11529440"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793702E" w:rsidR="00A77598" w:rsidRPr="00C16878" w:rsidRDefault="00C1687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92650" w:rsidRDefault="007A7979" w:rsidP="00511619">
            <w:pPr>
              <w:rPr>
                <w:rFonts w:ascii="Times New Roman" w:hAnsi="Times New Roman" w:cs="Times New Roman"/>
                <w:sz w:val="20"/>
                <w:szCs w:val="20"/>
              </w:rPr>
            </w:pPr>
            <w:r w:rsidRPr="00C92650">
              <w:rPr>
                <w:rFonts w:ascii="Times New Roman" w:hAnsi="Times New Roman" w:cs="Times New Roman"/>
                <w:sz w:val="20"/>
                <w:szCs w:val="20"/>
              </w:rPr>
              <w:t xml:space="preserve">Старший преподаватель, </w:t>
            </w:r>
            <w:proofErr w:type="spellStart"/>
            <w:r w:rsidRPr="00C92650">
              <w:rPr>
                <w:rFonts w:ascii="Times New Roman" w:hAnsi="Times New Roman" w:cs="Times New Roman"/>
                <w:sz w:val="20"/>
                <w:szCs w:val="20"/>
              </w:rPr>
              <w:t>Мусанёв</w:t>
            </w:r>
            <w:proofErr w:type="spellEnd"/>
            <w:r w:rsidRPr="00C92650">
              <w:rPr>
                <w:rFonts w:ascii="Times New Roman" w:hAnsi="Times New Roman" w:cs="Times New Roman"/>
                <w:sz w:val="20"/>
                <w:szCs w:val="20"/>
              </w:rPr>
              <w:t xml:space="preserve"> Дмитрий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6809B5E5" w:rsidR="006945E7" w:rsidRPr="000A539A" w:rsidRDefault="006945E7" w:rsidP="007B39F4">
                  <w:pPr>
                    <w:contextualSpacing/>
                    <w:rPr>
                      <w:rFonts w:ascii="Times New Roman" w:hAnsi="Times New Roman" w:cs="Times New Roman"/>
                      <w:sz w:val="20"/>
                      <w:szCs w:val="20"/>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sidR="000A539A">
                    <w:rPr>
                      <w:rFonts w:ascii="Times New Roman" w:hAnsi="Times New Roman" w:cs="Times New Roman"/>
                      <w:sz w:val="20"/>
                      <w:szCs w:val="20"/>
                      <w:lang w:val="en-US"/>
                    </w:rPr>
                    <w:t xml:space="preserve"> </w:t>
                  </w:r>
                  <w:r w:rsidR="000A539A">
                    <w:rPr>
                      <w:rFonts w:ascii="Times New Roman" w:hAnsi="Times New Roman" w:cs="Times New Roman"/>
                      <w:sz w:val="20"/>
                      <w:szCs w:val="20"/>
                    </w:rPr>
                    <w:t>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1A124C5B" w:rsidR="004475DA" w:rsidRPr="000A539A" w:rsidRDefault="000A539A" w:rsidP="004475DA">
            <w:pPr>
              <w:rPr>
                <w:rFonts w:ascii="Times New Roman" w:hAnsi="Times New Roman" w:cs="Times New Roman"/>
                <w:sz w:val="20"/>
                <w:szCs w:val="20"/>
              </w:rPr>
            </w:pPr>
            <w:r>
              <w:rPr>
                <w:rFonts w:ascii="Times New Roman" w:hAnsi="Times New Roman" w:cs="Times New Roman"/>
              </w:rPr>
              <w:t>70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13682644" w:rsidR="004475DA" w:rsidRPr="000A539A" w:rsidRDefault="000A539A" w:rsidP="004475DA">
            <w:pPr>
              <w:rPr>
                <w:rFonts w:ascii="Times New Roman" w:hAnsi="Times New Roman" w:cs="Times New Roman"/>
                <w:sz w:val="20"/>
                <w:szCs w:val="20"/>
              </w:rPr>
            </w:pPr>
            <w:r>
              <w:rPr>
                <w:rFonts w:ascii="Times New Roman" w:hAnsi="Times New Roman" w:cs="Times New Roman"/>
              </w:rPr>
              <w:t>74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44B4E338" w:rsidR="004475DA" w:rsidRPr="000A539A" w:rsidRDefault="000A539A"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6453983A" w:rsidR="0092300D" w:rsidRPr="000A539A" w:rsidRDefault="000A539A" w:rsidP="00BD20AA">
            <w:pPr>
              <w:jc w:val="center"/>
              <w:rPr>
                <w:rFonts w:ascii="Times New Roman" w:hAnsi="Times New Roman" w:cs="Times New Roman"/>
              </w:rPr>
            </w:pPr>
            <w:r>
              <w:rPr>
                <w:rFonts w:ascii="Times New Roman" w:hAnsi="Times New Roman" w:cs="Times New Roman"/>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2FA80598" w:rsidR="0092300D" w:rsidRPr="00C16878" w:rsidRDefault="000A539A" w:rsidP="00D8262E">
            <w:pPr>
              <w:jc w:val="both"/>
              <w:rPr>
                <w:rFonts w:ascii="Times New Roman" w:hAnsi="Times New Roman" w:cs="Times New Roman"/>
              </w:rPr>
            </w:pPr>
            <w:r>
              <w:rPr>
                <w:rFonts w:ascii="Times New Roman" w:hAnsi="Times New Roman" w:cs="Times New Roman"/>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92300D" w:rsidP="00D8262E">
            <w:pPr>
              <w:jc w:val="both"/>
              <w:rPr>
                <w:rFonts w:ascii="Times New Roman" w:hAnsi="Times New Roman" w:cs="Times New Roman"/>
              </w:rPr>
            </w:pP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DC0B1F4" w:rsidR="0092300D" w:rsidRPr="000A539A" w:rsidRDefault="000A539A" w:rsidP="00D8262E">
            <w:pPr>
              <w:jc w:val="both"/>
              <w:rPr>
                <w:rFonts w:ascii="Times New Roman" w:hAnsi="Times New Roman" w:cs="Times New Roman"/>
              </w:rPr>
            </w:pPr>
            <w:r>
              <w:rPr>
                <w:rFonts w:ascii="Times New Roman" w:hAnsi="Times New Roman" w:cs="Times New Roman"/>
              </w:rPr>
              <w:t>48</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09390662" w:rsidR="0092300D" w:rsidRPr="000A539A" w:rsidRDefault="000A539A" w:rsidP="00D8262E">
            <w:pPr>
              <w:jc w:val="both"/>
              <w:rPr>
                <w:rFonts w:ascii="Times New Roman" w:hAnsi="Times New Roman" w:cs="Times New Roman"/>
                <w:b/>
              </w:rPr>
            </w:pPr>
            <w:r>
              <w:rPr>
                <w:rFonts w:ascii="Times New Roman" w:hAnsi="Times New Roman" w:cs="Times New Roman"/>
                <w:b/>
              </w:rPr>
              <w:t>70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564F02D" w:rsidR="0092300D" w:rsidRPr="000A539A" w:rsidRDefault="000A539A" w:rsidP="00D8262E">
            <w:pPr>
              <w:jc w:val="both"/>
              <w:rPr>
                <w:rFonts w:ascii="Times New Roman" w:hAnsi="Times New Roman" w:cs="Times New Roman"/>
              </w:rPr>
            </w:pPr>
            <w:r>
              <w:rPr>
                <w:rFonts w:ascii="Times New Roman" w:hAnsi="Times New Roman" w:cs="Times New Roman"/>
              </w:rPr>
              <w:t>74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0C10D706" w:rsidR="0092300D" w:rsidRPr="000A539A" w:rsidRDefault="000A539A" w:rsidP="00D8262E">
            <w:pPr>
              <w:jc w:val="both"/>
              <w:rPr>
                <w:rFonts w:ascii="Times New Roman" w:hAnsi="Times New Roman" w:cs="Times New Roman"/>
              </w:rPr>
            </w:pPr>
            <w:r>
              <w:rPr>
                <w:rFonts w:ascii="Times New Roman" w:hAnsi="Times New Roman" w:cs="Times New Roman"/>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D9CE967" w:rsidR="004475DA" w:rsidRPr="00C16878" w:rsidRDefault="00C1687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BCE1BBA" w14:textId="77777777" w:rsidR="00C92650"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388151" w:history="1">
            <w:r w:rsidR="00C92650" w:rsidRPr="001C4E9D">
              <w:rPr>
                <w:rStyle w:val="a8"/>
                <w:rFonts w:ascii="Times New Roman" w:hAnsi="Times New Roman" w:cs="Times New Roman"/>
                <w:b/>
                <w:noProof/>
              </w:rPr>
              <w:t>1. ЦЕЛИ ОСВОЕНИЯ ДИСЦИПЛИНЫ</w:t>
            </w:r>
            <w:r w:rsidR="00C92650">
              <w:rPr>
                <w:noProof/>
                <w:webHidden/>
              </w:rPr>
              <w:tab/>
            </w:r>
            <w:r w:rsidR="00C92650">
              <w:rPr>
                <w:noProof/>
                <w:webHidden/>
              </w:rPr>
              <w:fldChar w:fldCharType="begin"/>
            </w:r>
            <w:r w:rsidR="00C92650">
              <w:rPr>
                <w:noProof/>
                <w:webHidden/>
              </w:rPr>
              <w:instrText xml:space="preserve"> PAGEREF _Toc177388151 \h </w:instrText>
            </w:r>
            <w:r w:rsidR="00C92650">
              <w:rPr>
                <w:noProof/>
                <w:webHidden/>
              </w:rPr>
            </w:r>
            <w:r w:rsidR="00C92650">
              <w:rPr>
                <w:noProof/>
                <w:webHidden/>
              </w:rPr>
              <w:fldChar w:fldCharType="separate"/>
            </w:r>
            <w:r w:rsidR="00C92650">
              <w:rPr>
                <w:noProof/>
                <w:webHidden/>
              </w:rPr>
              <w:t>3</w:t>
            </w:r>
            <w:r w:rsidR="00C92650">
              <w:rPr>
                <w:noProof/>
                <w:webHidden/>
              </w:rPr>
              <w:fldChar w:fldCharType="end"/>
            </w:r>
          </w:hyperlink>
        </w:p>
        <w:p w14:paraId="3D0A91A0" w14:textId="77777777" w:rsidR="00C92650" w:rsidRDefault="00443D6A">
          <w:pPr>
            <w:pStyle w:val="11"/>
            <w:tabs>
              <w:tab w:val="right" w:leader="dot" w:pos="9345"/>
            </w:tabs>
            <w:rPr>
              <w:rFonts w:eastAsiaTheme="minorEastAsia"/>
              <w:noProof/>
              <w:lang w:eastAsia="ru-RU"/>
            </w:rPr>
          </w:pPr>
          <w:hyperlink w:anchor="_Toc177388152" w:history="1">
            <w:r w:rsidR="00C92650" w:rsidRPr="001C4E9D">
              <w:rPr>
                <w:rStyle w:val="a8"/>
                <w:rFonts w:ascii="Times New Roman" w:hAnsi="Times New Roman" w:cs="Times New Roman"/>
                <w:b/>
                <w:noProof/>
              </w:rPr>
              <w:t>2. МЕСТО ДИСЦИПЛИНЫ В СТРУКТУРЕ ОБРАЗОВАТЕЛЬНОЙ ПРОГРАММЫ</w:t>
            </w:r>
            <w:r w:rsidR="00C92650">
              <w:rPr>
                <w:noProof/>
                <w:webHidden/>
              </w:rPr>
              <w:tab/>
            </w:r>
            <w:r w:rsidR="00C92650">
              <w:rPr>
                <w:noProof/>
                <w:webHidden/>
              </w:rPr>
              <w:fldChar w:fldCharType="begin"/>
            </w:r>
            <w:r w:rsidR="00C92650">
              <w:rPr>
                <w:noProof/>
                <w:webHidden/>
              </w:rPr>
              <w:instrText xml:space="preserve"> PAGEREF _Toc177388152 \h </w:instrText>
            </w:r>
            <w:r w:rsidR="00C92650">
              <w:rPr>
                <w:noProof/>
                <w:webHidden/>
              </w:rPr>
            </w:r>
            <w:r w:rsidR="00C92650">
              <w:rPr>
                <w:noProof/>
                <w:webHidden/>
              </w:rPr>
              <w:fldChar w:fldCharType="separate"/>
            </w:r>
            <w:r w:rsidR="00C92650">
              <w:rPr>
                <w:noProof/>
                <w:webHidden/>
              </w:rPr>
              <w:t>3</w:t>
            </w:r>
            <w:r w:rsidR="00C92650">
              <w:rPr>
                <w:noProof/>
                <w:webHidden/>
              </w:rPr>
              <w:fldChar w:fldCharType="end"/>
            </w:r>
          </w:hyperlink>
        </w:p>
        <w:p w14:paraId="598185E8" w14:textId="77777777" w:rsidR="00C92650" w:rsidRDefault="00443D6A">
          <w:pPr>
            <w:pStyle w:val="11"/>
            <w:tabs>
              <w:tab w:val="right" w:leader="dot" w:pos="9345"/>
            </w:tabs>
            <w:rPr>
              <w:rFonts w:eastAsiaTheme="minorEastAsia"/>
              <w:noProof/>
              <w:lang w:eastAsia="ru-RU"/>
            </w:rPr>
          </w:pPr>
          <w:hyperlink w:anchor="_Toc177388153" w:history="1">
            <w:r w:rsidR="00C92650" w:rsidRPr="001C4E9D">
              <w:rPr>
                <w:rStyle w:val="a8"/>
                <w:rFonts w:ascii="Times New Roman" w:hAnsi="Times New Roman" w:cs="Times New Roman"/>
                <w:b/>
                <w:noProof/>
              </w:rPr>
              <w:t>3. ПЛАНИРУЕМЫЕ РЕЗУЛЬТАТЫ ОБУЧЕНИЯ ПО ДИСЦИПЛИНЕ</w:t>
            </w:r>
            <w:r w:rsidR="00C92650">
              <w:rPr>
                <w:noProof/>
                <w:webHidden/>
              </w:rPr>
              <w:tab/>
            </w:r>
            <w:r w:rsidR="00C92650">
              <w:rPr>
                <w:noProof/>
                <w:webHidden/>
              </w:rPr>
              <w:fldChar w:fldCharType="begin"/>
            </w:r>
            <w:r w:rsidR="00C92650">
              <w:rPr>
                <w:noProof/>
                <w:webHidden/>
              </w:rPr>
              <w:instrText xml:space="preserve"> PAGEREF _Toc177388153 \h </w:instrText>
            </w:r>
            <w:r w:rsidR="00C92650">
              <w:rPr>
                <w:noProof/>
                <w:webHidden/>
              </w:rPr>
            </w:r>
            <w:r w:rsidR="00C92650">
              <w:rPr>
                <w:noProof/>
                <w:webHidden/>
              </w:rPr>
              <w:fldChar w:fldCharType="separate"/>
            </w:r>
            <w:r w:rsidR="00C92650">
              <w:rPr>
                <w:noProof/>
                <w:webHidden/>
              </w:rPr>
              <w:t>3</w:t>
            </w:r>
            <w:r w:rsidR="00C92650">
              <w:rPr>
                <w:noProof/>
                <w:webHidden/>
              </w:rPr>
              <w:fldChar w:fldCharType="end"/>
            </w:r>
          </w:hyperlink>
        </w:p>
        <w:p w14:paraId="58FB0CDE" w14:textId="77777777" w:rsidR="00C92650" w:rsidRDefault="00443D6A">
          <w:pPr>
            <w:pStyle w:val="11"/>
            <w:tabs>
              <w:tab w:val="right" w:leader="dot" w:pos="9345"/>
            </w:tabs>
            <w:rPr>
              <w:rFonts w:eastAsiaTheme="minorEastAsia"/>
              <w:noProof/>
              <w:lang w:eastAsia="ru-RU"/>
            </w:rPr>
          </w:pPr>
          <w:hyperlink w:anchor="_Toc177388154" w:history="1">
            <w:r w:rsidR="00C92650" w:rsidRPr="001C4E9D">
              <w:rPr>
                <w:rStyle w:val="a8"/>
                <w:rFonts w:ascii="Times New Roman" w:hAnsi="Times New Roman" w:cs="Times New Roman"/>
                <w:b/>
                <w:noProof/>
              </w:rPr>
              <w:t>4. СТРУКТУРА И СОДЕРЖАНИЕ ДИСЦИПЛИНЫ*</w:t>
            </w:r>
            <w:r w:rsidR="00C92650">
              <w:rPr>
                <w:noProof/>
                <w:webHidden/>
              </w:rPr>
              <w:tab/>
            </w:r>
            <w:r w:rsidR="00C92650">
              <w:rPr>
                <w:noProof/>
                <w:webHidden/>
              </w:rPr>
              <w:fldChar w:fldCharType="begin"/>
            </w:r>
            <w:r w:rsidR="00C92650">
              <w:rPr>
                <w:noProof/>
                <w:webHidden/>
              </w:rPr>
              <w:instrText xml:space="preserve"> PAGEREF _Toc177388154 \h </w:instrText>
            </w:r>
            <w:r w:rsidR="00C92650">
              <w:rPr>
                <w:noProof/>
                <w:webHidden/>
              </w:rPr>
            </w:r>
            <w:r w:rsidR="00C92650">
              <w:rPr>
                <w:noProof/>
                <w:webHidden/>
              </w:rPr>
              <w:fldChar w:fldCharType="separate"/>
            </w:r>
            <w:r w:rsidR="00C92650">
              <w:rPr>
                <w:noProof/>
                <w:webHidden/>
              </w:rPr>
              <w:t>4</w:t>
            </w:r>
            <w:r w:rsidR="00C92650">
              <w:rPr>
                <w:noProof/>
                <w:webHidden/>
              </w:rPr>
              <w:fldChar w:fldCharType="end"/>
            </w:r>
          </w:hyperlink>
        </w:p>
        <w:p w14:paraId="32297698" w14:textId="77777777" w:rsidR="00C92650" w:rsidRDefault="00443D6A">
          <w:pPr>
            <w:pStyle w:val="11"/>
            <w:tabs>
              <w:tab w:val="right" w:leader="dot" w:pos="9345"/>
            </w:tabs>
            <w:rPr>
              <w:rFonts w:eastAsiaTheme="minorEastAsia"/>
              <w:noProof/>
              <w:lang w:eastAsia="ru-RU"/>
            </w:rPr>
          </w:pPr>
          <w:hyperlink w:anchor="_Toc177388155" w:history="1">
            <w:r w:rsidR="00C92650" w:rsidRPr="001C4E9D">
              <w:rPr>
                <w:rStyle w:val="a8"/>
                <w:rFonts w:ascii="Times New Roman" w:hAnsi="Times New Roman" w:cs="Times New Roman"/>
                <w:b/>
                <w:noProof/>
              </w:rPr>
              <w:t>5. УЧЕБНО-МЕТОДИЧЕСКОЕ И ИНФОРМАЦИОННОЕ ОБЕСПЕЧЕНИЕ ДИСЦИПЛИНЫ</w:t>
            </w:r>
            <w:r w:rsidR="00C92650">
              <w:rPr>
                <w:noProof/>
                <w:webHidden/>
              </w:rPr>
              <w:tab/>
            </w:r>
            <w:r w:rsidR="00C92650">
              <w:rPr>
                <w:noProof/>
                <w:webHidden/>
              </w:rPr>
              <w:fldChar w:fldCharType="begin"/>
            </w:r>
            <w:r w:rsidR="00C92650">
              <w:rPr>
                <w:noProof/>
                <w:webHidden/>
              </w:rPr>
              <w:instrText xml:space="preserve"> PAGEREF _Toc177388155 \h </w:instrText>
            </w:r>
            <w:r w:rsidR="00C92650">
              <w:rPr>
                <w:noProof/>
                <w:webHidden/>
              </w:rPr>
            </w:r>
            <w:r w:rsidR="00C92650">
              <w:rPr>
                <w:noProof/>
                <w:webHidden/>
              </w:rPr>
              <w:fldChar w:fldCharType="separate"/>
            </w:r>
            <w:r w:rsidR="00C92650">
              <w:rPr>
                <w:noProof/>
                <w:webHidden/>
              </w:rPr>
              <w:t>9</w:t>
            </w:r>
            <w:r w:rsidR="00C92650">
              <w:rPr>
                <w:noProof/>
                <w:webHidden/>
              </w:rPr>
              <w:fldChar w:fldCharType="end"/>
            </w:r>
          </w:hyperlink>
        </w:p>
        <w:p w14:paraId="7BB765CE" w14:textId="77777777" w:rsidR="00C92650" w:rsidRDefault="00443D6A">
          <w:pPr>
            <w:pStyle w:val="21"/>
            <w:tabs>
              <w:tab w:val="right" w:leader="dot" w:pos="9345"/>
            </w:tabs>
            <w:rPr>
              <w:rFonts w:eastAsiaTheme="minorEastAsia"/>
              <w:noProof/>
              <w:lang w:eastAsia="ru-RU"/>
            </w:rPr>
          </w:pPr>
          <w:hyperlink w:anchor="_Toc177388156" w:history="1">
            <w:r w:rsidR="00C92650" w:rsidRPr="001C4E9D">
              <w:rPr>
                <w:rStyle w:val="a8"/>
                <w:rFonts w:ascii="Times New Roman" w:hAnsi="Times New Roman" w:cs="Times New Roman"/>
                <w:b/>
                <w:noProof/>
              </w:rPr>
              <w:t>5.1 Рекомендуемая литература</w:t>
            </w:r>
            <w:r w:rsidR="00C92650">
              <w:rPr>
                <w:noProof/>
                <w:webHidden/>
              </w:rPr>
              <w:tab/>
            </w:r>
            <w:r w:rsidR="00C92650">
              <w:rPr>
                <w:noProof/>
                <w:webHidden/>
              </w:rPr>
              <w:fldChar w:fldCharType="begin"/>
            </w:r>
            <w:r w:rsidR="00C92650">
              <w:rPr>
                <w:noProof/>
                <w:webHidden/>
              </w:rPr>
              <w:instrText xml:space="preserve"> PAGEREF _Toc177388156 \h </w:instrText>
            </w:r>
            <w:r w:rsidR="00C92650">
              <w:rPr>
                <w:noProof/>
                <w:webHidden/>
              </w:rPr>
            </w:r>
            <w:r w:rsidR="00C92650">
              <w:rPr>
                <w:noProof/>
                <w:webHidden/>
              </w:rPr>
              <w:fldChar w:fldCharType="separate"/>
            </w:r>
            <w:r w:rsidR="00C92650">
              <w:rPr>
                <w:noProof/>
                <w:webHidden/>
              </w:rPr>
              <w:t>9</w:t>
            </w:r>
            <w:r w:rsidR="00C92650">
              <w:rPr>
                <w:noProof/>
                <w:webHidden/>
              </w:rPr>
              <w:fldChar w:fldCharType="end"/>
            </w:r>
          </w:hyperlink>
        </w:p>
        <w:p w14:paraId="45C97FB4" w14:textId="77777777" w:rsidR="00C92650" w:rsidRDefault="00443D6A">
          <w:pPr>
            <w:pStyle w:val="21"/>
            <w:tabs>
              <w:tab w:val="right" w:leader="dot" w:pos="9345"/>
            </w:tabs>
            <w:rPr>
              <w:rFonts w:eastAsiaTheme="minorEastAsia"/>
              <w:noProof/>
              <w:lang w:eastAsia="ru-RU"/>
            </w:rPr>
          </w:pPr>
          <w:hyperlink w:anchor="_Toc177388157" w:history="1">
            <w:r w:rsidR="00C92650" w:rsidRPr="001C4E9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92650">
              <w:rPr>
                <w:noProof/>
                <w:webHidden/>
              </w:rPr>
              <w:tab/>
            </w:r>
            <w:r w:rsidR="00C92650">
              <w:rPr>
                <w:noProof/>
                <w:webHidden/>
              </w:rPr>
              <w:fldChar w:fldCharType="begin"/>
            </w:r>
            <w:r w:rsidR="00C92650">
              <w:rPr>
                <w:noProof/>
                <w:webHidden/>
              </w:rPr>
              <w:instrText xml:space="preserve"> PAGEREF _Toc177388157 \h </w:instrText>
            </w:r>
            <w:r w:rsidR="00C92650">
              <w:rPr>
                <w:noProof/>
                <w:webHidden/>
              </w:rPr>
            </w:r>
            <w:r w:rsidR="00C92650">
              <w:rPr>
                <w:noProof/>
                <w:webHidden/>
              </w:rPr>
              <w:fldChar w:fldCharType="separate"/>
            </w:r>
            <w:r w:rsidR="00C92650">
              <w:rPr>
                <w:noProof/>
                <w:webHidden/>
              </w:rPr>
              <w:t>10</w:t>
            </w:r>
            <w:r w:rsidR="00C92650">
              <w:rPr>
                <w:noProof/>
                <w:webHidden/>
              </w:rPr>
              <w:fldChar w:fldCharType="end"/>
            </w:r>
          </w:hyperlink>
        </w:p>
        <w:p w14:paraId="5E34FD92" w14:textId="77777777" w:rsidR="00C92650" w:rsidRDefault="00443D6A">
          <w:pPr>
            <w:pStyle w:val="21"/>
            <w:tabs>
              <w:tab w:val="right" w:leader="dot" w:pos="9345"/>
            </w:tabs>
            <w:rPr>
              <w:rFonts w:eastAsiaTheme="minorEastAsia"/>
              <w:noProof/>
              <w:lang w:eastAsia="ru-RU"/>
            </w:rPr>
          </w:pPr>
          <w:hyperlink w:anchor="_Toc177388158" w:history="1">
            <w:r w:rsidR="00C92650" w:rsidRPr="001C4E9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92650">
              <w:rPr>
                <w:noProof/>
                <w:webHidden/>
              </w:rPr>
              <w:tab/>
            </w:r>
            <w:r w:rsidR="00C92650">
              <w:rPr>
                <w:noProof/>
                <w:webHidden/>
              </w:rPr>
              <w:fldChar w:fldCharType="begin"/>
            </w:r>
            <w:r w:rsidR="00C92650">
              <w:rPr>
                <w:noProof/>
                <w:webHidden/>
              </w:rPr>
              <w:instrText xml:space="preserve"> PAGEREF _Toc177388158 \h </w:instrText>
            </w:r>
            <w:r w:rsidR="00C92650">
              <w:rPr>
                <w:noProof/>
                <w:webHidden/>
              </w:rPr>
            </w:r>
            <w:r w:rsidR="00C92650">
              <w:rPr>
                <w:noProof/>
                <w:webHidden/>
              </w:rPr>
              <w:fldChar w:fldCharType="separate"/>
            </w:r>
            <w:r w:rsidR="00C92650">
              <w:rPr>
                <w:noProof/>
                <w:webHidden/>
              </w:rPr>
              <w:t>10</w:t>
            </w:r>
            <w:r w:rsidR="00C92650">
              <w:rPr>
                <w:noProof/>
                <w:webHidden/>
              </w:rPr>
              <w:fldChar w:fldCharType="end"/>
            </w:r>
          </w:hyperlink>
        </w:p>
        <w:p w14:paraId="31F0BA6F" w14:textId="77777777" w:rsidR="00C92650" w:rsidRDefault="00443D6A">
          <w:pPr>
            <w:pStyle w:val="11"/>
            <w:tabs>
              <w:tab w:val="right" w:leader="dot" w:pos="9345"/>
            </w:tabs>
            <w:rPr>
              <w:rFonts w:eastAsiaTheme="minorEastAsia"/>
              <w:noProof/>
              <w:lang w:eastAsia="ru-RU"/>
            </w:rPr>
          </w:pPr>
          <w:hyperlink w:anchor="_Toc177388159" w:history="1">
            <w:r w:rsidR="00C92650" w:rsidRPr="001C4E9D">
              <w:rPr>
                <w:rStyle w:val="a8"/>
                <w:rFonts w:ascii="Times New Roman" w:hAnsi="Times New Roman" w:cs="Times New Roman"/>
                <w:b/>
                <w:noProof/>
              </w:rPr>
              <w:t>6. МАТЕРИАЛЬНО-ТЕХНИЧЕСКОЕ ОБЕСПЕЧЕНИЕ ДИСЦИПЛИНЫ</w:t>
            </w:r>
            <w:r w:rsidR="00C92650">
              <w:rPr>
                <w:noProof/>
                <w:webHidden/>
              </w:rPr>
              <w:tab/>
            </w:r>
            <w:r w:rsidR="00C92650">
              <w:rPr>
                <w:noProof/>
                <w:webHidden/>
              </w:rPr>
              <w:fldChar w:fldCharType="begin"/>
            </w:r>
            <w:r w:rsidR="00C92650">
              <w:rPr>
                <w:noProof/>
                <w:webHidden/>
              </w:rPr>
              <w:instrText xml:space="preserve"> PAGEREF _Toc177388159 \h </w:instrText>
            </w:r>
            <w:r w:rsidR="00C92650">
              <w:rPr>
                <w:noProof/>
                <w:webHidden/>
              </w:rPr>
            </w:r>
            <w:r w:rsidR="00C92650">
              <w:rPr>
                <w:noProof/>
                <w:webHidden/>
              </w:rPr>
              <w:fldChar w:fldCharType="separate"/>
            </w:r>
            <w:r w:rsidR="00C92650">
              <w:rPr>
                <w:noProof/>
                <w:webHidden/>
              </w:rPr>
              <w:t>11</w:t>
            </w:r>
            <w:r w:rsidR="00C92650">
              <w:rPr>
                <w:noProof/>
                <w:webHidden/>
              </w:rPr>
              <w:fldChar w:fldCharType="end"/>
            </w:r>
          </w:hyperlink>
        </w:p>
        <w:p w14:paraId="7B2CF97B" w14:textId="77777777" w:rsidR="00C92650" w:rsidRDefault="00443D6A">
          <w:pPr>
            <w:pStyle w:val="11"/>
            <w:tabs>
              <w:tab w:val="right" w:leader="dot" w:pos="9345"/>
            </w:tabs>
            <w:rPr>
              <w:rFonts w:eastAsiaTheme="minorEastAsia"/>
              <w:noProof/>
              <w:lang w:eastAsia="ru-RU"/>
            </w:rPr>
          </w:pPr>
          <w:hyperlink w:anchor="_Toc177388160" w:history="1">
            <w:r w:rsidR="00C92650" w:rsidRPr="001C4E9D">
              <w:rPr>
                <w:rStyle w:val="a8"/>
                <w:rFonts w:ascii="Times New Roman" w:hAnsi="Times New Roman" w:cs="Times New Roman"/>
                <w:b/>
                <w:noProof/>
              </w:rPr>
              <w:t>7. МЕТОДИЧЕСКИЕ УКАЗАНИЯ ДЛЯ ОБУЧАЮЩЕГОСЯ ПО ОСВОЕНИЮ ДИСЦИПЛИНЫ</w:t>
            </w:r>
            <w:r w:rsidR="00C92650">
              <w:rPr>
                <w:noProof/>
                <w:webHidden/>
              </w:rPr>
              <w:tab/>
            </w:r>
            <w:r w:rsidR="00C92650">
              <w:rPr>
                <w:noProof/>
                <w:webHidden/>
              </w:rPr>
              <w:fldChar w:fldCharType="begin"/>
            </w:r>
            <w:r w:rsidR="00C92650">
              <w:rPr>
                <w:noProof/>
                <w:webHidden/>
              </w:rPr>
              <w:instrText xml:space="preserve"> PAGEREF _Toc177388160 \h </w:instrText>
            </w:r>
            <w:r w:rsidR="00C92650">
              <w:rPr>
                <w:noProof/>
                <w:webHidden/>
              </w:rPr>
            </w:r>
            <w:r w:rsidR="00C92650">
              <w:rPr>
                <w:noProof/>
                <w:webHidden/>
              </w:rPr>
              <w:fldChar w:fldCharType="separate"/>
            </w:r>
            <w:r w:rsidR="00C92650">
              <w:rPr>
                <w:noProof/>
                <w:webHidden/>
              </w:rPr>
              <w:t>14</w:t>
            </w:r>
            <w:r w:rsidR="00C92650">
              <w:rPr>
                <w:noProof/>
                <w:webHidden/>
              </w:rPr>
              <w:fldChar w:fldCharType="end"/>
            </w:r>
          </w:hyperlink>
        </w:p>
        <w:p w14:paraId="076BD6A1" w14:textId="77777777" w:rsidR="00C92650" w:rsidRDefault="00443D6A">
          <w:pPr>
            <w:pStyle w:val="11"/>
            <w:tabs>
              <w:tab w:val="right" w:leader="dot" w:pos="9345"/>
            </w:tabs>
            <w:rPr>
              <w:rFonts w:eastAsiaTheme="minorEastAsia"/>
              <w:noProof/>
              <w:lang w:eastAsia="ru-RU"/>
            </w:rPr>
          </w:pPr>
          <w:hyperlink w:anchor="_Toc177388161" w:history="1">
            <w:r w:rsidR="00C92650" w:rsidRPr="001C4E9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92650">
              <w:rPr>
                <w:noProof/>
                <w:webHidden/>
              </w:rPr>
              <w:tab/>
            </w:r>
            <w:r w:rsidR="00C92650">
              <w:rPr>
                <w:noProof/>
                <w:webHidden/>
              </w:rPr>
              <w:fldChar w:fldCharType="begin"/>
            </w:r>
            <w:r w:rsidR="00C92650">
              <w:rPr>
                <w:noProof/>
                <w:webHidden/>
              </w:rPr>
              <w:instrText xml:space="preserve"> PAGEREF _Toc177388161 \h </w:instrText>
            </w:r>
            <w:r w:rsidR="00C92650">
              <w:rPr>
                <w:noProof/>
                <w:webHidden/>
              </w:rPr>
            </w:r>
            <w:r w:rsidR="00C92650">
              <w:rPr>
                <w:noProof/>
                <w:webHidden/>
              </w:rPr>
              <w:fldChar w:fldCharType="separate"/>
            </w:r>
            <w:r w:rsidR="00C92650">
              <w:rPr>
                <w:noProof/>
                <w:webHidden/>
              </w:rPr>
              <w:t>15</w:t>
            </w:r>
            <w:r w:rsidR="00C92650">
              <w:rPr>
                <w:noProof/>
                <w:webHidden/>
              </w:rPr>
              <w:fldChar w:fldCharType="end"/>
            </w:r>
          </w:hyperlink>
        </w:p>
        <w:p w14:paraId="4F158407" w14:textId="77777777" w:rsidR="00C92650" w:rsidRDefault="00443D6A">
          <w:pPr>
            <w:pStyle w:val="11"/>
            <w:tabs>
              <w:tab w:val="right" w:leader="dot" w:pos="9345"/>
            </w:tabs>
            <w:rPr>
              <w:rFonts w:eastAsiaTheme="minorEastAsia"/>
              <w:noProof/>
              <w:lang w:eastAsia="ru-RU"/>
            </w:rPr>
          </w:pPr>
          <w:hyperlink w:anchor="_Toc177388162" w:history="1">
            <w:r w:rsidR="00C92650" w:rsidRPr="001C4E9D">
              <w:rPr>
                <w:rStyle w:val="a8"/>
                <w:rFonts w:ascii="Times New Roman" w:hAnsi="Times New Roman" w:cs="Times New Roman"/>
                <w:b/>
                <w:noProof/>
              </w:rPr>
              <w:t>ФОНД ОЦЕНОЧНЫХ СРЕДСТВ</w:t>
            </w:r>
            <w:r w:rsidR="00C92650">
              <w:rPr>
                <w:noProof/>
                <w:webHidden/>
              </w:rPr>
              <w:tab/>
            </w:r>
            <w:r w:rsidR="00C92650">
              <w:rPr>
                <w:noProof/>
                <w:webHidden/>
              </w:rPr>
              <w:fldChar w:fldCharType="begin"/>
            </w:r>
            <w:r w:rsidR="00C92650">
              <w:rPr>
                <w:noProof/>
                <w:webHidden/>
              </w:rPr>
              <w:instrText xml:space="preserve"> PAGEREF _Toc177388162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0776DA76" w14:textId="77777777" w:rsidR="00C92650" w:rsidRDefault="00443D6A">
          <w:pPr>
            <w:pStyle w:val="21"/>
            <w:tabs>
              <w:tab w:val="right" w:leader="dot" w:pos="9345"/>
            </w:tabs>
            <w:rPr>
              <w:rFonts w:eastAsiaTheme="minorEastAsia"/>
              <w:noProof/>
              <w:lang w:eastAsia="ru-RU"/>
            </w:rPr>
          </w:pPr>
          <w:hyperlink w:anchor="_Toc177388163" w:history="1">
            <w:r w:rsidR="00C92650" w:rsidRPr="001C4E9D">
              <w:rPr>
                <w:rStyle w:val="a8"/>
                <w:rFonts w:ascii="Times New Roman" w:hAnsi="Times New Roman" w:cs="Times New Roman"/>
                <w:b/>
                <w:noProof/>
              </w:rPr>
              <w:t>1.1 Контрольные вопросы и задания к промежуточной аттестации</w:t>
            </w:r>
            <w:r w:rsidR="00C92650">
              <w:rPr>
                <w:noProof/>
                <w:webHidden/>
              </w:rPr>
              <w:tab/>
            </w:r>
            <w:r w:rsidR="00C92650">
              <w:rPr>
                <w:noProof/>
                <w:webHidden/>
              </w:rPr>
              <w:fldChar w:fldCharType="begin"/>
            </w:r>
            <w:r w:rsidR="00C92650">
              <w:rPr>
                <w:noProof/>
                <w:webHidden/>
              </w:rPr>
              <w:instrText xml:space="preserve"> PAGEREF _Toc177388163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75A79324" w14:textId="77777777" w:rsidR="00C92650" w:rsidRDefault="00443D6A">
          <w:pPr>
            <w:pStyle w:val="21"/>
            <w:tabs>
              <w:tab w:val="right" w:leader="dot" w:pos="9345"/>
            </w:tabs>
            <w:rPr>
              <w:rFonts w:eastAsiaTheme="minorEastAsia"/>
              <w:noProof/>
              <w:lang w:eastAsia="ru-RU"/>
            </w:rPr>
          </w:pPr>
          <w:hyperlink w:anchor="_Toc177388164" w:history="1">
            <w:r w:rsidR="00C92650" w:rsidRPr="001C4E9D">
              <w:rPr>
                <w:rStyle w:val="a8"/>
                <w:rFonts w:ascii="Times New Roman" w:hAnsi="Times New Roman" w:cs="Times New Roman"/>
                <w:b/>
                <w:noProof/>
              </w:rPr>
              <w:t>1.2 Темы письменных работ</w:t>
            </w:r>
            <w:r w:rsidR="00C92650">
              <w:rPr>
                <w:noProof/>
                <w:webHidden/>
              </w:rPr>
              <w:tab/>
            </w:r>
            <w:r w:rsidR="00C92650">
              <w:rPr>
                <w:noProof/>
                <w:webHidden/>
              </w:rPr>
              <w:fldChar w:fldCharType="begin"/>
            </w:r>
            <w:r w:rsidR="00C92650">
              <w:rPr>
                <w:noProof/>
                <w:webHidden/>
              </w:rPr>
              <w:instrText xml:space="preserve"> PAGEREF _Toc177388164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38C4C7B6" w14:textId="77777777" w:rsidR="00C92650" w:rsidRDefault="00443D6A">
          <w:pPr>
            <w:pStyle w:val="21"/>
            <w:tabs>
              <w:tab w:val="right" w:leader="dot" w:pos="9345"/>
            </w:tabs>
            <w:rPr>
              <w:rFonts w:eastAsiaTheme="minorEastAsia"/>
              <w:noProof/>
              <w:lang w:eastAsia="ru-RU"/>
            </w:rPr>
          </w:pPr>
          <w:hyperlink w:anchor="_Toc177388165" w:history="1">
            <w:r w:rsidR="00C92650" w:rsidRPr="001C4E9D">
              <w:rPr>
                <w:rStyle w:val="a8"/>
                <w:rFonts w:ascii="Times New Roman" w:hAnsi="Times New Roman" w:cs="Times New Roman"/>
                <w:b/>
                <w:noProof/>
              </w:rPr>
              <w:t>1.3 Контрольные точки</w:t>
            </w:r>
            <w:r w:rsidR="00C92650">
              <w:rPr>
                <w:noProof/>
                <w:webHidden/>
              </w:rPr>
              <w:tab/>
            </w:r>
            <w:r w:rsidR="00C92650">
              <w:rPr>
                <w:noProof/>
                <w:webHidden/>
              </w:rPr>
              <w:fldChar w:fldCharType="begin"/>
            </w:r>
            <w:r w:rsidR="00C92650">
              <w:rPr>
                <w:noProof/>
                <w:webHidden/>
              </w:rPr>
              <w:instrText xml:space="preserve"> PAGEREF _Toc177388165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702E5FB7" w14:textId="77777777" w:rsidR="00C92650" w:rsidRDefault="00443D6A">
          <w:pPr>
            <w:pStyle w:val="21"/>
            <w:tabs>
              <w:tab w:val="right" w:leader="dot" w:pos="9345"/>
            </w:tabs>
            <w:rPr>
              <w:rFonts w:eastAsiaTheme="minorEastAsia"/>
              <w:noProof/>
              <w:lang w:eastAsia="ru-RU"/>
            </w:rPr>
          </w:pPr>
          <w:hyperlink w:anchor="_Toc177388166" w:history="1">
            <w:r w:rsidR="00C92650" w:rsidRPr="001C4E9D">
              <w:rPr>
                <w:rStyle w:val="a8"/>
                <w:rFonts w:ascii="Times New Roman" w:hAnsi="Times New Roman" w:cs="Times New Roman"/>
                <w:b/>
                <w:noProof/>
              </w:rPr>
              <w:t>1.4 Другие объекты оценивания</w:t>
            </w:r>
            <w:r w:rsidR="00C92650">
              <w:rPr>
                <w:noProof/>
                <w:webHidden/>
              </w:rPr>
              <w:tab/>
            </w:r>
            <w:r w:rsidR="00C92650">
              <w:rPr>
                <w:noProof/>
                <w:webHidden/>
              </w:rPr>
              <w:fldChar w:fldCharType="begin"/>
            </w:r>
            <w:r w:rsidR="00C92650">
              <w:rPr>
                <w:noProof/>
                <w:webHidden/>
              </w:rPr>
              <w:instrText xml:space="preserve"> PAGEREF _Toc177388166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3E1ADE13" w14:textId="77777777" w:rsidR="00C92650" w:rsidRDefault="00443D6A">
          <w:pPr>
            <w:pStyle w:val="21"/>
            <w:tabs>
              <w:tab w:val="right" w:leader="dot" w:pos="9345"/>
            </w:tabs>
            <w:rPr>
              <w:rFonts w:eastAsiaTheme="minorEastAsia"/>
              <w:noProof/>
              <w:lang w:eastAsia="ru-RU"/>
            </w:rPr>
          </w:pPr>
          <w:hyperlink w:anchor="_Toc177388167" w:history="1">
            <w:r w:rsidR="00C92650" w:rsidRPr="001C4E9D">
              <w:rPr>
                <w:rStyle w:val="a8"/>
                <w:rFonts w:ascii="Times New Roman" w:hAnsi="Times New Roman" w:cs="Times New Roman"/>
                <w:b/>
                <w:noProof/>
              </w:rPr>
              <w:t>1.5 Самостоятельная работа обучающегося</w:t>
            </w:r>
            <w:r w:rsidR="00C92650">
              <w:rPr>
                <w:noProof/>
                <w:webHidden/>
              </w:rPr>
              <w:tab/>
            </w:r>
            <w:r w:rsidR="00C92650">
              <w:rPr>
                <w:noProof/>
                <w:webHidden/>
              </w:rPr>
              <w:fldChar w:fldCharType="begin"/>
            </w:r>
            <w:r w:rsidR="00C92650">
              <w:rPr>
                <w:noProof/>
                <w:webHidden/>
              </w:rPr>
              <w:instrText xml:space="preserve"> PAGEREF _Toc177388167 \h </w:instrText>
            </w:r>
            <w:r w:rsidR="00C92650">
              <w:rPr>
                <w:noProof/>
                <w:webHidden/>
              </w:rPr>
            </w:r>
            <w:r w:rsidR="00C92650">
              <w:rPr>
                <w:noProof/>
                <w:webHidden/>
              </w:rPr>
              <w:fldChar w:fldCharType="separate"/>
            </w:r>
            <w:r w:rsidR="00C92650">
              <w:rPr>
                <w:noProof/>
                <w:webHidden/>
              </w:rPr>
              <w:t>17</w:t>
            </w:r>
            <w:r w:rsidR="00C92650">
              <w:rPr>
                <w:noProof/>
                <w:webHidden/>
              </w:rPr>
              <w:fldChar w:fldCharType="end"/>
            </w:r>
          </w:hyperlink>
        </w:p>
        <w:p w14:paraId="27C65CA4" w14:textId="77777777" w:rsidR="00C92650" w:rsidRDefault="00443D6A">
          <w:pPr>
            <w:pStyle w:val="21"/>
            <w:tabs>
              <w:tab w:val="right" w:leader="dot" w:pos="9345"/>
            </w:tabs>
            <w:rPr>
              <w:rFonts w:eastAsiaTheme="minorEastAsia"/>
              <w:noProof/>
              <w:lang w:eastAsia="ru-RU"/>
            </w:rPr>
          </w:pPr>
          <w:hyperlink w:anchor="_Toc177388168" w:history="1">
            <w:r w:rsidR="00C92650" w:rsidRPr="001C4E9D">
              <w:rPr>
                <w:rStyle w:val="a8"/>
                <w:rFonts w:ascii="Times New Roman" w:hAnsi="Times New Roman" w:cs="Times New Roman"/>
                <w:b/>
                <w:noProof/>
              </w:rPr>
              <w:t>1.6 Шкала оценивания результата</w:t>
            </w:r>
            <w:r w:rsidR="00C92650">
              <w:rPr>
                <w:noProof/>
                <w:webHidden/>
              </w:rPr>
              <w:tab/>
            </w:r>
            <w:r w:rsidR="00C92650">
              <w:rPr>
                <w:noProof/>
                <w:webHidden/>
              </w:rPr>
              <w:fldChar w:fldCharType="begin"/>
            </w:r>
            <w:r w:rsidR="00C92650">
              <w:rPr>
                <w:noProof/>
                <w:webHidden/>
              </w:rPr>
              <w:instrText xml:space="preserve"> PAGEREF _Toc177388168 \h </w:instrText>
            </w:r>
            <w:r w:rsidR="00C92650">
              <w:rPr>
                <w:noProof/>
                <w:webHidden/>
              </w:rPr>
            </w:r>
            <w:r w:rsidR="00C92650">
              <w:rPr>
                <w:noProof/>
                <w:webHidden/>
              </w:rPr>
              <w:fldChar w:fldCharType="separate"/>
            </w:r>
            <w:r w:rsidR="00C92650">
              <w:rPr>
                <w:noProof/>
                <w:webHidden/>
              </w:rPr>
              <w:t>18</w:t>
            </w:r>
            <w:r w:rsidR="00C92650">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7738815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Развитие навыков цифрового взаимодействия с различными субъектами в </w:t>
            </w:r>
            <w:proofErr w:type="gramStart"/>
            <w:r w:rsidRPr="00352B6F">
              <w:rPr>
                <w:rFonts w:ascii="Times New Roman" w:hAnsi="Times New Roman" w:cs="Times New Roman"/>
                <w:sz w:val="24"/>
                <w:szCs w:val="28"/>
              </w:rPr>
              <w:t>процессе</w:t>
            </w:r>
            <w:proofErr w:type="gramEnd"/>
            <w:r w:rsidRPr="00352B6F">
              <w:rPr>
                <w:rFonts w:ascii="Times New Roman" w:hAnsi="Times New Roman" w:cs="Times New Roman"/>
                <w:sz w:val="24"/>
                <w:szCs w:val="28"/>
              </w:rPr>
              <w:t xml:space="preserve"> осуществления внешнеторговой деятельности, формирование профессиональных компетенций в области таможенного декларирования товаров в электронной форме и представления предварительной информации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7738815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Электронное декларирование и предварительное информирование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7738815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2"/>
      <w:bookmarkEnd w:id="3"/>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C9265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92650"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C9265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9265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9265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92650" w:rsidRDefault="00751095" w:rsidP="009207A4">
            <w:pPr>
              <w:tabs>
                <w:tab w:val="left" w:pos="0"/>
              </w:tabs>
              <w:jc w:val="center"/>
              <w:rPr>
                <w:rFonts w:ascii="Times New Roman" w:hAnsi="Times New Roman" w:cs="Times New Roman"/>
                <w:lang w:bidi="ru-RU"/>
              </w:rPr>
            </w:pPr>
            <w:r w:rsidRPr="00C92650">
              <w:rPr>
                <w:rFonts w:ascii="Times New Roman" w:hAnsi="Times New Roman" w:cs="Times New Roman"/>
                <w:b/>
              </w:rPr>
              <w:t xml:space="preserve">Планируемые результаты </w:t>
            </w:r>
            <w:proofErr w:type="gramStart"/>
            <w:r w:rsidRPr="00C92650">
              <w:rPr>
                <w:rFonts w:ascii="Times New Roman" w:hAnsi="Times New Roman" w:cs="Times New Roman"/>
                <w:b/>
              </w:rPr>
              <w:t>обучения по дисциплине</w:t>
            </w:r>
            <w:proofErr w:type="gramEnd"/>
          </w:p>
          <w:p w14:paraId="4A80ACB9" w14:textId="77777777" w:rsidR="00751095" w:rsidRPr="00C92650"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C9265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92650" w:rsidRDefault="00FD518F" w:rsidP="009207A4">
            <w:pPr>
              <w:widowControl w:val="0"/>
              <w:tabs>
                <w:tab w:val="left" w:pos="0"/>
              </w:tabs>
              <w:autoSpaceDE w:val="0"/>
              <w:autoSpaceDN w:val="0"/>
              <w:rPr>
                <w:rFonts w:ascii="Times New Roman" w:hAnsi="Times New Roman" w:cs="Times New Roman"/>
              </w:rPr>
            </w:pPr>
            <w:r w:rsidRPr="00C92650">
              <w:rPr>
                <w:rFonts w:ascii="Times New Roman" w:hAnsi="Times New Roman" w:cs="Times New Roman"/>
              </w:rPr>
              <w:t xml:space="preserve">ПК-4 - Способен совершать таможенные операции, проводить таможенный контроль и осуществлять иные виды </w:t>
            </w:r>
            <w:proofErr w:type="gramStart"/>
            <w:r w:rsidRPr="00C92650">
              <w:rPr>
                <w:rFonts w:ascii="Times New Roman" w:hAnsi="Times New Roman" w:cs="Times New Roman"/>
              </w:rPr>
              <w:t>государственного</w:t>
            </w:r>
            <w:proofErr w:type="gramEnd"/>
            <w:r w:rsidRPr="00C92650">
              <w:rPr>
                <w:rFonts w:ascii="Times New Roman" w:hAnsi="Times New Roman" w:cs="Times New Roman"/>
              </w:rPr>
              <w:t xml:space="preserve"> контроля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92650" w:rsidRDefault="00FD518F" w:rsidP="009207A4">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 xml:space="preserve">ПК-4.3 - Использует информационные технологии при совершении таможенных операций и/или проведении </w:t>
            </w:r>
            <w:proofErr w:type="gramStart"/>
            <w:r w:rsidRPr="00C92650">
              <w:rPr>
                <w:rFonts w:ascii="Times New Roman" w:hAnsi="Times New Roman" w:cs="Times New Roman"/>
                <w:lang w:bidi="ru-RU"/>
              </w:rPr>
              <w:t>таможенного</w:t>
            </w:r>
            <w:proofErr w:type="gramEnd"/>
            <w:r w:rsidRPr="00C92650">
              <w:rPr>
                <w:rFonts w:ascii="Times New Roman" w:hAnsi="Times New Roman" w:cs="Times New Roman"/>
                <w:lang w:bidi="ru-RU"/>
              </w:rPr>
              <w:t xml:space="preserve"> контроля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92650" w:rsidRDefault="00751095" w:rsidP="009207A4">
            <w:pPr>
              <w:autoSpaceDE w:val="0"/>
              <w:autoSpaceDN w:val="0"/>
              <w:adjustRightInd w:val="0"/>
              <w:jc w:val="both"/>
              <w:rPr>
                <w:rFonts w:ascii="Times New Roman" w:hAnsi="Times New Roman" w:cs="Times New Roman"/>
              </w:rPr>
            </w:pPr>
            <w:r w:rsidRPr="00C92650">
              <w:rPr>
                <w:rFonts w:ascii="Times New Roman" w:hAnsi="Times New Roman" w:cs="Times New Roman"/>
              </w:rPr>
              <w:t xml:space="preserve">Знать: </w:t>
            </w:r>
            <w:r w:rsidR="00316402" w:rsidRPr="00C92650">
              <w:rPr>
                <w:rFonts w:ascii="Times New Roman" w:hAnsi="Times New Roman" w:cs="Times New Roman"/>
              </w:rPr>
              <w:t>Называть информационные технологии, используемые при совершении таможенных операций, и оперировать понятийным аппаратом предметной области;</w:t>
            </w:r>
            <w:r w:rsidR="00316402" w:rsidRPr="00C92650">
              <w:rPr>
                <w:rFonts w:ascii="Times New Roman" w:hAnsi="Times New Roman" w:cs="Times New Roman"/>
              </w:rPr>
              <w:br/>
              <w:t>Описывать алгоритмы действий должностных лиц таможенных органов (далее - ДЛТО) и участников внешнеэкономической деятельности (далее – ВЭД) в рамках электронного декларирования (далее – ЭД)</w:t>
            </w:r>
            <w:r w:rsidRPr="00C92650">
              <w:rPr>
                <w:rFonts w:ascii="Times New Roman" w:hAnsi="Times New Roman" w:cs="Times New Roman"/>
              </w:rPr>
              <w:t xml:space="preserve"> </w:t>
            </w:r>
          </w:p>
          <w:p w14:paraId="1D618C66" w14:textId="00124F5A" w:rsidR="00751095" w:rsidRPr="00C92650" w:rsidRDefault="00751095" w:rsidP="009207A4">
            <w:pPr>
              <w:autoSpaceDE w:val="0"/>
              <w:autoSpaceDN w:val="0"/>
              <w:adjustRightInd w:val="0"/>
              <w:jc w:val="both"/>
              <w:rPr>
                <w:rFonts w:ascii="Times New Roman" w:hAnsi="Times New Roman" w:cs="Times New Roman"/>
              </w:rPr>
            </w:pPr>
            <w:r w:rsidRPr="00C92650">
              <w:rPr>
                <w:rFonts w:ascii="Times New Roman" w:hAnsi="Times New Roman" w:cs="Times New Roman"/>
              </w:rPr>
              <w:t xml:space="preserve">Уметь: </w:t>
            </w:r>
            <w:r w:rsidR="00FD518F" w:rsidRPr="00C92650">
              <w:rPr>
                <w:rFonts w:ascii="Times New Roman" w:hAnsi="Times New Roman" w:cs="Times New Roman"/>
              </w:rPr>
              <w:t xml:space="preserve">Выполнять операции </w:t>
            </w:r>
            <w:proofErr w:type="gramStart"/>
            <w:r w:rsidR="00FD518F" w:rsidRPr="00C92650">
              <w:rPr>
                <w:rFonts w:ascii="Times New Roman" w:hAnsi="Times New Roman" w:cs="Times New Roman"/>
              </w:rPr>
              <w:t>по</w:t>
            </w:r>
            <w:proofErr w:type="gramEnd"/>
            <w:r w:rsidR="00FD518F" w:rsidRPr="00C92650">
              <w:rPr>
                <w:rFonts w:ascii="Times New Roman" w:hAnsi="Times New Roman" w:cs="Times New Roman"/>
              </w:rPr>
              <w:t xml:space="preserve"> </w:t>
            </w:r>
            <w:proofErr w:type="gramStart"/>
            <w:r w:rsidR="00FD518F" w:rsidRPr="00C92650">
              <w:rPr>
                <w:rFonts w:ascii="Times New Roman" w:hAnsi="Times New Roman" w:cs="Times New Roman"/>
              </w:rPr>
              <w:t>ЭД</w:t>
            </w:r>
            <w:proofErr w:type="gramEnd"/>
            <w:r w:rsidR="00FD518F" w:rsidRPr="00C92650">
              <w:rPr>
                <w:rFonts w:ascii="Times New Roman" w:hAnsi="Times New Roman" w:cs="Times New Roman"/>
              </w:rPr>
              <w:t xml:space="preserve"> и предварительному информированию в специализированных программных средствах;</w:t>
            </w:r>
            <w:r w:rsidR="00FD518F" w:rsidRPr="00C92650">
              <w:rPr>
                <w:rFonts w:ascii="Times New Roman" w:hAnsi="Times New Roman" w:cs="Times New Roman"/>
              </w:rPr>
              <w:br/>
              <w:t>Выявлять ошибки, допускаемые участниками ВЭД при ЭД, и критерии правомерности принятия решений ДЛТО</w:t>
            </w:r>
            <w:r w:rsidRPr="00C92650">
              <w:rPr>
                <w:rFonts w:ascii="Times New Roman" w:hAnsi="Times New Roman" w:cs="Times New Roman"/>
              </w:rPr>
              <w:t xml:space="preserve">. </w:t>
            </w:r>
          </w:p>
          <w:p w14:paraId="253C4FDD" w14:textId="597ACE7D" w:rsidR="00751095" w:rsidRPr="00C92650" w:rsidRDefault="00751095" w:rsidP="00FD518F">
            <w:pPr>
              <w:autoSpaceDE w:val="0"/>
              <w:autoSpaceDN w:val="0"/>
              <w:adjustRightInd w:val="0"/>
              <w:jc w:val="both"/>
              <w:rPr>
                <w:rFonts w:ascii="Times New Roman" w:hAnsi="Times New Roman" w:cs="Times New Roman"/>
                <w:lang w:bidi="ru-RU"/>
              </w:rPr>
            </w:pPr>
            <w:r w:rsidRPr="00C92650">
              <w:rPr>
                <w:rFonts w:ascii="Times New Roman" w:hAnsi="Times New Roman" w:cs="Times New Roman"/>
              </w:rPr>
              <w:t xml:space="preserve">Владеть: </w:t>
            </w:r>
            <w:r w:rsidR="00FD518F" w:rsidRPr="00C92650">
              <w:rPr>
                <w:rFonts w:ascii="Times New Roman" w:hAnsi="Times New Roman" w:cs="Times New Roman"/>
              </w:rPr>
              <w:t xml:space="preserve">Аргументировать обоснованность толкования норм права, регламентирующих совершение таможенных операций </w:t>
            </w:r>
            <w:proofErr w:type="gramStart"/>
            <w:r w:rsidR="00FD518F" w:rsidRPr="00C92650">
              <w:rPr>
                <w:rFonts w:ascii="Times New Roman" w:hAnsi="Times New Roman" w:cs="Times New Roman"/>
              </w:rPr>
              <w:t>при</w:t>
            </w:r>
            <w:proofErr w:type="gramEnd"/>
            <w:r w:rsidR="00FD518F" w:rsidRPr="00C92650">
              <w:rPr>
                <w:rFonts w:ascii="Times New Roman" w:hAnsi="Times New Roman" w:cs="Times New Roman"/>
              </w:rPr>
              <w:t xml:space="preserve"> </w:t>
            </w:r>
            <w:proofErr w:type="gramStart"/>
            <w:r w:rsidR="00FD518F" w:rsidRPr="00C92650">
              <w:rPr>
                <w:rFonts w:ascii="Times New Roman" w:hAnsi="Times New Roman" w:cs="Times New Roman"/>
              </w:rPr>
              <w:t>ЭД</w:t>
            </w:r>
            <w:proofErr w:type="gramEnd"/>
            <w:r w:rsidR="00FD518F" w:rsidRPr="00C92650">
              <w:rPr>
                <w:rFonts w:ascii="Times New Roman" w:hAnsi="Times New Roman" w:cs="Times New Roman"/>
              </w:rPr>
              <w:t>, экономическую эффективность принимаемых решений;</w:t>
            </w:r>
            <w:r w:rsidR="00FD518F" w:rsidRPr="00C92650">
              <w:rPr>
                <w:rFonts w:ascii="Times New Roman" w:hAnsi="Times New Roman" w:cs="Times New Roman"/>
              </w:rPr>
              <w:br/>
              <w:t>Разрабатывать методики контроля правильности заполнения документов при ЭД, в том числе с использованием технологий искусственного интеллекта</w:t>
            </w:r>
            <w:r w:rsidRPr="00C92650">
              <w:rPr>
                <w:rFonts w:ascii="Times New Roman" w:hAnsi="Times New Roman" w:cs="Times New Roman"/>
              </w:rPr>
              <w:t>.</w:t>
            </w:r>
          </w:p>
        </w:tc>
      </w:tr>
    </w:tbl>
    <w:p w14:paraId="010B1EC2" w14:textId="77777777" w:rsidR="00E1429F" w:rsidRPr="00C9265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7738815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9265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92650" w:rsidRDefault="004535A3"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92650" w:rsidRDefault="004535A3" w:rsidP="00546A9C">
            <w:pPr>
              <w:tabs>
                <w:tab w:val="left" w:pos="0"/>
              </w:tabs>
              <w:jc w:val="center"/>
              <w:rPr>
                <w:rFonts w:ascii="Times New Roman" w:hAnsi="Times New Roman" w:cs="Times New Roman"/>
                <w:b/>
              </w:rPr>
            </w:pPr>
            <w:r w:rsidRPr="00C9265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92650" w:rsidRDefault="004535A3" w:rsidP="007F544A">
            <w:pPr>
              <w:tabs>
                <w:tab w:val="left" w:pos="0"/>
              </w:tabs>
              <w:jc w:val="center"/>
              <w:rPr>
                <w:rFonts w:ascii="Times New Roman" w:hAnsi="Times New Roman" w:cs="Times New Roman"/>
                <w:b/>
              </w:rPr>
            </w:pPr>
            <w:r w:rsidRPr="00C92650">
              <w:rPr>
                <w:rFonts w:ascii="Times New Roman" w:hAnsi="Times New Roman" w:cs="Times New Roman"/>
                <w:b/>
              </w:rPr>
              <w:t xml:space="preserve">Объем дисциплины </w:t>
            </w:r>
          </w:p>
          <w:p w14:paraId="5F18268E" w14:textId="58058D90" w:rsidR="004535A3" w:rsidRPr="00C92650" w:rsidRDefault="004535A3"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(ак</w:t>
            </w:r>
            <w:r w:rsidR="00AE2B1A" w:rsidRPr="00C92650">
              <w:rPr>
                <w:rFonts w:ascii="Times New Roman" w:hAnsi="Times New Roman" w:cs="Times New Roman"/>
                <w:b/>
              </w:rPr>
              <w:t>адемические</w:t>
            </w:r>
            <w:r w:rsidRPr="00C92650">
              <w:rPr>
                <w:rFonts w:ascii="Times New Roman" w:hAnsi="Times New Roman" w:cs="Times New Roman"/>
                <w:b/>
              </w:rPr>
              <w:t xml:space="preserve"> часы)</w:t>
            </w:r>
          </w:p>
        </w:tc>
      </w:tr>
      <w:tr w:rsidR="005B37A7" w:rsidRPr="00C92650" w14:paraId="568F56F7" w14:textId="77777777" w:rsidTr="005B37A7">
        <w:trPr>
          <w:trHeight w:val="300"/>
        </w:trPr>
        <w:tc>
          <w:tcPr>
            <w:tcW w:w="1024" w:type="pct"/>
            <w:vMerge/>
            <w:shd w:val="clear" w:color="auto" w:fill="auto"/>
            <w:vAlign w:val="center"/>
            <w:hideMark/>
          </w:tcPr>
          <w:p w14:paraId="60F6C88D" w14:textId="77777777" w:rsidR="000B317E" w:rsidRPr="00C9265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9265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92650" w:rsidRDefault="000B317E"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9265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92650" w:rsidRDefault="000B317E"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СРО</w:t>
            </w:r>
          </w:p>
        </w:tc>
      </w:tr>
      <w:tr w:rsidR="005B37A7" w:rsidRPr="00C92650" w14:paraId="48EF2691" w14:textId="77777777" w:rsidTr="005B37A7">
        <w:trPr>
          <w:trHeight w:val="463"/>
        </w:trPr>
        <w:tc>
          <w:tcPr>
            <w:tcW w:w="1024" w:type="pct"/>
            <w:vMerge/>
            <w:shd w:val="clear" w:color="auto" w:fill="auto"/>
            <w:vAlign w:val="center"/>
            <w:hideMark/>
          </w:tcPr>
          <w:p w14:paraId="540838F1" w14:textId="77777777" w:rsidR="004475DA" w:rsidRPr="00C9265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9265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92650" w:rsidRDefault="004475DA"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ЗЛТ</w:t>
            </w:r>
          </w:p>
        </w:tc>
        <w:tc>
          <w:tcPr>
            <w:tcW w:w="360" w:type="pct"/>
            <w:shd w:val="clear" w:color="auto" w:fill="auto"/>
            <w:vAlign w:val="center"/>
            <w:hideMark/>
          </w:tcPr>
          <w:p w14:paraId="144D21A6" w14:textId="77777777" w:rsidR="004475DA" w:rsidRPr="00C92650" w:rsidRDefault="004475DA" w:rsidP="007F544A">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ПЗ</w:t>
            </w:r>
          </w:p>
        </w:tc>
        <w:tc>
          <w:tcPr>
            <w:tcW w:w="358" w:type="pct"/>
            <w:shd w:val="clear" w:color="auto" w:fill="auto"/>
            <w:vAlign w:val="center"/>
            <w:hideMark/>
          </w:tcPr>
          <w:p w14:paraId="19AF07D1" w14:textId="452663C9" w:rsidR="004475DA" w:rsidRPr="00C92650" w:rsidRDefault="000A0ED4" w:rsidP="004535A3">
            <w:pPr>
              <w:widowControl w:val="0"/>
              <w:tabs>
                <w:tab w:val="left" w:pos="0"/>
              </w:tabs>
              <w:autoSpaceDE w:val="0"/>
              <w:autoSpaceDN w:val="0"/>
              <w:jc w:val="center"/>
              <w:rPr>
                <w:rFonts w:ascii="Times New Roman" w:hAnsi="Times New Roman" w:cs="Times New Roman"/>
                <w:b/>
              </w:rPr>
            </w:pPr>
            <w:r w:rsidRPr="00C92650">
              <w:rPr>
                <w:rFonts w:ascii="Times New Roman" w:hAnsi="Times New Roman" w:cs="Times New Roman"/>
                <w:b/>
              </w:rPr>
              <w:t>ЛР</w:t>
            </w:r>
          </w:p>
        </w:tc>
        <w:tc>
          <w:tcPr>
            <w:tcW w:w="358" w:type="pct"/>
            <w:vMerge/>
            <w:shd w:val="clear" w:color="auto" w:fill="auto"/>
            <w:vAlign w:val="center"/>
            <w:hideMark/>
          </w:tcPr>
          <w:p w14:paraId="0F94578B" w14:textId="1775B50A" w:rsidR="004475DA" w:rsidRPr="00C92650" w:rsidRDefault="004475DA" w:rsidP="007F544A">
            <w:pPr>
              <w:widowControl w:val="0"/>
              <w:tabs>
                <w:tab w:val="left" w:pos="0"/>
              </w:tabs>
              <w:autoSpaceDE w:val="0"/>
              <w:autoSpaceDN w:val="0"/>
              <w:jc w:val="center"/>
              <w:rPr>
                <w:rFonts w:ascii="Times New Roman" w:hAnsi="Times New Roman" w:cs="Times New Roman"/>
                <w:b/>
              </w:rPr>
            </w:pPr>
          </w:p>
        </w:tc>
      </w:tr>
      <w:tr w:rsidR="000A539A" w:rsidRPr="00C92650" w14:paraId="748498C4" w14:textId="77777777" w:rsidTr="005B37A7">
        <w:trPr>
          <w:trHeight w:val="283"/>
        </w:trPr>
        <w:tc>
          <w:tcPr>
            <w:tcW w:w="1024" w:type="pct"/>
            <w:shd w:val="clear" w:color="auto" w:fill="auto"/>
            <w:vAlign w:val="center"/>
          </w:tcPr>
          <w:p w14:paraId="5D6E08B7" w14:textId="2FA1B7AD"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1. Организация взаимодействия субъектов таможенных правоотношений в электронной форме</w:t>
            </w:r>
          </w:p>
        </w:tc>
        <w:tc>
          <w:tcPr>
            <w:tcW w:w="2543" w:type="pct"/>
            <w:gridSpan w:val="2"/>
            <w:shd w:val="clear" w:color="auto" w:fill="auto"/>
          </w:tcPr>
          <w:p w14:paraId="39EE40A9" w14:textId="6A1029DB"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Электронное декларирование (далее - ЭД) и предварительное информирование (далее - ПИ) как учебная дисциплина. Компетенции специалиста таможенного дела. Обязанности государственного таможенного инспектора центра электронного декларирования (далее - ЦЭД). Показатели эффективности и результативности таможенного инспектора ЦЭД. Функциональный и процессный подходы при таможенном администрировании. Правовое регулирование взаимодействия в электронной форме. Субъекты информационного взаимодействия. Формы информационного взаимодействия. Средства электронного информационного взаимодействия. Ресурсы для организации электронного информационного взаимодействия. Личный кабинет участника ВЭД. Информационный оператор. Алгоритм электронного информационного взаимодействия через информационного оператора. Электронная таможня и ЦЭД. Правовое регулирование деятельности электронной таможни и ЦЭД. Виды таможен (по функциональным полномочиям). Виды таможенных постов (по функциональным полномочиям). Региональная электронная таможня (РЭТ). Типовая структура ЦЭД. Система РЭТ и ЦЭД в РФ.</w:t>
            </w:r>
          </w:p>
        </w:tc>
        <w:tc>
          <w:tcPr>
            <w:tcW w:w="357" w:type="pct"/>
            <w:gridSpan w:val="2"/>
            <w:shd w:val="clear" w:color="auto" w:fill="auto"/>
            <w:vAlign w:val="center"/>
          </w:tcPr>
          <w:p w14:paraId="615145B2" w14:textId="3B6312E6"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5EBA91D" w14:textId="13EF86D5"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2D8D3AD"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338AF277" w14:textId="000E6827"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8</w:t>
            </w:r>
          </w:p>
        </w:tc>
      </w:tr>
      <w:tr w:rsidR="000A539A" w:rsidRPr="00C92650" w14:paraId="6D545598" w14:textId="77777777" w:rsidTr="005B37A7">
        <w:trPr>
          <w:trHeight w:val="283"/>
        </w:trPr>
        <w:tc>
          <w:tcPr>
            <w:tcW w:w="1024" w:type="pct"/>
            <w:shd w:val="clear" w:color="auto" w:fill="auto"/>
            <w:vAlign w:val="center"/>
          </w:tcPr>
          <w:p w14:paraId="315E505E"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2. Электронная подпись: понятие, виды, порядок получения и использования</w:t>
            </w:r>
          </w:p>
        </w:tc>
        <w:tc>
          <w:tcPr>
            <w:tcW w:w="2543" w:type="pct"/>
            <w:gridSpan w:val="2"/>
            <w:shd w:val="clear" w:color="auto" w:fill="auto"/>
          </w:tcPr>
          <w:p w14:paraId="0A3DFD4B"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 xml:space="preserve">Понятие и виды электронной подписи (далее - ЭП). Сферы применения ЭП. Правовое регулирование отношений в области использования ЭП. Ключ ЭП. Средства ЭП. Ключ проверки ЭП. Сертификат ключа проверки ЭП. Квалифицированный сертификат ключа проверки ЭП. Участники электронного взаимодействия. Обязанности участников электронного взаимодействия при использовании усиленных ЭП. Условия признания электронных документов, подписанных ЭП, </w:t>
            </w:r>
            <w:proofErr w:type="gramStart"/>
            <w:r w:rsidRPr="00C92650">
              <w:rPr>
                <w:sz w:val="22"/>
                <w:szCs w:val="22"/>
                <w:lang w:bidi="ru-RU"/>
              </w:rPr>
              <w:t>равнозначными</w:t>
            </w:r>
            <w:proofErr w:type="gramEnd"/>
            <w:r w:rsidRPr="00C92650">
              <w:rPr>
                <w:sz w:val="22"/>
                <w:szCs w:val="22"/>
                <w:lang w:bidi="ru-RU"/>
              </w:rPr>
              <w:t xml:space="preserve"> документам на бумажном носителе, подписанным собственноручной подписью. Условия признания </w:t>
            </w:r>
            <w:proofErr w:type="gramStart"/>
            <w:r w:rsidRPr="00C92650">
              <w:rPr>
                <w:sz w:val="22"/>
                <w:szCs w:val="22"/>
                <w:lang w:bidi="ru-RU"/>
              </w:rPr>
              <w:t>квалифицированной</w:t>
            </w:r>
            <w:proofErr w:type="gramEnd"/>
            <w:r w:rsidRPr="00C92650">
              <w:rPr>
                <w:sz w:val="22"/>
                <w:szCs w:val="22"/>
                <w:lang w:bidi="ru-RU"/>
              </w:rPr>
              <w:t xml:space="preserve"> ЭП. Получение квалифицированной электронной подписи. Субъекты: заявитель, удостоверяющий центр, доверенные лица ФНС России. Функции удостоверяющего центра. Алгоритм получения </w:t>
            </w:r>
            <w:proofErr w:type="gramStart"/>
            <w:r w:rsidRPr="00C92650">
              <w:rPr>
                <w:sz w:val="22"/>
                <w:szCs w:val="22"/>
                <w:lang w:bidi="ru-RU"/>
              </w:rPr>
              <w:t>квалифицированной</w:t>
            </w:r>
            <w:proofErr w:type="gramEnd"/>
            <w:r w:rsidRPr="00C92650">
              <w:rPr>
                <w:sz w:val="22"/>
                <w:szCs w:val="22"/>
                <w:lang w:bidi="ru-RU"/>
              </w:rPr>
              <w:t xml:space="preserve"> ЭП. Техническая настройка рабочего места для работы с ЭП. Принципы использования ЭП. Использование </w:t>
            </w:r>
            <w:proofErr w:type="gramStart"/>
            <w:r w:rsidRPr="00C92650">
              <w:rPr>
                <w:sz w:val="22"/>
                <w:szCs w:val="22"/>
                <w:lang w:bidi="ru-RU"/>
              </w:rPr>
              <w:t>квалифицированной</w:t>
            </w:r>
            <w:proofErr w:type="gramEnd"/>
            <w:r w:rsidRPr="00C92650">
              <w:rPr>
                <w:sz w:val="22"/>
                <w:szCs w:val="22"/>
                <w:lang w:bidi="ru-RU"/>
              </w:rPr>
              <w:t xml:space="preserve"> ЭП. Оформление доверенностей, необходимых для использования </w:t>
            </w:r>
            <w:proofErr w:type="gramStart"/>
            <w:r w:rsidRPr="00C92650">
              <w:rPr>
                <w:sz w:val="22"/>
                <w:szCs w:val="22"/>
                <w:lang w:bidi="ru-RU"/>
              </w:rPr>
              <w:t>квалифицированной</w:t>
            </w:r>
            <w:proofErr w:type="gramEnd"/>
            <w:r w:rsidRPr="00C92650">
              <w:rPr>
                <w:sz w:val="22"/>
                <w:szCs w:val="22"/>
                <w:lang w:bidi="ru-RU"/>
              </w:rPr>
              <w:t xml:space="preserve"> ЭП.</w:t>
            </w:r>
          </w:p>
        </w:tc>
        <w:tc>
          <w:tcPr>
            <w:tcW w:w="357" w:type="pct"/>
            <w:gridSpan w:val="2"/>
            <w:shd w:val="clear" w:color="auto" w:fill="auto"/>
            <w:vAlign w:val="center"/>
          </w:tcPr>
          <w:p w14:paraId="072AE33E" w14:textId="0FB32AF0"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35C6F75"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2C9C3E" w14:textId="67830384"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3672CDF7" w14:textId="0B140902"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0A539A" w:rsidRPr="00C92650" w14:paraId="7C2CD049" w14:textId="77777777" w:rsidTr="005B37A7">
        <w:trPr>
          <w:trHeight w:val="283"/>
        </w:trPr>
        <w:tc>
          <w:tcPr>
            <w:tcW w:w="1024" w:type="pct"/>
            <w:shd w:val="clear" w:color="auto" w:fill="auto"/>
            <w:vAlign w:val="center"/>
          </w:tcPr>
          <w:p w14:paraId="57649264"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3. Информационные технологии и системы электронного декларирования и предварительного информирования</w:t>
            </w:r>
          </w:p>
        </w:tc>
        <w:tc>
          <w:tcPr>
            <w:tcW w:w="2543" w:type="pct"/>
            <w:gridSpan w:val="2"/>
            <w:shd w:val="clear" w:color="auto" w:fill="auto"/>
          </w:tcPr>
          <w:p w14:paraId="4850EF01"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Информационные таможенные технологии. Правовое регулирование применения информационных таможенных технологий. Перечень информационных таможенных технологий, предусматривающих применение ЭП. Исполнение государственных функций. Предоставление государственных услуг. Создание системы ЭД. Технологии таможенного декларирования: ЭД-1, ЭД-2. Реализация технологии ЭД-2. Порядок подключения информационной системы информационного оператора к информационной системе таможенных органов. Технология удаленного выпуска. Автоматическая регистрация ДТ. Автоматический выпуск товаров. Критерии отнесения участника ВЭД к категории низкого уровня риска. Автоматическая диспетчеризация ДТ. Специализированные программные средства участников ВЭД: Альта-ГТД, АСПДТ «Декларант» (ТКС), ВЭД-Декларант (СТМ). Единая автоматизированная информационная система таможенных органов (далее - ЕАИС ТО). Правовое регулирование использования ЕАИС ТО. Назначение и функции ЕАИС ТО. Информационные ресурсы таможенных органов. Задачи таможенных органов, решаемые с помощью ЕАИС ТО. Состав ЕАИС ТО. Архитектура ЕАИС ТО. Центр обработки данных. Развитие ЕАИС ТО. Обеспечение информационной безопасности в ЕАИС ТО: организационные меры, технические меры, правовые меры, средства защиты информации. Способы исключения несанкционированного доступа к ЕАИС ТО. Способы обеспечения подлинности и целостности информации в ЕАИС ТО. Автоматизированная информационная система «АИСТ-М». Назначение АИС «АИСТ-М». Структура АИС «АИСТ-М». Технологическая схема документооборота. Объекты технологической схемы документооборота: документ, переход, этап, роль. Автоматизированная система внешнего доступа таможенных органов (далее - АСВД ТО). Назначение АСВД ТО. Структура АСВД ТО. Состав АСВД ТО. Система межведомственного электронного взаимодействия (далее - СМЭВ). Функции СМЭВ. Порядок информационного обмена с СМЭВ.</w:t>
            </w:r>
          </w:p>
        </w:tc>
        <w:tc>
          <w:tcPr>
            <w:tcW w:w="357" w:type="pct"/>
            <w:gridSpan w:val="2"/>
            <w:shd w:val="clear" w:color="auto" w:fill="auto"/>
            <w:vAlign w:val="center"/>
          </w:tcPr>
          <w:p w14:paraId="63EDC9AF" w14:textId="4D0CCBAF"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45F33FD"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5A3C96" w14:textId="7EEEE704"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77D331DD" w14:textId="5569C41B"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0A539A" w:rsidRPr="00C92650" w14:paraId="02F7387D" w14:textId="77777777" w:rsidTr="005B37A7">
        <w:trPr>
          <w:trHeight w:val="283"/>
        </w:trPr>
        <w:tc>
          <w:tcPr>
            <w:tcW w:w="1024" w:type="pct"/>
            <w:shd w:val="clear" w:color="auto" w:fill="auto"/>
            <w:vAlign w:val="center"/>
          </w:tcPr>
          <w:p w14:paraId="5E3F7B07"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4. Техническая документация, регламентирующая взаимодействие информационных систем таможенных органов и заинтересованных лиц при электронном декларировании</w:t>
            </w:r>
          </w:p>
        </w:tc>
        <w:tc>
          <w:tcPr>
            <w:tcW w:w="2543" w:type="pct"/>
            <w:gridSpan w:val="2"/>
            <w:shd w:val="clear" w:color="auto" w:fill="auto"/>
          </w:tcPr>
          <w:p w14:paraId="445F94C8"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 xml:space="preserve">Организация взаимодействия ЕАИС ТО и информационных систем заинтересованных лиц. Бизнес-процессы ЭД. Участники информационного взаимодействия. Техническая документация. Спецификация интерфейса. Структура спецификации интерфейса. Альбом форматов электронных форм документов. Программа и методика проведений испытаний информационных систем участников ВЭД. Электронное сообщение. Структура электронного сообщения. Правила электронного обмена при изменении версий альбома форматов документов и спецификации интерфейса. Классификация электронных сообщений. Нумерация электронных сообщений. Перечень кодов электронных сообщений. Технологические сообщения. Технологические запросы: виды, назначение. Порядок информационного взаимодействия при запросе истории процедуры декларирования. Технологические подтверждения. Журнал электронных сообщений. Контроль электронных сообщений. Контроль доставки сообщения на основе технологических подтверждений. Обработка </w:t>
            </w:r>
            <w:proofErr w:type="gramStart"/>
            <w:r w:rsidRPr="00C92650">
              <w:rPr>
                <w:sz w:val="22"/>
                <w:szCs w:val="22"/>
                <w:lang w:bidi="ru-RU"/>
              </w:rPr>
              <w:t>исключительных</w:t>
            </w:r>
            <w:proofErr w:type="gramEnd"/>
            <w:r w:rsidRPr="00C92650">
              <w:rPr>
                <w:sz w:val="22"/>
                <w:szCs w:val="22"/>
                <w:lang w:bidi="ru-RU"/>
              </w:rPr>
              <w:t xml:space="preserve"> ситуаций. Отсутствие подтверждения о приеме. Запрос на повторную передачу электронного сообщения. Ошибка при работе ЕАИС ТО. Электронный документ. Коды видов документов при заполнении графы 44 декларации на товары (далее - ДТ). Формализация документа. Виды электронных документов. Виды технологических документов по области применения. Документ-контейнер. Использование ЭП в электронных </w:t>
            </w:r>
            <w:proofErr w:type="gramStart"/>
            <w:r w:rsidRPr="00C92650">
              <w:rPr>
                <w:sz w:val="22"/>
                <w:szCs w:val="22"/>
                <w:lang w:bidi="ru-RU"/>
              </w:rPr>
              <w:t>документах</w:t>
            </w:r>
            <w:proofErr w:type="gramEnd"/>
            <w:r w:rsidRPr="00C92650">
              <w:rPr>
                <w:sz w:val="22"/>
                <w:szCs w:val="22"/>
                <w:lang w:bidi="ru-RU"/>
              </w:rPr>
              <w:t xml:space="preserve">. Уникальный идентификатор документа. Технология однократного представления документов. Отправка реестра документов, прикрепленных к ДТ. Маска номера документа. Ссылочная связанность электронных документов. Внесение изменений в электронные документы. Изменение прикладного документа. Изменение прикладных документов, предоставленных в </w:t>
            </w:r>
            <w:proofErr w:type="gramStart"/>
            <w:r w:rsidRPr="00C92650">
              <w:rPr>
                <w:sz w:val="22"/>
                <w:szCs w:val="22"/>
                <w:lang w:bidi="ru-RU"/>
              </w:rPr>
              <w:t>контейнере</w:t>
            </w:r>
            <w:proofErr w:type="gramEnd"/>
            <w:r w:rsidRPr="00C92650">
              <w:rPr>
                <w:sz w:val="22"/>
                <w:szCs w:val="22"/>
                <w:lang w:bidi="ru-RU"/>
              </w:rPr>
              <w:t xml:space="preserve">. Изменение документа, помещенного в электронный архив декларанта. Механизм «запрос-ответ». Предоставление прикладных документов по запросу таможенных органов. Особенности формирования запроса документов в таможенных органах. Особенности формирования ответа на запрос электронных документов. Информационное взаимодействие при предоставлении оригинала документа по запросу таможенного органа. Электронный архив декларанта (далее - ЭАД). Статусная модель документа в электронном </w:t>
            </w:r>
            <w:proofErr w:type="gramStart"/>
            <w:r w:rsidRPr="00C92650">
              <w:rPr>
                <w:sz w:val="22"/>
                <w:szCs w:val="22"/>
                <w:lang w:bidi="ru-RU"/>
              </w:rPr>
              <w:t>архиве</w:t>
            </w:r>
            <w:proofErr w:type="gramEnd"/>
            <w:r w:rsidRPr="00C92650">
              <w:rPr>
                <w:sz w:val="22"/>
                <w:szCs w:val="22"/>
                <w:lang w:bidi="ru-RU"/>
              </w:rPr>
              <w:t xml:space="preserve"> декларанта. Сценарии бизнес-процессов при работе с ЭАД. Создание ЭАД. Помещение документа в ЭАД.</w:t>
            </w:r>
          </w:p>
        </w:tc>
        <w:tc>
          <w:tcPr>
            <w:tcW w:w="357" w:type="pct"/>
            <w:gridSpan w:val="2"/>
            <w:shd w:val="clear" w:color="auto" w:fill="auto"/>
            <w:vAlign w:val="center"/>
          </w:tcPr>
          <w:p w14:paraId="21DBA34F" w14:textId="0CFA3EA9"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214E1B3"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2334E4" w14:textId="509E879D"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3FB0F6C2" w14:textId="6BAE8EB8"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0A539A" w:rsidRPr="00C92650" w14:paraId="33FAA781" w14:textId="77777777" w:rsidTr="005B37A7">
        <w:trPr>
          <w:trHeight w:val="283"/>
        </w:trPr>
        <w:tc>
          <w:tcPr>
            <w:tcW w:w="1024" w:type="pct"/>
            <w:shd w:val="clear" w:color="auto" w:fill="auto"/>
            <w:vAlign w:val="center"/>
          </w:tcPr>
          <w:p w14:paraId="613EB5E0"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5. Таможенные операции и информационное взаимодействие таможенных органов и заинтересованных лиц при декларировании товаров в электронной форме</w:t>
            </w:r>
          </w:p>
        </w:tc>
        <w:tc>
          <w:tcPr>
            <w:tcW w:w="2543" w:type="pct"/>
            <w:gridSpan w:val="2"/>
            <w:shd w:val="clear" w:color="auto" w:fill="auto"/>
          </w:tcPr>
          <w:p w14:paraId="3DD4417F"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 xml:space="preserve">Подача, прием, регистрация (отказ в регистрации) ДТ. Заполнение декларантом ДТ и ДТС в соответствии с НПА. Подача ДТ декларантом в таможенный орган. Сроки подачи ДТ. Форматный и форматно-логический контроль ДТ. Основания для отказа в регистрации ДТ. Регистрация ДТ таможенным органом. Автоматическая регистрация ДТ. Регистрация / отказ в регистрации ДТ таможенным инспектором. Регистрация ДТ при неисправности ЕАИС ТО. Алгоритм информационного обмена. Проверка ДТ. Выпуск (отказ в </w:t>
            </w:r>
            <w:proofErr w:type="gramStart"/>
            <w:r w:rsidRPr="00C92650">
              <w:rPr>
                <w:sz w:val="22"/>
                <w:szCs w:val="22"/>
                <w:lang w:bidi="ru-RU"/>
              </w:rPr>
              <w:t>выпуске</w:t>
            </w:r>
            <w:proofErr w:type="gramEnd"/>
            <w:r w:rsidRPr="00C92650">
              <w:rPr>
                <w:sz w:val="22"/>
                <w:szCs w:val="22"/>
                <w:lang w:bidi="ru-RU"/>
              </w:rPr>
              <w:t xml:space="preserve">) товаров. Условия выпуска товаров. Сроки выпуска товаров. Алгоритм информационного обмена при принятии решения по товарам. Основания отказа в </w:t>
            </w:r>
            <w:proofErr w:type="gramStart"/>
            <w:r w:rsidRPr="00C92650">
              <w:rPr>
                <w:sz w:val="22"/>
                <w:szCs w:val="22"/>
                <w:lang w:bidi="ru-RU"/>
              </w:rPr>
              <w:t>выпуске</w:t>
            </w:r>
            <w:proofErr w:type="gramEnd"/>
            <w:r w:rsidRPr="00C92650">
              <w:rPr>
                <w:sz w:val="22"/>
                <w:szCs w:val="22"/>
                <w:lang w:bidi="ru-RU"/>
              </w:rPr>
              <w:t xml:space="preserve"> товаров. Условный выпуск. Приостановление срока выпуска товаров, содержащих объекты интеллектуальной собственности. Отзыв ДТ: условия, сроки, порядок отзыва. Алгоритм информационного обмена при отзыве ДТ. Статусная модель основного процесса декларирования при ввозе товаров. Статусная модель основного процесса декларирования при вывозе товаров.</w:t>
            </w:r>
          </w:p>
        </w:tc>
        <w:tc>
          <w:tcPr>
            <w:tcW w:w="357" w:type="pct"/>
            <w:gridSpan w:val="2"/>
            <w:shd w:val="clear" w:color="auto" w:fill="auto"/>
            <w:vAlign w:val="center"/>
          </w:tcPr>
          <w:p w14:paraId="12E17DEE" w14:textId="43815169"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FA8D04D"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4C06B2" w14:textId="531CF964"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11A9A3B9" w14:textId="059EFEBB"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0A539A" w:rsidRPr="00C92650" w14:paraId="48A4EEB6" w14:textId="77777777" w:rsidTr="005B37A7">
        <w:trPr>
          <w:trHeight w:val="283"/>
        </w:trPr>
        <w:tc>
          <w:tcPr>
            <w:tcW w:w="1024" w:type="pct"/>
            <w:shd w:val="clear" w:color="auto" w:fill="auto"/>
            <w:vAlign w:val="center"/>
          </w:tcPr>
          <w:p w14:paraId="31F8DBA7"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6. Таможенные операции и информационное взаимодействие таможенных органов и заинтересованных лиц при проведении документального таможенного контроля в отношении товаров на этапе декларирования</w:t>
            </w:r>
          </w:p>
        </w:tc>
        <w:tc>
          <w:tcPr>
            <w:tcW w:w="2543" w:type="pct"/>
            <w:gridSpan w:val="2"/>
            <w:shd w:val="clear" w:color="auto" w:fill="auto"/>
          </w:tcPr>
          <w:p w14:paraId="330F5CB3"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 xml:space="preserve">Документальный таможенный контроль в отношении товаров, задекларированных в ДТ, </w:t>
            </w:r>
            <w:proofErr w:type="gramStart"/>
            <w:r w:rsidRPr="00C92650">
              <w:rPr>
                <w:sz w:val="22"/>
                <w:szCs w:val="22"/>
                <w:lang w:bidi="ru-RU"/>
              </w:rPr>
              <w:t>до</w:t>
            </w:r>
            <w:proofErr w:type="gramEnd"/>
            <w:r w:rsidRPr="00C92650">
              <w:rPr>
                <w:sz w:val="22"/>
                <w:szCs w:val="22"/>
                <w:lang w:bidi="ru-RU"/>
              </w:rPr>
              <w:t xml:space="preserve"> из выпуска. Объекты </w:t>
            </w:r>
            <w:proofErr w:type="gramStart"/>
            <w:r w:rsidRPr="00C92650">
              <w:rPr>
                <w:sz w:val="22"/>
                <w:szCs w:val="22"/>
                <w:lang w:bidi="ru-RU"/>
              </w:rPr>
              <w:t>документального</w:t>
            </w:r>
            <w:proofErr w:type="gramEnd"/>
            <w:r w:rsidRPr="00C92650">
              <w:rPr>
                <w:sz w:val="22"/>
                <w:szCs w:val="22"/>
                <w:lang w:bidi="ru-RU"/>
              </w:rPr>
              <w:t xml:space="preserve"> контроля. Цели </w:t>
            </w:r>
            <w:proofErr w:type="gramStart"/>
            <w:r w:rsidRPr="00C92650">
              <w:rPr>
                <w:sz w:val="22"/>
                <w:szCs w:val="22"/>
                <w:lang w:bidi="ru-RU"/>
              </w:rPr>
              <w:t>документального</w:t>
            </w:r>
            <w:proofErr w:type="gramEnd"/>
            <w:r w:rsidRPr="00C92650">
              <w:rPr>
                <w:sz w:val="22"/>
                <w:szCs w:val="22"/>
                <w:lang w:bidi="ru-RU"/>
              </w:rPr>
              <w:t xml:space="preserve"> контроля. Метод </w:t>
            </w:r>
            <w:proofErr w:type="gramStart"/>
            <w:r w:rsidRPr="00C92650">
              <w:rPr>
                <w:sz w:val="22"/>
                <w:szCs w:val="22"/>
                <w:lang w:bidi="ru-RU"/>
              </w:rPr>
              <w:t>документального</w:t>
            </w:r>
            <w:proofErr w:type="gramEnd"/>
            <w:r w:rsidRPr="00C92650">
              <w:rPr>
                <w:sz w:val="22"/>
                <w:szCs w:val="22"/>
                <w:lang w:bidi="ru-RU"/>
              </w:rPr>
              <w:t xml:space="preserve"> контроля. Запрос документов таможенным органом, указанных в графе 44 ДТ. Запрос документов таможенным органом, не указанных в графе 44 ДТ. Запрос документов и сведений, влияющих на размер таможенных платежей. Ответ на запрос декларантом. Результаты проверки документов и сведений до выпуска товаров. Проверка документов и сведений при условном выпуске товаров с внесением обеспечения уплаты таможенных платежей. Результаты проверки документов и сведений при условном выпуске товаров. Этапы проверки ДТ таможенным инспектором. Алгоритм информационного обмена при запросе документов, не влияющих на размер таможенных платежей. Алгоритм информационного обмена при запросе документов, влияющих на размер таможенных платежей. Сверка документов и сведений с таможенным постом </w:t>
            </w:r>
            <w:proofErr w:type="gramStart"/>
            <w:r w:rsidRPr="00C92650">
              <w:rPr>
                <w:sz w:val="22"/>
                <w:szCs w:val="22"/>
                <w:lang w:bidi="ru-RU"/>
              </w:rPr>
              <w:t>фактического</w:t>
            </w:r>
            <w:proofErr w:type="gramEnd"/>
            <w:r w:rsidRPr="00C92650">
              <w:rPr>
                <w:sz w:val="22"/>
                <w:szCs w:val="22"/>
                <w:lang w:bidi="ru-RU"/>
              </w:rPr>
              <w:t xml:space="preserve"> контроля. Выявление рисков нарушения таможенного законодательства и принятие мер по их минимизации. Меры по минимизации рисков. Контроль классификации товара в соответствии с ТН ВЭД ЕАЭС. АИС «Тарифы-1». Контроль страны происхождения товара. КПС «Ведение БДПР». Контроль соблюдения запретов и ограничений. Полномочия ЦЭД по проверке соблюдения запретов и ограничений. Алгоритм проверки запретов и ограничений. КПС «Семантика». Контроль таможенной стоимости товара. Программные средства контроля таможенной стоимости: КПС «Мониторинг-анализ», ИСС «Малахит»,   «Автоматизированный контроль таможенной стоимости». Валютный контроль. Контроль таможенных платежей. Документ контроля в АИСТ-М.</w:t>
            </w:r>
          </w:p>
        </w:tc>
        <w:tc>
          <w:tcPr>
            <w:tcW w:w="357" w:type="pct"/>
            <w:gridSpan w:val="2"/>
            <w:shd w:val="clear" w:color="auto" w:fill="auto"/>
            <w:vAlign w:val="center"/>
          </w:tcPr>
          <w:p w14:paraId="6F64205B" w14:textId="41CF2F96"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6F3A4163"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EB563F" w14:textId="67364004"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7587C49" w14:textId="46F5FE1F"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0A539A" w:rsidRPr="00C92650" w14:paraId="6282AEF6" w14:textId="77777777" w:rsidTr="005B37A7">
        <w:trPr>
          <w:trHeight w:val="283"/>
        </w:trPr>
        <w:tc>
          <w:tcPr>
            <w:tcW w:w="1024" w:type="pct"/>
            <w:shd w:val="clear" w:color="auto" w:fill="auto"/>
            <w:vAlign w:val="center"/>
          </w:tcPr>
          <w:p w14:paraId="7A668F0F"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7. Таможенные операции и информационное взаимодействие таможенных органов и заинтересованных лиц при проведении фактического таможенного контроля в отношении товаров на этапе декларирования</w:t>
            </w:r>
          </w:p>
        </w:tc>
        <w:tc>
          <w:tcPr>
            <w:tcW w:w="2543" w:type="pct"/>
            <w:gridSpan w:val="2"/>
            <w:shd w:val="clear" w:color="auto" w:fill="auto"/>
          </w:tcPr>
          <w:p w14:paraId="4B8B3593"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 xml:space="preserve">Таможенный осмотр товаров с использованием ИДК: применение меры, срок проведения, информационное взаимодействие. Таможенный досмотр (осмотр), применение меры. Алгоритм информационного взаимодействия таможенного органа и декларанта. Алгоритм действий таможенного инспектора при формировании досмотрового комплекта документов. Алгоритм действий таможенного </w:t>
            </w:r>
            <w:proofErr w:type="gramStart"/>
            <w:r w:rsidRPr="00C92650">
              <w:rPr>
                <w:sz w:val="22"/>
                <w:szCs w:val="22"/>
                <w:lang w:bidi="ru-RU"/>
              </w:rPr>
              <w:t>инспектора</w:t>
            </w:r>
            <w:proofErr w:type="gramEnd"/>
            <w:r w:rsidRPr="00C92650">
              <w:rPr>
                <w:sz w:val="22"/>
                <w:szCs w:val="22"/>
                <w:lang w:bidi="ru-RU"/>
              </w:rPr>
              <w:t xml:space="preserve"> при сопоставлении заявленных в ДТ сведений о качественных и количественных характеристиках товаров со сведениями, полученными в результате проведенного таможенного досмотра товаров. Таможенная экспертиза. АИС «БД «Экспертиза». Алгоритм проведения таможенной экспертизы. Алгоритм информационного взаимодействия таможенного органа и декларанта при таможенной экспертизе. Алгоритм действий таможенного инспектора при таможенной экспертизе.</w:t>
            </w:r>
          </w:p>
        </w:tc>
        <w:tc>
          <w:tcPr>
            <w:tcW w:w="357" w:type="pct"/>
            <w:gridSpan w:val="2"/>
            <w:shd w:val="clear" w:color="auto" w:fill="auto"/>
            <w:vAlign w:val="center"/>
          </w:tcPr>
          <w:p w14:paraId="36931D4C" w14:textId="5B9B57B8"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44D7BEBB"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BCE8C6" w14:textId="7181092E"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213AA96E" w14:textId="7AE10E16"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0A539A" w:rsidRPr="00C92650" w14:paraId="6C9305CE" w14:textId="77777777" w:rsidTr="005B37A7">
        <w:trPr>
          <w:trHeight w:val="283"/>
        </w:trPr>
        <w:tc>
          <w:tcPr>
            <w:tcW w:w="1024" w:type="pct"/>
            <w:shd w:val="clear" w:color="auto" w:fill="auto"/>
            <w:vAlign w:val="center"/>
          </w:tcPr>
          <w:p w14:paraId="4A7EF094"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8. Таможенные операции и информационное взаимодействие таможенных органов и заинтересованных лиц при внесении изменений (дополнений) в сведения, заявленные в декларации на товары</w:t>
            </w:r>
          </w:p>
        </w:tc>
        <w:tc>
          <w:tcPr>
            <w:tcW w:w="2543" w:type="pct"/>
            <w:gridSpan w:val="2"/>
            <w:shd w:val="clear" w:color="auto" w:fill="auto"/>
          </w:tcPr>
          <w:p w14:paraId="02E0361C"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Внесение изменений (дополнений) в сведения, заявленные в ДТ, до выпуска товаров: по инициативе декларанта, по требованию таможенного органа. Случаи внесения изменений (дополнений) в сведения, заявленные в ДТ, после выпуска товаров. Внесение изменений (дополнений) в сведения, заявленные в ДТ, после выпуска товаров: по инициативе декларанта, по требованию таможенного органа. Порядок информационного взаимодействия при внесении изменений (дополнений) в сведения, заявленные в ДТ. Алгоритм информационного обмена при внесении изменений (дополнений) до выпуска товаров. Алгоритм информационного обмена при внесении изменений (дополнений) после выпуска товаров по инициативе декларанта. Алгоритм информационного обмена при внесении изменений (дополнений) после выпуска товаров по инициативе таможенного органа.</w:t>
            </w:r>
          </w:p>
        </w:tc>
        <w:tc>
          <w:tcPr>
            <w:tcW w:w="357" w:type="pct"/>
            <w:gridSpan w:val="2"/>
            <w:shd w:val="clear" w:color="auto" w:fill="auto"/>
            <w:vAlign w:val="center"/>
          </w:tcPr>
          <w:p w14:paraId="6E888990" w14:textId="62E8883D"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7125EC4"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CA3C93" w14:textId="0DBF754A"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7782B628" w14:textId="69860491"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0A539A" w:rsidRPr="00C92650" w14:paraId="2C9DDD6C" w14:textId="77777777" w:rsidTr="005B37A7">
        <w:trPr>
          <w:trHeight w:val="283"/>
        </w:trPr>
        <w:tc>
          <w:tcPr>
            <w:tcW w:w="1024" w:type="pct"/>
            <w:shd w:val="clear" w:color="auto" w:fill="auto"/>
            <w:vAlign w:val="center"/>
          </w:tcPr>
          <w:p w14:paraId="5F52919E"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9. Таможенные операции и информационное взаимодействие таможенных органов и заинтересованных лиц при электронном декларировании товаров, помещаемых под таможенную процедуру таможенного транзита</w:t>
            </w:r>
          </w:p>
        </w:tc>
        <w:tc>
          <w:tcPr>
            <w:tcW w:w="2543" w:type="pct"/>
            <w:gridSpan w:val="2"/>
            <w:shd w:val="clear" w:color="auto" w:fill="auto"/>
          </w:tcPr>
          <w:p w14:paraId="7DA935E2"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Порядок использования ЕАИС ТО при помещении товаров под таможенную процедуру таможенного транзита. КПС «Транзитные операции». Использование ЕАИС ТО при представлении таможенным органам документов и сведений в электронном виде. Использование ЕАИС ТО при подаче, регистрации ТД и выпуске товаров в соответствии с таможенной процедурой таможенного транзита. Использование ЕАИС ТО при разгрузке, перегрузке (перевалке), иных грузовых операциях, замене транспортного средства международной перевозки, при возникновении обстоятельств, препятствующих перевозке товаров, а также продлении срока таможенного транзита. Использование ЕАИС ТО при завершении таможенной процедуры таможенного транзита. Информационное взаимодействие при осуществлении таможенного декларирования товаров, помещаемых под таможенную процедуру таможенного транзита в электронной форме. Статусная модель бизнес-процесса совершения таможенных операций, связанных с помещением товаров под таможенную процедуру таможенного транзита.</w:t>
            </w:r>
          </w:p>
        </w:tc>
        <w:tc>
          <w:tcPr>
            <w:tcW w:w="357" w:type="pct"/>
            <w:gridSpan w:val="2"/>
            <w:shd w:val="clear" w:color="auto" w:fill="auto"/>
            <w:vAlign w:val="center"/>
          </w:tcPr>
          <w:p w14:paraId="5F8516FC" w14:textId="7388F605"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FCFB35E"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20CD41" w14:textId="6853182C"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3B6F019E" w14:textId="018A6C34"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0A539A" w:rsidRPr="00C92650" w14:paraId="71404168" w14:textId="77777777" w:rsidTr="005B37A7">
        <w:trPr>
          <w:trHeight w:val="283"/>
        </w:trPr>
        <w:tc>
          <w:tcPr>
            <w:tcW w:w="1024" w:type="pct"/>
            <w:shd w:val="clear" w:color="auto" w:fill="auto"/>
            <w:vAlign w:val="center"/>
          </w:tcPr>
          <w:p w14:paraId="3F44359A"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10. Предварительное информирование о товарах, предполагаемых к ввозу на таможенную территорию ЕАЭС</w:t>
            </w:r>
          </w:p>
        </w:tc>
        <w:tc>
          <w:tcPr>
            <w:tcW w:w="2543" w:type="pct"/>
            <w:gridSpan w:val="2"/>
            <w:shd w:val="clear" w:color="auto" w:fill="auto"/>
          </w:tcPr>
          <w:p w14:paraId="36C925B8"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Предварительное информирование: цели, состав предварительной информации, порядок представления и регистрации. Использование предварительной информации для таможенных целей. Порядок представления предварительной информации о товарах, предполагаемых к ввозу на таможенную территорию ЕАЭС автомобильным транспортом. Порядок представления предварительной информации о товарах, предполагаемых к ввозу на таможенную территорию ЕАЭС железнодорожным транспортом. Порядок представления предварительной информации о товарах, предполагаемых к ввозу на таможенную территорию ЕАЭС морским транспортом. Порядок представления предварительной информации о товарах, предполагаемых к ввозу на таможенную территорию ЕАЭС авиационным транспортом. Информационный обмен при представлении предварительной информации.</w:t>
            </w:r>
          </w:p>
        </w:tc>
        <w:tc>
          <w:tcPr>
            <w:tcW w:w="357" w:type="pct"/>
            <w:gridSpan w:val="2"/>
            <w:shd w:val="clear" w:color="auto" w:fill="auto"/>
            <w:vAlign w:val="center"/>
          </w:tcPr>
          <w:p w14:paraId="5DB8D657" w14:textId="33763313"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703A0EC"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4144FF" w14:textId="58923372"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40009426" w14:textId="70EC6A3C"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0A539A" w:rsidRPr="00C92650" w14:paraId="5E756417" w14:textId="77777777" w:rsidTr="005B37A7">
        <w:trPr>
          <w:trHeight w:val="283"/>
        </w:trPr>
        <w:tc>
          <w:tcPr>
            <w:tcW w:w="1024" w:type="pct"/>
            <w:shd w:val="clear" w:color="auto" w:fill="auto"/>
            <w:vAlign w:val="center"/>
          </w:tcPr>
          <w:p w14:paraId="491A22A6" w14:textId="77777777" w:rsidR="000A539A" w:rsidRPr="00C92650" w:rsidRDefault="000A539A"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11. Ответственность заинтересованных лиц при нарушении установленного порядка электронного декларирования и предварительного информирования</w:t>
            </w:r>
          </w:p>
        </w:tc>
        <w:tc>
          <w:tcPr>
            <w:tcW w:w="2543" w:type="pct"/>
            <w:gridSpan w:val="2"/>
            <w:shd w:val="clear" w:color="auto" w:fill="auto"/>
          </w:tcPr>
          <w:p w14:paraId="0AB01B7E" w14:textId="77777777" w:rsidR="000A539A" w:rsidRPr="00C92650" w:rsidRDefault="000A539A"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Ошибки, допускаемые декларантом при заполнении ДТ. Ошибки, не влекущие юридическую ответственность. Ошибки, влекущие юридическую ответственность. Административная ответственность при таможенном декларировании. Уголовная ответственность при таможенном декларировании. Юридическая ответственность должностных лиц таможенных органов.</w:t>
            </w:r>
          </w:p>
        </w:tc>
        <w:tc>
          <w:tcPr>
            <w:tcW w:w="357" w:type="pct"/>
            <w:gridSpan w:val="2"/>
            <w:shd w:val="clear" w:color="auto" w:fill="auto"/>
            <w:vAlign w:val="center"/>
          </w:tcPr>
          <w:p w14:paraId="211B5471" w14:textId="3E3C6163"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0833836" w14:textId="77777777"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103C32" w14:textId="2D70ED08" w:rsidR="000A539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4AE21611" w14:textId="60D7CE49" w:rsidR="000A539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C92650" w14:paraId="447E4AA8" w14:textId="77777777" w:rsidTr="005B37A7">
        <w:trPr>
          <w:trHeight w:val="283"/>
        </w:trPr>
        <w:tc>
          <w:tcPr>
            <w:tcW w:w="1024" w:type="pct"/>
            <w:shd w:val="clear" w:color="auto" w:fill="auto"/>
            <w:vAlign w:val="center"/>
          </w:tcPr>
          <w:p w14:paraId="588D9EFF" w14:textId="77777777" w:rsidR="004475DA" w:rsidRPr="00C92650" w:rsidRDefault="00E948C3" w:rsidP="001116DF">
            <w:pPr>
              <w:widowControl w:val="0"/>
              <w:tabs>
                <w:tab w:val="left" w:pos="0"/>
              </w:tabs>
              <w:autoSpaceDE w:val="0"/>
              <w:autoSpaceDN w:val="0"/>
              <w:rPr>
                <w:rFonts w:ascii="Times New Roman" w:hAnsi="Times New Roman" w:cs="Times New Roman"/>
                <w:lang w:bidi="ru-RU"/>
              </w:rPr>
            </w:pPr>
            <w:r w:rsidRPr="00C92650">
              <w:rPr>
                <w:rFonts w:ascii="Times New Roman" w:hAnsi="Times New Roman" w:cs="Times New Roman"/>
                <w:lang w:bidi="ru-RU"/>
              </w:rPr>
              <w:t>Тема 12. Актуальные проблемы и перспективы развития электронного декларирования и предварительного информирования</w:t>
            </w:r>
          </w:p>
        </w:tc>
        <w:tc>
          <w:tcPr>
            <w:tcW w:w="2543" w:type="pct"/>
            <w:gridSpan w:val="2"/>
            <w:shd w:val="clear" w:color="auto" w:fill="auto"/>
          </w:tcPr>
          <w:p w14:paraId="4C1971E8" w14:textId="77777777" w:rsidR="004475DA" w:rsidRPr="00C92650" w:rsidRDefault="0011347D" w:rsidP="001116DF">
            <w:pPr>
              <w:pStyle w:val="Style5"/>
              <w:widowControl/>
              <w:tabs>
                <w:tab w:val="left" w:pos="0"/>
                <w:tab w:val="left" w:leader="underscore" w:pos="7027"/>
              </w:tabs>
              <w:rPr>
                <w:rFonts w:eastAsiaTheme="minorHAnsi"/>
                <w:sz w:val="22"/>
                <w:szCs w:val="22"/>
                <w:lang w:eastAsia="en-US"/>
              </w:rPr>
            </w:pPr>
            <w:r w:rsidRPr="00C92650">
              <w:rPr>
                <w:sz w:val="22"/>
                <w:szCs w:val="22"/>
                <w:lang w:bidi="ru-RU"/>
              </w:rPr>
              <w:t>Актуальные проблемы ЭД и ПИ. Перспективы развития ЭД и ПИ. Применение технологий искусственного интеллекта при таможенном декларировании и контроле правильности заполнения ДТ.</w:t>
            </w:r>
          </w:p>
        </w:tc>
        <w:tc>
          <w:tcPr>
            <w:tcW w:w="357" w:type="pct"/>
            <w:gridSpan w:val="2"/>
            <w:shd w:val="clear" w:color="auto" w:fill="auto"/>
            <w:vAlign w:val="center"/>
          </w:tcPr>
          <w:p w14:paraId="07339FE3" w14:textId="5FAAAA36"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bookmarkStart w:id="7" w:name="_GoBack"/>
            <w:bookmarkEnd w:id="7"/>
          </w:p>
        </w:tc>
        <w:tc>
          <w:tcPr>
            <w:tcW w:w="360" w:type="pct"/>
            <w:shd w:val="clear" w:color="auto" w:fill="auto"/>
            <w:vAlign w:val="center"/>
          </w:tcPr>
          <w:p w14:paraId="62896955" w14:textId="77777777" w:rsidR="004475DA" w:rsidRPr="00C926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9ABF9D" w14:textId="7DCDAB10" w:rsidR="004475DA" w:rsidRPr="00C92650" w:rsidRDefault="000A539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7B5CCCA" w14:textId="6A786826" w:rsidR="004475DA" w:rsidRPr="00C92650" w:rsidRDefault="000A539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C9265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9265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9265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5BC05D71" w:rsidR="00963445" w:rsidRPr="00C92650"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C9265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92650" w:rsidRDefault="00CA7DE7" w:rsidP="00CA7DE7">
            <w:pPr>
              <w:widowControl w:val="0"/>
              <w:tabs>
                <w:tab w:val="left" w:pos="0"/>
              </w:tabs>
              <w:autoSpaceDE w:val="0"/>
              <w:autoSpaceDN w:val="0"/>
              <w:spacing w:line="240" w:lineRule="auto"/>
              <w:rPr>
                <w:b/>
              </w:rPr>
            </w:pPr>
            <w:r w:rsidRPr="00C92650">
              <w:rPr>
                <w:rFonts w:ascii="Times New Roman" w:hAnsi="Times New Roman" w:cs="Times New Roman"/>
                <w:b/>
                <w:lang w:bidi="ru-RU"/>
              </w:rPr>
              <w:t>Всего по дисциплине:</w:t>
            </w:r>
            <w:r w:rsidR="00963445" w:rsidRPr="00C9265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52DA57FF" w:rsidR="00CA7DE7" w:rsidRPr="00C92650" w:rsidRDefault="000A539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9265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38312A74" w:rsidR="00CA7DE7" w:rsidRPr="00C92650" w:rsidRDefault="000A539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CAAB3CC" w:rsidR="00CA7DE7" w:rsidRPr="00C92650" w:rsidRDefault="000A539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38815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38815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73"/>
        <w:gridCol w:w="373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C92650">
              <w:rPr>
                <w:rFonts w:ascii="Times New Roman" w:hAnsi="Times New Roman" w:cs="Times New Roman"/>
                <w:sz w:val="24"/>
                <w:szCs w:val="24"/>
              </w:rPr>
              <w:t>Мусанев</w:t>
            </w:r>
            <w:proofErr w:type="spellEnd"/>
            <w:r w:rsidRPr="00C92650">
              <w:rPr>
                <w:rFonts w:ascii="Times New Roman" w:hAnsi="Times New Roman" w:cs="Times New Roman"/>
                <w:sz w:val="24"/>
                <w:szCs w:val="24"/>
              </w:rPr>
              <w:t xml:space="preserve"> Д.М., Полякова В.А. Электронное декларирование и предварительное информирование : учебное пособие; М-во науки и высш. образования</w:t>
            </w:r>
            <w:proofErr w:type="gramStart"/>
            <w:r w:rsidRPr="00C92650">
              <w:rPr>
                <w:rFonts w:ascii="Times New Roman" w:hAnsi="Times New Roman" w:cs="Times New Roman"/>
                <w:sz w:val="24"/>
                <w:szCs w:val="24"/>
              </w:rPr>
              <w:t xml:space="preserve"> Р</w:t>
            </w:r>
            <w:proofErr w:type="gramEnd"/>
            <w:r w:rsidRPr="00C92650">
              <w:rPr>
                <w:rFonts w:ascii="Times New Roman" w:hAnsi="Times New Roman" w:cs="Times New Roman"/>
                <w:sz w:val="24"/>
                <w:szCs w:val="24"/>
              </w:rPr>
              <w:t>ос. Федерации, С.-</w:t>
            </w:r>
            <w:proofErr w:type="spellStart"/>
            <w:r w:rsidRPr="00C92650">
              <w:rPr>
                <w:rFonts w:ascii="Times New Roman" w:hAnsi="Times New Roman" w:cs="Times New Roman"/>
                <w:sz w:val="24"/>
                <w:szCs w:val="24"/>
              </w:rPr>
              <w:t>Петерб</w:t>
            </w:r>
            <w:proofErr w:type="spellEnd"/>
            <w:r w:rsidRPr="00C92650">
              <w:rPr>
                <w:rFonts w:ascii="Times New Roman" w:hAnsi="Times New Roman" w:cs="Times New Roman"/>
                <w:sz w:val="24"/>
                <w:szCs w:val="24"/>
              </w:rPr>
              <w:t xml:space="preserve">. гос. </w:t>
            </w:r>
            <w:proofErr w:type="spellStart"/>
            <w:r w:rsidRPr="00C92650">
              <w:rPr>
                <w:rFonts w:ascii="Times New Roman" w:hAnsi="Times New Roman" w:cs="Times New Roman"/>
                <w:sz w:val="24"/>
                <w:szCs w:val="24"/>
              </w:rPr>
              <w:t>экон</w:t>
            </w:r>
            <w:proofErr w:type="spellEnd"/>
            <w:r w:rsidRPr="00C92650">
              <w:rPr>
                <w:rFonts w:ascii="Times New Roman" w:hAnsi="Times New Roman" w:cs="Times New Roman"/>
                <w:sz w:val="24"/>
                <w:szCs w:val="24"/>
              </w:rPr>
              <w:t>. ун-т, Каф</w:t>
            </w:r>
            <w:proofErr w:type="gramStart"/>
            <w:r w:rsidRPr="00C92650">
              <w:rPr>
                <w:rFonts w:ascii="Times New Roman" w:hAnsi="Times New Roman" w:cs="Times New Roman"/>
                <w:sz w:val="24"/>
                <w:szCs w:val="24"/>
              </w:rPr>
              <w:t>.</w:t>
            </w:r>
            <w:proofErr w:type="gramEnd"/>
            <w:r w:rsidRPr="00C92650">
              <w:rPr>
                <w:rFonts w:ascii="Times New Roman" w:hAnsi="Times New Roman" w:cs="Times New Roman"/>
                <w:sz w:val="24"/>
                <w:szCs w:val="24"/>
              </w:rPr>
              <w:t xml:space="preserve"> </w:t>
            </w:r>
            <w:proofErr w:type="gramStart"/>
            <w:r w:rsidRPr="00C92650">
              <w:rPr>
                <w:rFonts w:ascii="Times New Roman" w:hAnsi="Times New Roman" w:cs="Times New Roman"/>
                <w:sz w:val="24"/>
                <w:szCs w:val="24"/>
              </w:rPr>
              <w:t>т</w:t>
            </w:r>
            <w:proofErr w:type="gramEnd"/>
            <w:r w:rsidRPr="00C92650">
              <w:rPr>
                <w:rFonts w:ascii="Times New Roman" w:hAnsi="Times New Roman" w:cs="Times New Roman"/>
                <w:sz w:val="24"/>
                <w:szCs w:val="24"/>
              </w:rPr>
              <w:t xml:space="preserve">амож. дела.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 75 с</w:t>
            </w:r>
            <w:proofErr w:type="gramStart"/>
            <w:r w:rsidRPr="007E6725">
              <w:rPr>
                <w:rFonts w:ascii="Times New Roman" w:hAnsi="Times New Roman" w:cs="Times New Roman"/>
                <w:sz w:val="24"/>
                <w:szCs w:val="24"/>
                <w:lang w:val="en-US"/>
              </w:rPr>
              <w:t>.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ил</w:t>
            </w:r>
            <w:proofErr w:type="spellEnd"/>
            <w:r w:rsidRPr="007E6725">
              <w:rPr>
                <w:rFonts w:ascii="Times New Roman" w:hAnsi="Times New Roman" w:cs="Times New Roman"/>
                <w:sz w:val="24"/>
                <w:szCs w:val="24"/>
                <w:lang w:val="en-US"/>
              </w:rPr>
              <w:t>. ISBN 978-5-7310-4865-1.</w:t>
            </w:r>
          </w:p>
        </w:tc>
        <w:tc>
          <w:tcPr>
            <w:tcW w:w="920" w:type="pct"/>
            <w:shd w:val="clear" w:color="auto" w:fill="auto"/>
            <w:vAlign w:val="center"/>
            <w:hideMark/>
          </w:tcPr>
          <w:p w14:paraId="25965B29" w14:textId="0CF2FFC1" w:rsidR="00262CF0" w:rsidRPr="007E6725" w:rsidRDefault="00443D6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C92650">
                <w:rPr>
                  <w:color w:val="00008B"/>
                  <w:u w:val="single"/>
                  <w:lang w:val="en-US"/>
                </w:rPr>
                <w:t xml:space="preserve">https://opac.unecon.ru/elibrar ... </w:t>
              </w:r>
              <w:r w:rsidR="00984247">
                <w:rPr>
                  <w:color w:val="00008B"/>
                  <w:u w:val="single"/>
                </w:rPr>
                <w:t>D0%B0%D0%BD%D0%B8%D0%B5_19.pdf</w:t>
              </w:r>
            </w:hyperlink>
          </w:p>
        </w:tc>
      </w:tr>
      <w:tr w:rsidR="00262CF0" w:rsidRPr="007E6725" w14:paraId="6E4C757B" w14:textId="77777777" w:rsidTr="00E4641F">
        <w:trPr>
          <w:trHeight w:val="354"/>
        </w:trPr>
        <w:tc>
          <w:tcPr>
            <w:tcW w:w="4080" w:type="pct"/>
            <w:shd w:val="clear" w:color="auto" w:fill="auto"/>
            <w:vAlign w:val="center"/>
          </w:tcPr>
          <w:p w14:paraId="3C02F0BD" w14:textId="77777777" w:rsidR="00262CF0" w:rsidRPr="00C92650" w:rsidRDefault="00984247" w:rsidP="00AA7A6A">
            <w:pPr>
              <w:rPr>
                <w:rFonts w:ascii="Times New Roman" w:hAnsi="Times New Roman" w:cs="Times New Roman"/>
                <w:lang w:bidi="ru-RU"/>
              </w:rPr>
            </w:pPr>
            <w:r w:rsidRPr="00C92650">
              <w:rPr>
                <w:rFonts w:ascii="Times New Roman" w:hAnsi="Times New Roman" w:cs="Times New Roman"/>
                <w:sz w:val="24"/>
                <w:szCs w:val="24"/>
              </w:rPr>
              <w:t>Малышенко, Ю. В. Таможенное декларирование и предварительное информирование в электронной форме</w:t>
            </w:r>
            <w:proofErr w:type="gramStart"/>
            <w:r w:rsidRPr="00C92650">
              <w:rPr>
                <w:rFonts w:ascii="Times New Roman" w:hAnsi="Times New Roman" w:cs="Times New Roman"/>
                <w:sz w:val="24"/>
                <w:szCs w:val="24"/>
              </w:rPr>
              <w:t xml:space="preserve"> :</w:t>
            </w:r>
            <w:proofErr w:type="gramEnd"/>
            <w:r w:rsidRPr="00C92650">
              <w:rPr>
                <w:rFonts w:ascii="Times New Roman" w:hAnsi="Times New Roman" w:cs="Times New Roman"/>
                <w:sz w:val="24"/>
                <w:szCs w:val="24"/>
              </w:rPr>
              <w:t xml:space="preserve"> учебное пособие / Ю. В. Малышенко. — 2- е изд., </w:t>
            </w:r>
            <w:proofErr w:type="spellStart"/>
            <w:r w:rsidRPr="00C92650">
              <w:rPr>
                <w:rFonts w:ascii="Times New Roman" w:hAnsi="Times New Roman" w:cs="Times New Roman"/>
                <w:sz w:val="24"/>
                <w:szCs w:val="24"/>
              </w:rPr>
              <w:t>перераб</w:t>
            </w:r>
            <w:proofErr w:type="spellEnd"/>
            <w:r w:rsidRPr="00C92650">
              <w:rPr>
                <w:rFonts w:ascii="Times New Roman" w:hAnsi="Times New Roman" w:cs="Times New Roman"/>
                <w:sz w:val="24"/>
                <w:szCs w:val="24"/>
              </w:rPr>
              <w:t xml:space="preserve">. и доп. — Санкт-Петербург : Интермедия, 2020. — 264 с. — </w:t>
            </w:r>
            <w:r w:rsidRPr="007E6725">
              <w:rPr>
                <w:rFonts w:ascii="Times New Roman" w:hAnsi="Times New Roman" w:cs="Times New Roman"/>
                <w:sz w:val="24"/>
                <w:szCs w:val="24"/>
                <w:lang w:val="en-US"/>
              </w:rPr>
              <w:t>ISBN</w:t>
            </w:r>
            <w:r w:rsidRPr="00C92650">
              <w:rPr>
                <w:rFonts w:ascii="Times New Roman" w:hAnsi="Times New Roman" w:cs="Times New Roman"/>
                <w:sz w:val="24"/>
                <w:szCs w:val="24"/>
              </w:rPr>
              <w:t xml:space="preserve"> 978-5-4383-0207-0</w:t>
            </w:r>
          </w:p>
        </w:tc>
        <w:tc>
          <w:tcPr>
            <w:tcW w:w="920" w:type="pct"/>
            <w:shd w:val="clear" w:color="auto" w:fill="auto"/>
            <w:vAlign w:val="center"/>
            <w:hideMark/>
          </w:tcPr>
          <w:p w14:paraId="57DA571A" w14:textId="77777777" w:rsidR="00262CF0" w:rsidRPr="00C92650" w:rsidRDefault="00443D6A"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https://e.lanbook.com/book/161370</w:t>
              </w:r>
            </w:hyperlink>
          </w:p>
        </w:tc>
      </w:tr>
      <w:tr w:rsidR="00262CF0" w:rsidRPr="007E6725" w14:paraId="2797A081" w14:textId="77777777" w:rsidTr="00E4641F">
        <w:trPr>
          <w:trHeight w:val="354"/>
        </w:trPr>
        <w:tc>
          <w:tcPr>
            <w:tcW w:w="4080" w:type="pct"/>
            <w:shd w:val="clear" w:color="auto" w:fill="auto"/>
            <w:vAlign w:val="center"/>
          </w:tcPr>
          <w:p w14:paraId="0643E540" w14:textId="77777777" w:rsidR="00262CF0" w:rsidRPr="00C92650" w:rsidRDefault="00984247" w:rsidP="00AA7A6A">
            <w:pPr>
              <w:rPr>
                <w:rFonts w:ascii="Times New Roman" w:hAnsi="Times New Roman" w:cs="Times New Roman"/>
                <w:lang w:bidi="ru-RU"/>
              </w:rPr>
            </w:pPr>
            <w:r w:rsidRPr="00C92650">
              <w:rPr>
                <w:rFonts w:ascii="Times New Roman" w:hAnsi="Times New Roman" w:cs="Times New Roman"/>
                <w:sz w:val="24"/>
                <w:szCs w:val="24"/>
              </w:rPr>
              <w:t>Сальников, К. А. Декларирование товаров и транспортных средств</w:t>
            </w:r>
            <w:proofErr w:type="gramStart"/>
            <w:r w:rsidRPr="00C92650">
              <w:rPr>
                <w:rFonts w:ascii="Times New Roman" w:hAnsi="Times New Roman" w:cs="Times New Roman"/>
                <w:sz w:val="24"/>
                <w:szCs w:val="24"/>
              </w:rPr>
              <w:t xml:space="preserve"> :</w:t>
            </w:r>
            <w:proofErr w:type="gramEnd"/>
            <w:r w:rsidRPr="00C92650">
              <w:rPr>
                <w:rFonts w:ascii="Times New Roman" w:hAnsi="Times New Roman" w:cs="Times New Roman"/>
                <w:sz w:val="24"/>
                <w:szCs w:val="24"/>
              </w:rPr>
              <w:t xml:space="preserve"> учебное пособие / К. А. Сальников. — 2- е изд., </w:t>
            </w:r>
            <w:proofErr w:type="spellStart"/>
            <w:r w:rsidRPr="00C92650">
              <w:rPr>
                <w:rFonts w:ascii="Times New Roman" w:hAnsi="Times New Roman" w:cs="Times New Roman"/>
                <w:sz w:val="24"/>
                <w:szCs w:val="24"/>
              </w:rPr>
              <w:t>перераб</w:t>
            </w:r>
            <w:proofErr w:type="spellEnd"/>
            <w:r w:rsidRPr="00C92650">
              <w:rPr>
                <w:rFonts w:ascii="Times New Roman" w:hAnsi="Times New Roman" w:cs="Times New Roman"/>
                <w:sz w:val="24"/>
                <w:szCs w:val="24"/>
              </w:rPr>
              <w:t xml:space="preserve">. и доп. — Санкт-Петербург : Интермедия, 2020. — 216 с. — </w:t>
            </w:r>
            <w:r w:rsidRPr="007E6725">
              <w:rPr>
                <w:rFonts w:ascii="Times New Roman" w:hAnsi="Times New Roman" w:cs="Times New Roman"/>
                <w:sz w:val="24"/>
                <w:szCs w:val="24"/>
                <w:lang w:val="en-US"/>
              </w:rPr>
              <w:t>ISBN</w:t>
            </w:r>
            <w:r w:rsidRPr="00C92650">
              <w:rPr>
                <w:rFonts w:ascii="Times New Roman" w:hAnsi="Times New Roman" w:cs="Times New Roman"/>
                <w:sz w:val="24"/>
                <w:szCs w:val="24"/>
              </w:rPr>
              <w:t xml:space="preserve"> 978-5-4383-0016-8</w:t>
            </w:r>
          </w:p>
        </w:tc>
        <w:tc>
          <w:tcPr>
            <w:tcW w:w="920" w:type="pct"/>
            <w:shd w:val="clear" w:color="auto" w:fill="auto"/>
            <w:vAlign w:val="center"/>
            <w:hideMark/>
          </w:tcPr>
          <w:p w14:paraId="75BE7B93" w14:textId="77777777" w:rsidR="00262CF0" w:rsidRPr="00C92650" w:rsidRDefault="00443D6A"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https://e.lanbook.com/book/161334</w:t>
              </w:r>
            </w:hyperlink>
          </w:p>
        </w:tc>
      </w:tr>
      <w:tr w:rsidR="00262CF0" w:rsidRPr="007E6725" w14:paraId="1B9D78D0" w14:textId="77777777" w:rsidTr="00E4641F">
        <w:trPr>
          <w:trHeight w:val="354"/>
        </w:trPr>
        <w:tc>
          <w:tcPr>
            <w:tcW w:w="4080" w:type="pct"/>
            <w:shd w:val="clear" w:color="auto" w:fill="auto"/>
            <w:vAlign w:val="center"/>
          </w:tcPr>
          <w:p w14:paraId="7EF53021" w14:textId="77777777" w:rsidR="00262CF0" w:rsidRPr="00C92650" w:rsidRDefault="00984247" w:rsidP="00AA7A6A">
            <w:pPr>
              <w:rPr>
                <w:rFonts w:ascii="Times New Roman" w:hAnsi="Times New Roman" w:cs="Times New Roman"/>
                <w:lang w:bidi="ru-RU"/>
              </w:rPr>
            </w:pPr>
            <w:proofErr w:type="spellStart"/>
            <w:r w:rsidRPr="00C92650">
              <w:rPr>
                <w:rFonts w:ascii="Times New Roman" w:hAnsi="Times New Roman" w:cs="Times New Roman"/>
                <w:sz w:val="24"/>
                <w:szCs w:val="24"/>
              </w:rPr>
              <w:t>Глекова</w:t>
            </w:r>
            <w:proofErr w:type="spellEnd"/>
            <w:r w:rsidRPr="00C92650">
              <w:rPr>
                <w:rFonts w:ascii="Times New Roman" w:hAnsi="Times New Roman" w:cs="Times New Roman"/>
                <w:sz w:val="24"/>
                <w:szCs w:val="24"/>
              </w:rPr>
              <w:t>, В. В., Декларирование товаров и транспортных средств</w:t>
            </w:r>
            <w:proofErr w:type="gramStart"/>
            <w:r w:rsidRPr="00C92650">
              <w:rPr>
                <w:rFonts w:ascii="Times New Roman" w:hAnsi="Times New Roman" w:cs="Times New Roman"/>
                <w:sz w:val="24"/>
                <w:szCs w:val="24"/>
              </w:rPr>
              <w:t xml:space="preserve"> :</w:t>
            </w:r>
            <w:proofErr w:type="gramEnd"/>
            <w:r w:rsidRPr="00C92650">
              <w:rPr>
                <w:rFonts w:ascii="Times New Roman" w:hAnsi="Times New Roman" w:cs="Times New Roman"/>
                <w:sz w:val="24"/>
                <w:szCs w:val="24"/>
              </w:rPr>
              <w:t xml:space="preserve"> учебное пособие / В. В. </w:t>
            </w:r>
            <w:proofErr w:type="spellStart"/>
            <w:r w:rsidRPr="00C92650">
              <w:rPr>
                <w:rFonts w:ascii="Times New Roman" w:hAnsi="Times New Roman" w:cs="Times New Roman"/>
                <w:sz w:val="24"/>
                <w:szCs w:val="24"/>
              </w:rPr>
              <w:t>Глекова</w:t>
            </w:r>
            <w:proofErr w:type="spellEnd"/>
            <w:r w:rsidRPr="00C92650">
              <w:rPr>
                <w:rFonts w:ascii="Times New Roman" w:hAnsi="Times New Roman" w:cs="Times New Roman"/>
                <w:sz w:val="24"/>
                <w:szCs w:val="24"/>
              </w:rPr>
              <w:t>. — Москва</w:t>
            </w:r>
            <w:proofErr w:type="gramStart"/>
            <w:r w:rsidRPr="00C92650">
              <w:rPr>
                <w:rFonts w:ascii="Times New Roman" w:hAnsi="Times New Roman" w:cs="Times New Roman"/>
                <w:sz w:val="24"/>
                <w:szCs w:val="24"/>
              </w:rPr>
              <w:t xml:space="preserve"> :</w:t>
            </w:r>
            <w:proofErr w:type="gramEnd"/>
            <w:r w:rsidRPr="00C92650">
              <w:rPr>
                <w:rFonts w:ascii="Times New Roman" w:hAnsi="Times New Roman" w:cs="Times New Roman"/>
                <w:sz w:val="24"/>
                <w:szCs w:val="24"/>
              </w:rPr>
              <w:t xml:space="preserve"> </w:t>
            </w:r>
            <w:proofErr w:type="spellStart"/>
            <w:r w:rsidRPr="00C92650">
              <w:rPr>
                <w:rFonts w:ascii="Times New Roman" w:hAnsi="Times New Roman" w:cs="Times New Roman"/>
                <w:sz w:val="24"/>
                <w:szCs w:val="24"/>
              </w:rPr>
              <w:t>КноРус</w:t>
            </w:r>
            <w:proofErr w:type="spellEnd"/>
            <w:r w:rsidRPr="00C92650">
              <w:rPr>
                <w:rFonts w:ascii="Times New Roman" w:hAnsi="Times New Roman" w:cs="Times New Roman"/>
                <w:sz w:val="24"/>
                <w:szCs w:val="24"/>
              </w:rPr>
              <w:t xml:space="preserve">, 2021. — 263 с. — </w:t>
            </w:r>
            <w:r w:rsidRPr="007E6725">
              <w:rPr>
                <w:rFonts w:ascii="Times New Roman" w:hAnsi="Times New Roman" w:cs="Times New Roman"/>
                <w:sz w:val="24"/>
                <w:szCs w:val="24"/>
                <w:lang w:val="en-US"/>
              </w:rPr>
              <w:t>ISBN</w:t>
            </w:r>
            <w:r w:rsidRPr="00C92650">
              <w:rPr>
                <w:rFonts w:ascii="Times New Roman" w:hAnsi="Times New Roman" w:cs="Times New Roman"/>
                <w:sz w:val="24"/>
                <w:szCs w:val="24"/>
              </w:rPr>
              <w:t xml:space="preserve"> 978-5-406-06499-3</w:t>
            </w:r>
          </w:p>
        </w:tc>
        <w:tc>
          <w:tcPr>
            <w:tcW w:w="920" w:type="pct"/>
            <w:shd w:val="clear" w:color="auto" w:fill="auto"/>
            <w:vAlign w:val="center"/>
            <w:hideMark/>
          </w:tcPr>
          <w:p w14:paraId="1F4455D4" w14:textId="77777777" w:rsidR="00262CF0" w:rsidRPr="007E6725" w:rsidRDefault="00443D6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https://book.ru/books/939119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38815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96CBD19" w14:textId="77777777" w:rsidTr="007B550D">
        <w:tc>
          <w:tcPr>
            <w:tcW w:w="9345" w:type="dxa"/>
          </w:tcPr>
          <w:p w14:paraId="0330926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0C2BCFBD" w14:textId="77777777" w:rsidTr="007B550D">
        <w:tc>
          <w:tcPr>
            <w:tcW w:w="9345" w:type="dxa"/>
          </w:tcPr>
          <w:p w14:paraId="5B9F5FD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Пакет</w:t>
            </w:r>
            <w:proofErr w:type="spellEnd"/>
            <w:r w:rsidRPr="007E6725">
              <w:rPr>
                <w:rFonts w:ascii="Times New Roman" w:hAnsi="Times New Roman" w:cs="Times New Roman"/>
                <w:sz w:val="26"/>
                <w:szCs w:val="26"/>
                <w:lang w:val="en-US"/>
              </w:rPr>
              <w:t xml:space="preserve"> программ «</w:t>
            </w:r>
            <w:proofErr w:type="spellStart"/>
            <w:r w:rsidRPr="007E6725">
              <w:rPr>
                <w:rFonts w:ascii="Times New Roman" w:hAnsi="Times New Roman" w:cs="Times New Roman"/>
                <w:sz w:val="26"/>
                <w:szCs w:val="26"/>
                <w:lang w:val="en-US"/>
              </w:rPr>
              <w:t>Альта-Максмум</w:t>
            </w:r>
            <w:proofErr w:type="spellEnd"/>
            <w:r w:rsidRPr="007E6725">
              <w:rPr>
                <w:rFonts w:ascii="Times New Roman" w:hAnsi="Times New Roman" w:cs="Times New Roman"/>
                <w:sz w:val="26"/>
                <w:szCs w:val="26"/>
                <w:lang w:val="en-US"/>
              </w:rPr>
              <w:t>»</w:t>
            </w:r>
          </w:p>
        </w:tc>
      </w:tr>
      <w:tr w:rsidR="007B550D" w:rsidRPr="007E6725" w14:paraId="656978A7" w14:textId="77777777" w:rsidTr="007B550D">
        <w:tc>
          <w:tcPr>
            <w:tcW w:w="9345" w:type="dxa"/>
          </w:tcPr>
          <w:p w14:paraId="07CD2DF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ВЭД-</w:t>
            </w:r>
            <w:proofErr w:type="spellStart"/>
            <w:r w:rsidRPr="007E6725">
              <w:rPr>
                <w:rFonts w:ascii="Times New Roman" w:hAnsi="Times New Roman" w:cs="Times New Roman"/>
                <w:sz w:val="26"/>
                <w:szCs w:val="26"/>
                <w:lang w:val="en-US"/>
              </w:rPr>
              <w:t>Инфо</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расширенная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версия</w:t>
            </w:r>
            <w:proofErr w:type="spellEnd"/>
            <w:r w:rsidRPr="007E6725">
              <w:rPr>
                <w:rFonts w:ascii="Times New Roman" w:hAnsi="Times New Roman" w:cs="Times New Roman"/>
                <w:sz w:val="26"/>
                <w:szCs w:val="26"/>
                <w:lang w:val="en-US"/>
              </w:rPr>
              <w:t>)</w:t>
            </w:r>
          </w:p>
        </w:tc>
      </w:tr>
      <w:tr w:rsidR="007B550D" w:rsidRPr="007E6725" w14:paraId="22410313" w14:textId="77777777" w:rsidTr="007B550D">
        <w:tc>
          <w:tcPr>
            <w:tcW w:w="9345" w:type="dxa"/>
          </w:tcPr>
          <w:p w14:paraId="1A469EA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ВЭД-</w:t>
            </w:r>
            <w:proofErr w:type="spellStart"/>
            <w:r w:rsidRPr="007E6725">
              <w:rPr>
                <w:rFonts w:ascii="Times New Roman" w:hAnsi="Times New Roman" w:cs="Times New Roman"/>
                <w:sz w:val="26"/>
                <w:szCs w:val="26"/>
                <w:lang w:val="en-US"/>
              </w:rPr>
              <w:t>Декларант</w:t>
            </w:r>
            <w:proofErr w:type="spellEnd"/>
          </w:p>
        </w:tc>
      </w:tr>
      <w:tr w:rsidR="007B550D" w:rsidRPr="007E6725" w14:paraId="61949D58" w14:textId="77777777" w:rsidTr="007B550D">
        <w:tc>
          <w:tcPr>
            <w:tcW w:w="9345" w:type="dxa"/>
          </w:tcPr>
          <w:p w14:paraId="331FAF4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Консультант</w:t>
            </w:r>
            <w:proofErr w:type="spellEnd"/>
          </w:p>
        </w:tc>
      </w:tr>
      <w:tr w:rsidR="007B550D" w:rsidRPr="007E6725" w14:paraId="4EC804BC" w14:textId="77777777" w:rsidTr="007B550D">
        <w:tc>
          <w:tcPr>
            <w:tcW w:w="9345" w:type="dxa"/>
          </w:tcPr>
          <w:p w14:paraId="1D6535A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212FFEF" w14:textId="77777777" w:rsidTr="007B550D">
        <w:tc>
          <w:tcPr>
            <w:tcW w:w="9345" w:type="dxa"/>
          </w:tcPr>
          <w:p w14:paraId="6A6A7B8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14:paraId="272FEA23" w14:textId="77777777" w:rsidTr="007B550D">
        <w:tc>
          <w:tcPr>
            <w:tcW w:w="9345" w:type="dxa"/>
          </w:tcPr>
          <w:p w14:paraId="7DF1254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38815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43D6A"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38815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92650" w14:paraId="53424330" w14:textId="77777777" w:rsidTr="008416EB">
        <w:tc>
          <w:tcPr>
            <w:tcW w:w="7797" w:type="dxa"/>
            <w:shd w:val="clear" w:color="auto" w:fill="auto"/>
          </w:tcPr>
          <w:p w14:paraId="2986F8BC" w14:textId="77777777" w:rsidR="002C735C" w:rsidRPr="00C92650" w:rsidRDefault="002C735C" w:rsidP="002C735C">
            <w:pPr>
              <w:pStyle w:val="Style214"/>
              <w:ind w:firstLine="0"/>
              <w:jc w:val="center"/>
              <w:rPr>
                <w:b/>
                <w:sz w:val="22"/>
                <w:szCs w:val="22"/>
              </w:rPr>
            </w:pPr>
            <w:r w:rsidRPr="00C92650">
              <w:rPr>
                <w:b/>
                <w:sz w:val="22"/>
                <w:szCs w:val="22"/>
              </w:rPr>
              <w:t>Наименование учебных аудиторий, перечень</w:t>
            </w:r>
          </w:p>
        </w:tc>
        <w:tc>
          <w:tcPr>
            <w:tcW w:w="2262" w:type="dxa"/>
            <w:shd w:val="clear" w:color="auto" w:fill="auto"/>
          </w:tcPr>
          <w:p w14:paraId="3A00FEF8" w14:textId="77777777" w:rsidR="002C735C" w:rsidRPr="00C92650" w:rsidRDefault="002C735C" w:rsidP="002C735C">
            <w:pPr>
              <w:pStyle w:val="Style214"/>
              <w:ind w:firstLine="0"/>
              <w:jc w:val="center"/>
              <w:rPr>
                <w:b/>
                <w:sz w:val="22"/>
                <w:szCs w:val="22"/>
              </w:rPr>
            </w:pPr>
            <w:r w:rsidRPr="00C92650">
              <w:rPr>
                <w:b/>
                <w:sz w:val="22"/>
                <w:szCs w:val="22"/>
              </w:rPr>
              <w:t>Адрес (местоположение) учебных аудиторий</w:t>
            </w:r>
          </w:p>
        </w:tc>
      </w:tr>
      <w:tr w:rsidR="002C735C" w:rsidRPr="00C92650" w14:paraId="3B643305" w14:textId="77777777" w:rsidTr="008416EB">
        <w:tc>
          <w:tcPr>
            <w:tcW w:w="7797" w:type="dxa"/>
            <w:shd w:val="clear" w:color="auto" w:fill="auto"/>
          </w:tcPr>
          <w:p w14:paraId="30187323" w14:textId="51649087" w:rsidR="002C735C" w:rsidRPr="00C92650" w:rsidRDefault="00B43524" w:rsidP="002718E2">
            <w:pPr>
              <w:pStyle w:val="Style214"/>
              <w:ind w:firstLine="0"/>
              <w:rPr>
                <w:sz w:val="22"/>
                <w:szCs w:val="22"/>
              </w:rPr>
            </w:pPr>
            <w:r w:rsidRPr="00C92650">
              <w:rPr>
                <w:sz w:val="22"/>
                <w:szCs w:val="22"/>
              </w:rPr>
              <w:t xml:space="preserve">Ауд. 613 Лаборатория таможенного дела. Специализированная  мебель и оборудование: </w:t>
            </w:r>
            <w:proofErr w:type="gramStart"/>
            <w:r w:rsidRPr="00C92650">
              <w:rPr>
                <w:sz w:val="22"/>
                <w:szCs w:val="22"/>
              </w:rPr>
              <w:t>Учебная мебель на 57 посадочных мест (Парта с сиденьем впереди двухместная – 20 шт., стол компьютерный – 15 шт., стулья стандартные – 17 шт.); 1 рабочее место преподавателя (стол компьютерный с тремя ящиками – 1 шт., стол-тумба – 1 шт., стул поворотный – 1 шт.);</w:t>
            </w:r>
            <w:proofErr w:type="gramEnd"/>
            <w:r w:rsidRPr="00C92650">
              <w:rPr>
                <w:sz w:val="22"/>
                <w:szCs w:val="22"/>
              </w:rPr>
              <w:t xml:space="preserve"> шкаф-камера хранения – 1 шт.; доска </w:t>
            </w:r>
            <w:proofErr w:type="spellStart"/>
            <w:r w:rsidRPr="00C92650">
              <w:rPr>
                <w:sz w:val="22"/>
                <w:szCs w:val="22"/>
              </w:rPr>
              <w:t>подкатная</w:t>
            </w:r>
            <w:proofErr w:type="spellEnd"/>
            <w:r w:rsidRPr="00C92650">
              <w:rPr>
                <w:sz w:val="22"/>
                <w:szCs w:val="22"/>
              </w:rPr>
              <w:t xml:space="preserve"> (зеленая) – 1 шт.; зеркало – 1 шт.; жалюзи вертикальные – 10 шт.; Экран проекционный </w:t>
            </w:r>
            <w:proofErr w:type="spellStart"/>
            <w:r w:rsidRPr="00C92650">
              <w:rPr>
                <w:sz w:val="22"/>
                <w:szCs w:val="22"/>
                <w:lang w:val="en-US"/>
              </w:rPr>
              <w:t>Projecta</w:t>
            </w:r>
            <w:proofErr w:type="spellEnd"/>
            <w:r w:rsidRPr="00C92650">
              <w:rPr>
                <w:sz w:val="22"/>
                <w:szCs w:val="22"/>
              </w:rPr>
              <w:t xml:space="preserve"> </w:t>
            </w:r>
            <w:r w:rsidRPr="00C92650">
              <w:rPr>
                <w:sz w:val="22"/>
                <w:szCs w:val="22"/>
                <w:lang w:val="en-US"/>
              </w:rPr>
              <w:t>Compact</w:t>
            </w:r>
            <w:r w:rsidRPr="00C92650">
              <w:rPr>
                <w:sz w:val="22"/>
                <w:szCs w:val="22"/>
              </w:rPr>
              <w:t xml:space="preserve"> </w:t>
            </w:r>
            <w:proofErr w:type="spellStart"/>
            <w:r w:rsidRPr="00C92650">
              <w:rPr>
                <w:sz w:val="22"/>
                <w:szCs w:val="22"/>
                <w:lang w:val="en-US"/>
              </w:rPr>
              <w:t>Electrol</w:t>
            </w:r>
            <w:proofErr w:type="spellEnd"/>
            <w:r w:rsidRPr="00C92650">
              <w:rPr>
                <w:sz w:val="22"/>
                <w:szCs w:val="22"/>
              </w:rPr>
              <w:t xml:space="preserve"> 153</w:t>
            </w:r>
            <w:r w:rsidRPr="00C92650">
              <w:rPr>
                <w:sz w:val="22"/>
                <w:szCs w:val="22"/>
                <w:lang w:val="en-US"/>
              </w:rPr>
              <w:t>x</w:t>
            </w:r>
            <w:r w:rsidRPr="00C92650">
              <w:rPr>
                <w:sz w:val="22"/>
                <w:szCs w:val="22"/>
              </w:rPr>
              <w:t xml:space="preserve">200 </w:t>
            </w:r>
            <w:proofErr w:type="gramStart"/>
            <w:r w:rsidRPr="00C92650">
              <w:rPr>
                <w:sz w:val="22"/>
                <w:szCs w:val="22"/>
                <w:lang w:val="en-US"/>
              </w:rPr>
              <w:t>c</w:t>
            </w:r>
            <w:proofErr w:type="gramEnd"/>
            <w:r w:rsidRPr="00C92650">
              <w:rPr>
                <w:sz w:val="22"/>
                <w:szCs w:val="22"/>
              </w:rPr>
              <w:t xml:space="preserve">м </w:t>
            </w:r>
            <w:r w:rsidRPr="00C92650">
              <w:rPr>
                <w:sz w:val="22"/>
                <w:szCs w:val="22"/>
                <w:lang w:val="en-US"/>
              </w:rPr>
              <w:t>MATTE</w:t>
            </w:r>
            <w:r w:rsidRPr="00C92650">
              <w:rPr>
                <w:sz w:val="22"/>
                <w:szCs w:val="22"/>
              </w:rPr>
              <w:t xml:space="preserve"> </w:t>
            </w:r>
            <w:r w:rsidRPr="00C92650">
              <w:rPr>
                <w:sz w:val="22"/>
                <w:szCs w:val="22"/>
                <w:lang w:val="en-US"/>
              </w:rPr>
              <w:t>White</w:t>
            </w:r>
            <w:r w:rsidRPr="00C92650">
              <w:rPr>
                <w:sz w:val="22"/>
                <w:szCs w:val="22"/>
              </w:rPr>
              <w:t xml:space="preserve"> </w:t>
            </w:r>
            <w:r w:rsidRPr="00C92650">
              <w:rPr>
                <w:sz w:val="22"/>
                <w:szCs w:val="22"/>
                <w:lang w:val="en-US"/>
              </w:rPr>
              <w:t>S</w:t>
            </w:r>
            <w:r w:rsidRPr="00C92650">
              <w:rPr>
                <w:sz w:val="22"/>
                <w:szCs w:val="22"/>
              </w:rPr>
              <w:t xml:space="preserve"> – 1 шт.; Моноблок </w:t>
            </w:r>
            <w:r w:rsidRPr="00C92650">
              <w:rPr>
                <w:sz w:val="22"/>
                <w:szCs w:val="22"/>
                <w:lang w:val="en-US"/>
              </w:rPr>
              <w:t>Acer</w:t>
            </w:r>
            <w:r w:rsidRPr="00C92650">
              <w:rPr>
                <w:sz w:val="22"/>
                <w:szCs w:val="22"/>
              </w:rPr>
              <w:t xml:space="preserve"> </w:t>
            </w:r>
            <w:r w:rsidRPr="00C92650">
              <w:rPr>
                <w:sz w:val="22"/>
                <w:szCs w:val="22"/>
                <w:lang w:val="en-US"/>
              </w:rPr>
              <w:t>Aspire</w:t>
            </w:r>
            <w:r w:rsidRPr="00C92650">
              <w:rPr>
                <w:sz w:val="22"/>
                <w:szCs w:val="22"/>
              </w:rPr>
              <w:t xml:space="preserve"> </w:t>
            </w:r>
            <w:r w:rsidRPr="00C92650">
              <w:rPr>
                <w:sz w:val="22"/>
                <w:szCs w:val="22"/>
                <w:lang w:val="en-US"/>
              </w:rPr>
              <w:t>Z</w:t>
            </w:r>
            <w:r w:rsidRPr="00C92650">
              <w:rPr>
                <w:sz w:val="22"/>
                <w:szCs w:val="22"/>
              </w:rPr>
              <w:t xml:space="preserve">5761 в комплекте (клавиатура, мышь) с подключением к сети «Интернет» и обеспечением доступа в электронную информационно-образовательную среду организации – 15 шт.; Моноблок </w:t>
            </w:r>
            <w:r w:rsidRPr="00C92650">
              <w:rPr>
                <w:sz w:val="22"/>
                <w:szCs w:val="22"/>
                <w:lang w:val="en-US"/>
              </w:rPr>
              <w:t>Acer</w:t>
            </w:r>
            <w:r w:rsidRPr="00C92650">
              <w:rPr>
                <w:sz w:val="22"/>
                <w:szCs w:val="22"/>
              </w:rPr>
              <w:t xml:space="preserve"> </w:t>
            </w:r>
            <w:r w:rsidRPr="00C92650">
              <w:rPr>
                <w:sz w:val="22"/>
                <w:szCs w:val="22"/>
                <w:lang w:val="en-US"/>
              </w:rPr>
              <w:t>Aspire</w:t>
            </w:r>
            <w:r w:rsidRPr="00C92650">
              <w:rPr>
                <w:sz w:val="22"/>
                <w:szCs w:val="22"/>
              </w:rPr>
              <w:t xml:space="preserve"> </w:t>
            </w:r>
            <w:r w:rsidRPr="00C92650">
              <w:rPr>
                <w:sz w:val="22"/>
                <w:szCs w:val="22"/>
                <w:lang w:val="en-US"/>
              </w:rPr>
              <w:t>Z</w:t>
            </w:r>
            <w:r w:rsidRPr="00C92650">
              <w:rPr>
                <w:sz w:val="22"/>
                <w:szCs w:val="22"/>
              </w:rPr>
              <w:t xml:space="preserve">1811  </w:t>
            </w:r>
            <w:r w:rsidRPr="00C92650">
              <w:rPr>
                <w:sz w:val="22"/>
                <w:szCs w:val="22"/>
                <w:lang w:val="en-US"/>
              </w:rPr>
              <w:t>Intel</w:t>
            </w:r>
            <w:r w:rsidRPr="00C92650">
              <w:rPr>
                <w:sz w:val="22"/>
                <w:szCs w:val="22"/>
              </w:rPr>
              <w:t xml:space="preserve"> </w:t>
            </w:r>
            <w:r w:rsidRPr="00C92650">
              <w:rPr>
                <w:sz w:val="22"/>
                <w:szCs w:val="22"/>
                <w:lang w:val="en-US"/>
              </w:rPr>
              <w:t>Core</w:t>
            </w:r>
            <w:r w:rsidRPr="00C92650">
              <w:rPr>
                <w:sz w:val="22"/>
                <w:szCs w:val="22"/>
              </w:rPr>
              <w:t xml:space="preserve"> </w:t>
            </w:r>
            <w:proofErr w:type="spellStart"/>
            <w:r w:rsidRPr="00C92650">
              <w:rPr>
                <w:sz w:val="22"/>
                <w:szCs w:val="22"/>
                <w:lang w:val="en-US"/>
              </w:rPr>
              <w:t>i</w:t>
            </w:r>
            <w:proofErr w:type="spellEnd"/>
            <w:r w:rsidRPr="00C92650">
              <w:rPr>
                <w:sz w:val="22"/>
                <w:szCs w:val="22"/>
              </w:rPr>
              <w:t>5-2400</w:t>
            </w:r>
            <w:r w:rsidRPr="00C92650">
              <w:rPr>
                <w:sz w:val="22"/>
                <w:szCs w:val="22"/>
                <w:lang w:val="en-US"/>
              </w:rPr>
              <w:t>S</w:t>
            </w:r>
            <w:r w:rsidRPr="00C92650">
              <w:rPr>
                <w:sz w:val="22"/>
                <w:szCs w:val="22"/>
              </w:rPr>
              <w:t>@2.50</w:t>
            </w:r>
            <w:r w:rsidRPr="00C92650">
              <w:rPr>
                <w:sz w:val="22"/>
                <w:szCs w:val="22"/>
                <w:lang w:val="en-US"/>
              </w:rPr>
              <w:t>GHz</w:t>
            </w:r>
            <w:r w:rsidRPr="00C92650">
              <w:rPr>
                <w:sz w:val="22"/>
                <w:szCs w:val="22"/>
              </w:rPr>
              <w:t>/</w:t>
            </w:r>
            <w:proofErr w:type="gramStart"/>
            <w:r w:rsidRPr="00C92650">
              <w:rPr>
                <w:sz w:val="22"/>
                <w:szCs w:val="22"/>
              </w:rPr>
              <w:t>4</w:t>
            </w:r>
            <w:r w:rsidRPr="00C92650">
              <w:rPr>
                <w:sz w:val="22"/>
                <w:szCs w:val="22"/>
                <w:lang w:val="en-US"/>
              </w:rPr>
              <w:t>Gb</w:t>
            </w:r>
            <w:r w:rsidRPr="00C92650">
              <w:rPr>
                <w:sz w:val="22"/>
                <w:szCs w:val="22"/>
              </w:rPr>
              <w:t>/1</w:t>
            </w:r>
            <w:r w:rsidRPr="00C92650">
              <w:rPr>
                <w:sz w:val="22"/>
                <w:szCs w:val="22"/>
                <w:lang w:val="en-US"/>
              </w:rPr>
              <w:t>Tb</w:t>
            </w:r>
            <w:r w:rsidRPr="00C92650">
              <w:rPr>
                <w:sz w:val="22"/>
                <w:szCs w:val="22"/>
              </w:rPr>
              <w:t xml:space="preserve"> в комплекте (клавиатура, мышь) с подключением к сети «Интернет» и обеспечением доступа в электронную информационно-образовательную среду организации – 1 шт.; Мультимедийный проектор Тип 1 </w:t>
            </w:r>
            <w:proofErr w:type="spellStart"/>
            <w:r w:rsidRPr="00C92650">
              <w:rPr>
                <w:sz w:val="22"/>
                <w:szCs w:val="22"/>
                <w:lang w:val="en-US"/>
              </w:rPr>
              <w:t>Optoma</w:t>
            </w:r>
            <w:proofErr w:type="spellEnd"/>
            <w:r w:rsidRPr="00C92650">
              <w:rPr>
                <w:sz w:val="22"/>
                <w:szCs w:val="22"/>
              </w:rPr>
              <w:t xml:space="preserve"> </w:t>
            </w:r>
            <w:r w:rsidRPr="00C92650">
              <w:rPr>
                <w:sz w:val="22"/>
                <w:szCs w:val="22"/>
                <w:lang w:val="en-US"/>
              </w:rPr>
              <w:t>x</w:t>
            </w:r>
            <w:r w:rsidRPr="00C92650">
              <w:rPr>
                <w:sz w:val="22"/>
                <w:szCs w:val="22"/>
              </w:rPr>
              <w:t xml:space="preserve"> 400 – 1 шт.; Колонки </w:t>
            </w:r>
            <w:r w:rsidRPr="00C92650">
              <w:rPr>
                <w:sz w:val="22"/>
                <w:szCs w:val="22"/>
                <w:lang w:val="en-US"/>
              </w:rPr>
              <w:t>Hi</w:t>
            </w:r>
            <w:r w:rsidRPr="00C92650">
              <w:rPr>
                <w:sz w:val="22"/>
                <w:szCs w:val="22"/>
              </w:rPr>
              <w:t>-</w:t>
            </w:r>
            <w:r w:rsidRPr="00C92650">
              <w:rPr>
                <w:sz w:val="22"/>
                <w:szCs w:val="22"/>
                <w:lang w:val="en-US"/>
              </w:rPr>
              <w:t>Fi</w:t>
            </w:r>
            <w:r w:rsidRPr="00C92650">
              <w:rPr>
                <w:sz w:val="22"/>
                <w:szCs w:val="22"/>
              </w:rPr>
              <w:t xml:space="preserve"> </w:t>
            </w:r>
            <w:r w:rsidRPr="00C92650">
              <w:rPr>
                <w:sz w:val="22"/>
                <w:szCs w:val="22"/>
                <w:lang w:val="en-US"/>
              </w:rPr>
              <w:t>PRO</w:t>
            </w:r>
            <w:r w:rsidRPr="00C92650">
              <w:rPr>
                <w:sz w:val="22"/>
                <w:szCs w:val="22"/>
              </w:rPr>
              <w:t xml:space="preserve"> </w:t>
            </w:r>
            <w:r w:rsidRPr="00C92650">
              <w:rPr>
                <w:sz w:val="22"/>
                <w:szCs w:val="22"/>
                <w:lang w:val="en-US"/>
              </w:rPr>
              <w:t>MASKGT</w:t>
            </w:r>
            <w:r w:rsidRPr="00C92650">
              <w:rPr>
                <w:sz w:val="22"/>
                <w:szCs w:val="22"/>
              </w:rPr>
              <w:t>-</w:t>
            </w:r>
            <w:r w:rsidRPr="00C92650">
              <w:rPr>
                <w:sz w:val="22"/>
                <w:szCs w:val="22"/>
                <w:lang w:val="en-US"/>
              </w:rPr>
              <w:t>W</w:t>
            </w:r>
            <w:r w:rsidRPr="00C92650">
              <w:rPr>
                <w:sz w:val="22"/>
                <w:szCs w:val="22"/>
              </w:rPr>
              <w:t xml:space="preserve"> – 2 шт.; Звуковой комплект (микшер-усилитель </w:t>
            </w:r>
            <w:r w:rsidRPr="00C92650">
              <w:rPr>
                <w:sz w:val="22"/>
                <w:szCs w:val="22"/>
                <w:lang w:val="en-US"/>
              </w:rPr>
              <w:t>Apart</w:t>
            </w:r>
            <w:r w:rsidRPr="00C92650">
              <w:rPr>
                <w:sz w:val="22"/>
                <w:szCs w:val="22"/>
              </w:rPr>
              <w:t xml:space="preserve"> </w:t>
            </w:r>
            <w:r w:rsidRPr="00C92650">
              <w:rPr>
                <w:sz w:val="22"/>
                <w:szCs w:val="22"/>
                <w:lang w:val="en-US"/>
              </w:rPr>
              <w:t>Concept</w:t>
            </w:r>
            <w:r w:rsidRPr="00C92650">
              <w:rPr>
                <w:sz w:val="22"/>
                <w:szCs w:val="22"/>
              </w:rPr>
              <w:t xml:space="preserve"> + микрофон </w:t>
            </w:r>
            <w:r w:rsidRPr="00C92650">
              <w:rPr>
                <w:sz w:val="22"/>
                <w:szCs w:val="22"/>
                <w:lang w:val="en-US"/>
              </w:rPr>
              <w:t>BEHRINGER</w:t>
            </w:r>
            <w:r w:rsidRPr="00C92650">
              <w:rPr>
                <w:sz w:val="22"/>
                <w:szCs w:val="22"/>
              </w:rPr>
              <w:t>) – 1 шт.; Макет пункта пропуска МАПП «Погар» – 1 ед.; Макет пункта пропуска МАПП «Благовещенск» – 1 ед.; Макет</w:t>
            </w:r>
            <w:proofErr w:type="gramEnd"/>
            <w:r w:rsidRPr="00C92650">
              <w:rPr>
                <w:sz w:val="22"/>
                <w:szCs w:val="22"/>
              </w:rPr>
              <w:t xml:space="preserve"> </w:t>
            </w:r>
            <w:proofErr w:type="gramStart"/>
            <w:r w:rsidRPr="00C92650">
              <w:rPr>
                <w:sz w:val="22"/>
                <w:szCs w:val="22"/>
              </w:rPr>
              <w:t>пункта пропуска МАПП «</w:t>
            </w:r>
            <w:proofErr w:type="spellStart"/>
            <w:r w:rsidRPr="00C92650">
              <w:rPr>
                <w:sz w:val="22"/>
                <w:szCs w:val="22"/>
              </w:rPr>
              <w:t>Торфяновка</w:t>
            </w:r>
            <w:proofErr w:type="spellEnd"/>
            <w:r w:rsidRPr="00C92650">
              <w:rPr>
                <w:sz w:val="22"/>
                <w:szCs w:val="22"/>
              </w:rPr>
              <w:t>» – 1 ед.; Информационно-учебный плакат по ИНКОТЕРМС 2010 – 1 шт.; Информационно-учебный плакат по правилам перемещения товаров для личного пользования через таможенную границу – 1 шт.; Стенд «Инспекционно-досмотровые комплексы» - 1 шт.; Телевизионная досмотровая система «ВИЗОР – ТВ3» - 1 шт.; Досмотровый комплект зеркал «</w:t>
            </w:r>
            <w:proofErr w:type="spellStart"/>
            <w:r w:rsidRPr="00C92650">
              <w:rPr>
                <w:sz w:val="22"/>
                <w:szCs w:val="22"/>
              </w:rPr>
              <w:t>Визор</w:t>
            </w:r>
            <w:proofErr w:type="spellEnd"/>
            <w:r w:rsidRPr="00C92650">
              <w:rPr>
                <w:sz w:val="22"/>
                <w:szCs w:val="22"/>
              </w:rPr>
              <w:t xml:space="preserve"> – 01» - 1 шт.; Досмотровый фонарь «ВИЗОР-ДП5» - 1 шт.;  Металлоискатель досмотровый </w:t>
            </w:r>
            <w:r w:rsidRPr="00C92650">
              <w:rPr>
                <w:sz w:val="22"/>
                <w:szCs w:val="22"/>
                <w:lang w:val="en-US"/>
              </w:rPr>
              <w:t>SPHINX</w:t>
            </w:r>
            <w:r w:rsidRPr="00C92650">
              <w:rPr>
                <w:sz w:val="22"/>
                <w:szCs w:val="22"/>
              </w:rPr>
              <w:t xml:space="preserve"> ВМ – 611Х (ПРО) - 1 шт.;  Комплект</w:t>
            </w:r>
            <w:proofErr w:type="gramEnd"/>
            <w:r w:rsidRPr="00C92650">
              <w:rPr>
                <w:sz w:val="22"/>
                <w:szCs w:val="22"/>
              </w:rPr>
              <w:t xml:space="preserve"> досмотровых щупов «Беркут» - 5М - 1 шт.; Лупа криминалистическая с подсветкой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92650" w:rsidRDefault="00B43524" w:rsidP="002718E2">
            <w:pPr>
              <w:pStyle w:val="Style214"/>
              <w:ind w:firstLine="0"/>
              <w:rPr>
                <w:sz w:val="22"/>
                <w:szCs w:val="22"/>
              </w:rPr>
            </w:pPr>
            <w:r w:rsidRPr="00C92650">
              <w:rPr>
                <w:sz w:val="22"/>
                <w:szCs w:val="22"/>
              </w:rPr>
              <w:t xml:space="preserve">192007, г. Санкт-Петербург, ул. </w:t>
            </w:r>
            <w:proofErr w:type="spellStart"/>
            <w:r w:rsidRPr="00C92650">
              <w:rPr>
                <w:sz w:val="22"/>
                <w:szCs w:val="22"/>
              </w:rPr>
              <w:t>Прилукская</w:t>
            </w:r>
            <w:proofErr w:type="spellEnd"/>
            <w:r w:rsidRPr="00C92650">
              <w:rPr>
                <w:sz w:val="22"/>
                <w:szCs w:val="22"/>
              </w:rPr>
              <w:t xml:space="preserve">, д. 3, лит. </w:t>
            </w:r>
            <w:r w:rsidRPr="000A539A">
              <w:rPr>
                <w:sz w:val="22"/>
                <w:szCs w:val="22"/>
              </w:rPr>
              <w:t>А</w:t>
            </w:r>
          </w:p>
        </w:tc>
      </w:tr>
      <w:tr w:rsidR="002C735C" w:rsidRPr="00C92650" w14:paraId="7C75127C" w14:textId="77777777" w:rsidTr="008416EB">
        <w:tc>
          <w:tcPr>
            <w:tcW w:w="7797" w:type="dxa"/>
            <w:shd w:val="clear" w:color="auto" w:fill="auto"/>
          </w:tcPr>
          <w:p w14:paraId="7436165B" w14:textId="77777777" w:rsidR="002C735C" w:rsidRPr="00C92650" w:rsidRDefault="00B43524" w:rsidP="002718E2">
            <w:pPr>
              <w:pStyle w:val="Style214"/>
              <w:ind w:firstLine="0"/>
              <w:rPr>
                <w:sz w:val="22"/>
                <w:szCs w:val="22"/>
              </w:rPr>
            </w:pPr>
            <w:r w:rsidRPr="00C92650">
              <w:rPr>
                <w:sz w:val="22"/>
                <w:szCs w:val="22"/>
              </w:rPr>
              <w:t xml:space="preserve">Ауд. 606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92650">
              <w:rPr>
                <w:sz w:val="22"/>
                <w:szCs w:val="22"/>
              </w:rPr>
              <w:t>комплексом</w:t>
            </w:r>
            <w:proofErr w:type="gramStart"/>
            <w:r w:rsidRPr="00C92650">
              <w:rPr>
                <w:sz w:val="22"/>
                <w:szCs w:val="22"/>
              </w:rPr>
              <w:t>.С</w:t>
            </w:r>
            <w:proofErr w:type="gramEnd"/>
            <w:r w:rsidRPr="00C92650">
              <w:rPr>
                <w:sz w:val="22"/>
                <w:szCs w:val="22"/>
              </w:rPr>
              <w:t>пециализированная</w:t>
            </w:r>
            <w:proofErr w:type="spellEnd"/>
            <w:r w:rsidRPr="00C92650">
              <w:rPr>
                <w:sz w:val="22"/>
                <w:szCs w:val="22"/>
              </w:rPr>
              <w:t xml:space="preserve">  мебель и оборудование: Учебная мебель на 25 посадочных мест, рабочее место преподавателя, трибуна - 1 шт., доска магнитно-меловая - 1 шт. Переносной мультимедийный комплект: Ноутбук </w:t>
            </w:r>
            <w:r w:rsidRPr="00C92650">
              <w:rPr>
                <w:sz w:val="22"/>
                <w:szCs w:val="22"/>
                <w:lang w:val="en-US"/>
              </w:rPr>
              <w:t>HP</w:t>
            </w:r>
            <w:r w:rsidRPr="00C92650">
              <w:rPr>
                <w:sz w:val="22"/>
                <w:szCs w:val="22"/>
              </w:rPr>
              <w:t xml:space="preserve"> 250 </w:t>
            </w:r>
            <w:r w:rsidRPr="00C92650">
              <w:rPr>
                <w:sz w:val="22"/>
                <w:szCs w:val="22"/>
                <w:lang w:val="en-US"/>
              </w:rPr>
              <w:t>G</w:t>
            </w:r>
            <w:r w:rsidRPr="00C92650">
              <w:rPr>
                <w:sz w:val="22"/>
                <w:szCs w:val="22"/>
              </w:rPr>
              <w:t>6 1</w:t>
            </w:r>
            <w:r w:rsidRPr="00C92650">
              <w:rPr>
                <w:sz w:val="22"/>
                <w:szCs w:val="22"/>
                <w:lang w:val="en-US"/>
              </w:rPr>
              <w:t>WY</w:t>
            </w:r>
            <w:r w:rsidRPr="00C92650">
              <w:rPr>
                <w:sz w:val="22"/>
                <w:szCs w:val="22"/>
              </w:rPr>
              <w:t>58</w:t>
            </w:r>
            <w:r w:rsidRPr="00C92650">
              <w:rPr>
                <w:sz w:val="22"/>
                <w:szCs w:val="22"/>
                <w:lang w:val="en-US"/>
              </w:rPr>
              <w:t>EA</w:t>
            </w:r>
            <w:r w:rsidRPr="00C92650">
              <w:rPr>
                <w:sz w:val="22"/>
                <w:szCs w:val="22"/>
              </w:rPr>
              <w:t xml:space="preserve">, Мультимедийный проектор </w:t>
            </w:r>
            <w:r w:rsidRPr="00C92650">
              <w:rPr>
                <w:sz w:val="22"/>
                <w:szCs w:val="22"/>
                <w:lang w:val="en-US"/>
              </w:rPr>
              <w:t>LG</w:t>
            </w:r>
            <w:r w:rsidRPr="00C92650">
              <w:rPr>
                <w:sz w:val="22"/>
                <w:szCs w:val="22"/>
              </w:rPr>
              <w:t xml:space="preserve"> </w:t>
            </w:r>
            <w:r w:rsidRPr="00C92650">
              <w:rPr>
                <w:sz w:val="22"/>
                <w:szCs w:val="22"/>
                <w:lang w:val="en-US"/>
              </w:rPr>
              <w:t>PF</w:t>
            </w:r>
            <w:r w:rsidRPr="00C92650">
              <w:rPr>
                <w:sz w:val="22"/>
                <w:szCs w:val="22"/>
              </w:rPr>
              <w:t>1500</w:t>
            </w:r>
            <w:r w:rsidRPr="00C92650">
              <w:rPr>
                <w:sz w:val="22"/>
                <w:szCs w:val="22"/>
                <w:lang w:val="en-US"/>
              </w:rPr>
              <w:t>G</w:t>
            </w:r>
            <w:r w:rsidRPr="00C9265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A049280" w14:textId="77777777" w:rsidR="002C735C" w:rsidRPr="00C92650" w:rsidRDefault="00B43524" w:rsidP="002718E2">
            <w:pPr>
              <w:pStyle w:val="Style214"/>
              <w:ind w:firstLine="0"/>
              <w:rPr>
                <w:sz w:val="22"/>
                <w:szCs w:val="22"/>
              </w:rPr>
            </w:pPr>
            <w:r w:rsidRPr="00C92650">
              <w:rPr>
                <w:sz w:val="22"/>
                <w:szCs w:val="22"/>
              </w:rPr>
              <w:t xml:space="preserve">192007, г. Санкт-Петербург, ул. </w:t>
            </w:r>
            <w:proofErr w:type="spellStart"/>
            <w:r w:rsidRPr="00C92650">
              <w:rPr>
                <w:sz w:val="22"/>
                <w:szCs w:val="22"/>
              </w:rPr>
              <w:t>Прилукская</w:t>
            </w:r>
            <w:proofErr w:type="spellEnd"/>
            <w:r w:rsidRPr="00C92650">
              <w:rPr>
                <w:sz w:val="22"/>
                <w:szCs w:val="22"/>
              </w:rPr>
              <w:t xml:space="preserve">, д. 3, лит. </w:t>
            </w:r>
            <w:r w:rsidRPr="000A539A">
              <w:rPr>
                <w:sz w:val="22"/>
                <w:szCs w:val="22"/>
              </w:rPr>
              <w:t>А</w:t>
            </w:r>
          </w:p>
        </w:tc>
      </w:tr>
      <w:tr w:rsidR="002C735C" w:rsidRPr="00C92650" w14:paraId="73182FB4" w14:textId="77777777" w:rsidTr="008416EB">
        <w:tc>
          <w:tcPr>
            <w:tcW w:w="7797" w:type="dxa"/>
            <w:shd w:val="clear" w:color="auto" w:fill="auto"/>
          </w:tcPr>
          <w:p w14:paraId="32532505" w14:textId="77777777" w:rsidR="002C735C" w:rsidRPr="00C92650" w:rsidRDefault="00B43524" w:rsidP="002718E2">
            <w:pPr>
              <w:pStyle w:val="Style214"/>
              <w:ind w:firstLine="0"/>
              <w:rPr>
                <w:sz w:val="22"/>
                <w:szCs w:val="22"/>
              </w:rPr>
            </w:pPr>
            <w:r w:rsidRPr="00C92650">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92650">
              <w:rPr>
                <w:sz w:val="22"/>
                <w:szCs w:val="22"/>
              </w:rPr>
              <w:t>комплексом</w:t>
            </w:r>
            <w:proofErr w:type="gramStart"/>
            <w:r w:rsidRPr="00C92650">
              <w:rPr>
                <w:sz w:val="22"/>
                <w:szCs w:val="22"/>
              </w:rPr>
              <w:t>.С</w:t>
            </w:r>
            <w:proofErr w:type="gramEnd"/>
            <w:r w:rsidRPr="00C92650">
              <w:rPr>
                <w:sz w:val="22"/>
                <w:szCs w:val="22"/>
              </w:rPr>
              <w:t>пециализированная</w:t>
            </w:r>
            <w:proofErr w:type="spellEnd"/>
            <w:r w:rsidRPr="00C92650">
              <w:rPr>
                <w:sz w:val="22"/>
                <w:szCs w:val="22"/>
              </w:rPr>
              <w:t xml:space="preserve">  мебель и оборудование: </w:t>
            </w:r>
            <w:proofErr w:type="gramStart"/>
            <w:r w:rsidRPr="00C92650">
              <w:rPr>
                <w:sz w:val="22"/>
                <w:szCs w:val="22"/>
              </w:rPr>
              <w:t xml:space="preserve">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C92650">
              <w:rPr>
                <w:sz w:val="22"/>
                <w:szCs w:val="22"/>
                <w:lang w:val="en-US"/>
              </w:rPr>
              <w:t>Jedia</w:t>
            </w:r>
            <w:proofErr w:type="spellEnd"/>
            <w:r w:rsidRPr="00C92650">
              <w:rPr>
                <w:sz w:val="22"/>
                <w:szCs w:val="22"/>
              </w:rPr>
              <w:t xml:space="preserve"> </w:t>
            </w:r>
            <w:r w:rsidRPr="00C92650">
              <w:rPr>
                <w:sz w:val="22"/>
                <w:szCs w:val="22"/>
                <w:lang w:val="en-US"/>
              </w:rPr>
              <w:t>TA</w:t>
            </w:r>
            <w:r w:rsidRPr="00C92650">
              <w:rPr>
                <w:sz w:val="22"/>
                <w:szCs w:val="22"/>
              </w:rPr>
              <w:t xml:space="preserve">-1120 в комплекте - 1 шт., Экран 153х200 - 1 шт., Моноблок </w:t>
            </w:r>
            <w:r w:rsidRPr="00C92650">
              <w:rPr>
                <w:sz w:val="22"/>
                <w:szCs w:val="22"/>
                <w:lang w:val="en-US"/>
              </w:rPr>
              <w:t>ACER</w:t>
            </w:r>
            <w:r w:rsidRPr="00C92650">
              <w:rPr>
                <w:sz w:val="22"/>
                <w:szCs w:val="22"/>
              </w:rPr>
              <w:t xml:space="preserve"> </w:t>
            </w:r>
            <w:r w:rsidRPr="00C92650">
              <w:rPr>
                <w:sz w:val="22"/>
                <w:szCs w:val="22"/>
                <w:lang w:val="en-US"/>
              </w:rPr>
              <w:t>Aspire</w:t>
            </w:r>
            <w:r w:rsidRPr="00C92650">
              <w:rPr>
                <w:sz w:val="22"/>
                <w:szCs w:val="22"/>
              </w:rPr>
              <w:t xml:space="preserve"> </w:t>
            </w:r>
            <w:r w:rsidRPr="00C92650">
              <w:rPr>
                <w:sz w:val="22"/>
                <w:szCs w:val="22"/>
                <w:lang w:val="en-US"/>
              </w:rPr>
              <w:t>Z</w:t>
            </w:r>
            <w:r w:rsidRPr="00C92650">
              <w:rPr>
                <w:sz w:val="22"/>
                <w:szCs w:val="22"/>
              </w:rPr>
              <w:t xml:space="preserve">1811 - 1 шт., Акустическая система </w:t>
            </w:r>
            <w:r w:rsidRPr="00C92650">
              <w:rPr>
                <w:sz w:val="22"/>
                <w:szCs w:val="22"/>
                <w:lang w:val="en-US"/>
              </w:rPr>
              <w:t>JBL</w:t>
            </w:r>
            <w:r w:rsidRPr="00C92650">
              <w:rPr>
                <w:sz w:val="22"/>
                <w:szCs w:val="22"/>
              </w:rPr>
              <w:t xml:space="preserve"> </w:t>
            </w:r>
            <w:r w:rsidRPr="00C92650">
              <w:rPr>
                <w:sz w:val="22"/>
                <w:szCs w:val="22"/>
                <w:lang w:val="en-US"/>
              </w:rPr>
              <w:t>CONTROL</w:t>
            </w:r>
            <w:r w:rsidRPr="00C92650">
              <w:rPr>
                <w:sz w:val="22"/>
                <w:szCs w:val="22"/>
              </w:rPr>
              <w:t xml:space="preserve"> 25 </w:t>
            </w:r>
            <w:r w:rsidRPr="00C92650">
              <w:rPr>
                <w:sz w:val="22"/>
                <w:szCs w:val="22"/>
                <w:lang w:val="en-US"/>
              </w:rPr>
              <w:t>WH</w:t>
            </w:r>
            <w:r w:rsidRPr="00C92650">
              <w:rPr>
                <w:sz w:val="22"/>
                <w:szCs w:val="22"/>
              </w:rPr>
              <w:t xml:space="preserve"> - 2 шт., Мультимедиа проектор </w:t>
            </w:r>
            <w:r w:rsidRPr="00C92650">
              <w:rPr>
                <w:sz w:val="22"/>
                <w:szCs w:val="22"/>
                <w:lang w:val="en-US"/>
              </w:rPr>
              <w:t>NEC</w:t>
            </w:r>
            <w:r w:rsidRPr="00C92650">
              <w:rPr>
                <w:sz w:val="22"/>
                <w:szCs w:val="22"/>
              </w:rPr>
              <w:t xml:space="preserve"> </w:t>
            </w:r>
            <w:r w:rsidRPr="00C92650">
              <w:rPr>
                <w:sz w:val="22"/>
                <w:szCs w:val="22"/>
                <w:lang w:val="en-US"/>
              </w:rPr>
              <w:t>V</w:t>
            </w:r>
            <w:r w:rsidRPr="00C92650">
              <w:rPr>
                <w:sz w:val="22"/>
                <w:szCs w:val="22"/>
              </w:rPr>
              <w:t>300</w:t>
            </w:r>
            <w:r w:rsidRPr="00C92650">
              <w:rPr>
                <w:sz w:val="22"/>
                <w:szCs w:val="22"/>
                <w:lang w:val="en-US"/>
              </w:rPr>
              <w:t>W</w:t>
            </w:r>
            <w:r w:rsidRPr="00C92650">
              <w:rPr>
                <w:sz w:val="22"/>
                <w:szCs w:val="22"/>
              </w:rPr>
              <w:t xml:space="preserve"> - 1 шт.  Наборы демонстрационного оборудования и учебно-наглядных пособий: мультимедийные приложения к лекционным курсам и</w:t>
            </w:r>
            <w:proofErr w:type="gramEnd"/>
            <w:r w:rsidRPr="00C92650">
              <w:rPr>
                <w:sz w:val="22"/>
                <w:szCs w:val="22"/>
              </w:rPr>
              <w:t xml:space="preserve"> практическим занятиям, интерактивные учебно-наглядные пособия.</w:t>
            </w:r>
          </w:p>
        </w:tc>
        <w:tc>
          <w:tcPr>
            <w:tcW w:w="2262" w:type="dxa"/>
            <w:shd w:val="clear" w:color="auto" w:fill="auto"/>
          </w:tcPr>
          <w:p w14:paraId="3AC001F7" w14:textId="77777777" w:rsidR="002C735C" w:rsidRPr="00C92650" w:rsidRDefault="00B43524" w:rsidP="002718E2">
            <w:pPr>
              <w:pStyle w:val="Style214"/>
              <w:ind w:firstLine="0"/>
              <w:rPr>
                <w:sz w:val="22"/>
                <w:szCs w:val="22"/>
              </w:rPr>
            </w:pPr>
            <w:r w:rsidRPr="00C92650">
              <w:rPr>
                <w:sz w:val="22"/>
                <w:szCs w:val="22"/>
              </w:rPr>
              <w:t xml:space="preserve">192007, г. Санкт-Петербург, ул. </w:t>
            </w:r>
            <w:proofErr w:type="spellStart"/>
            <w:r w:rsidRPr="00C92650">
              <w:rPr>
                <w:sz w:val="22"/>
                <w:szCs w:val="22"/>
              </w:rPr>
              <w:t>Прилукская</w:t>
            </w:r>
            <w:proofErr w:type="spellEnd"/>
            <w:r w:rsidRPr="00C92650">
              <w:rPr>
                <w:sz w:val="22"/>
                <w:szCs w:val="22"/>
              </w:rPr>
              <w:t xml:space="preserve">, д. 3, лит. </w:t>
            </w:r>
            <w:r w:rsidRPr="000A539A">
              <w:rPr>
                <w:sz w:val="22"/>
                <w:szCs w:val="22"/>
              </w:rPr>
              <w:t>А</w:t>
            </w:r>
          </w:p>
        </w:tc>
      </w:tr>
      <w:tr w:rsidR="002C735C" w:rsidRPr="00C92650" w14:paraId="4387E2EC" w14:textId="77777777" w:rsidTr="008416EB">
        <w:tc>
          <w:tcPr>
            <w:tcW w:w="7797" w:type="dxa"/>
            <w:shd w:val="clear" w:color="auto" w:fill="auto"/>
          </w:tcPr>
          <w:p w14:paraId="01EAF778" w14:textId="77777777" w:rsidR="002C735C" w:rsidRPr="00C92650" w:rsidRDefault="00B43524" w:rsidP="002718E2">
            <w:pPr>
              <w:pStyle w:val="Style214"/>
              <w:ind w:firstLine="0"/>
              <w:rPr>
                <w:sz w:val="22"/>
                <w:szCs w:val="22"/>
              </w:rPr>
            </w:pPr>
            <w:r w:rsidRPr="00C92650">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C92650">
              <w:rPr>
                <w:sz w:val="22"/>
                <w:szCs w:val="22"/>
              </w:rPr>
              <w:t>шт</w:t>
            </w:r>
            <w:proofErr w:type="gramStart"/>
            <w:r w:rsidRPr="00C92650">
              <w:rPr>
                <w:sz w:val="22"/>
                <w:szCs w:val="22"/>
              </w:rPr>
              <w:t>.Э</w:t>
            </w:r>
            <w:proofErr w:type="gramEnd"/>
            <w:r w:rsidRPr="00C92650">
              <w:rPr>
                <w:sz w:val="22"/>
                <w:szCs w:val="22"/>
              </w:rPr>
              <w:t>кран</w:t>
            </w:r>
            <w:proofErr w:type="spellEnd"/>
            <w:r w:rsidRPr="00C92650">
              <w:rPr>
                <w:sz w:val="22"/>
                <w:szCs w:val="22"/>
              </w:rPr>
              <w:t xml:space="preserve"> переносной </w:t>
            </w:r>
            <w:r w:rsidRPr="00C92650">
              <w:rPr>
                <w:sz w:val="22"/>
                <w:szCs w:val="22"/>
                <w:lang w:val="en-US"/>
              </w:rPr>
              <w:t>Consul</w:t>
            </w:r>
            <w:r w:rsidRPr="00C92650">
              <w:rPr>
                <w:sz w:val="22"/>
                <w:szCs w:val="22"/>
              </w:rPr>
              <w:t xml:space="preserve"> </w:t>
            </w:r>
            <w:r w:rsidRPr="00C92650">
              <w:rPr>
                <w:sz w:val="22"/>
                <w:szCs w:val="22"/>
                <w:lang w:val="en-US"/>
              </w:rPr>
              <w:t>AV</w:t>
            </w:r>
            <w:r w:rsidRPr="00C92650">
              <w:rPr>
                <w:sz w:val="22"/>
                <w:szCs w:val="22"/>
              </w:rPr>
              <w:t xml:space="preserve"> (1:1) 70/70" 178*178 </w:t>
            </w:r>
            <w:r w:rsidRPr="00C92650">
              <w:rPr>
                <w:sz w:val="22"/>
                <w:szCs w:val="22"/>
                <w:lang w:val="en-US"/>
              </w:rPr>
              <w:t>MW</w:t>
            </w:r>
            <w:r w:rsidRPr="00C92650">
              <w:rPr>
                <w:sz w:val="22"/>
                <w:szCs w:val="22"/>
              </w:rPr>
              <w:t xml:space="preserve"> - 1 шт., Компьютер персональный "Полюс" - 2 шт., Проекционный столик </w:t>
            </w:r>
            <w:r w:rsidRPr="00C92650">
              <w:rPr>
                <w:sz w:val="22"/>
                <w:szCs w:val="22"/>
                <w:lang w:val="en-US"/>
              </w:rPr>
              <w:t>Solo</w:t>
            </w:r>
            <w:r w:rsidRPr="00C92650">
              <w:rPr>
                <w:sz w:val="22"/>
                <w:szCs w:val="22"/>
              </w:rPr>
              <w:t xml:space="preserve"> 9000 д\проекторов - 1 шт., Компьютер персон. (в </w:t>
            </w:r>
            <w:proofErr w:type="spellStart"/>
            <w:r w:rsidRPr="00C92650">
              <w:rPr>
                <w:sz w:val="22"/>
                <w:szCs w:val="22"/>
              </w:rPr>
              <w:t>сост.:монитор</w:t>
            </w:r>
            <w:proofErr w:type="spellEnd"/>
            <w:r w:rsidRPr="00C92650">
              <w:rPr>
                <w:sz w:val="22"/>
                <w:szCs w:val="22"/>
              </w:rPr>
              <w:t xml:space="preserve"> </w:t>
            </w:r>
            <w:r w:rsidRPr="00C92650">
              <w:rPr>
                <w:sz w:val="22"/>
                <w:szCs w:val="22"/>
                <w:lang w:val="en-US"/>
              </w:rPr>
              <w:t>Samsung</w:t>
            </w:r>
            <w:r w:rsidRPr="00C92650">
              <w:rPr>
                <w:sz w:val="22"/>
                <w:szCs w:val="22"/>
              </w:rPr>
              <w:t xml:space="preserve"> Е1920 </w:t>
            </w:r>
            <w:r w:rsidRPr="00C92650">
              <w:rPr>
                <w:sz w:val="22"/>
                <w:szCs w:val="22"/>
                <w:lang w:val="en-US"/>
              </w:rPr>
              <w:t>NR</w:t>
            </w:r>
            <w:r w:rsidRPr="00C92650">
              <w:rPr>
                <w:sz w:val="22"/>
                <w:szCs w:val="22"/>
              </w:rPr>
              <w:t>+сист.</w:t>
            </w:r>
            <w:proofErr w:type="spellStart"/>
            <w:r w:rsidRPr="00C92650">
              <w:rPr>
                <w:sz w:val="22"/>
                <w:szCs w:val="22"/>
              </w:rPr>
              <w:t>блок+клав</w:t>
            </w:r>
            <w:proofErr w:type="spellEnd"/>
            <w:r w:rsidRPr="00C92650">
              <w:rPr>
                <w:sz w:val="22"/>
                <w:szCs w:val="22"/>
              </w:rPr>
              <w:t xml:space="preserve">.+мышь) - 1 шт., Колонки </w:t>
            </w:r>
            <w:r w:rsidRPr="00C92650">
              <w:rPr>
                <w:sz w:val="22"/>
                <w:szCs w:val="22"/>
                <w:lang w:val="en-US"/>
              </w:rPr>
              <w:t>DEFENDER</w:t>
            </w:r>
            <w:r w:rsidRPr="00C92650">
              <w:rPr>
                <w:sz w:val="22"/>
                <w:szCs w:val="22"/>
              </w:rPr>
              <w:t xml:space="preserve"> </w:t>
            </w:r>
            <w:r w:rsidRPr="00C92650">
              <w:rPr>
                <w:sz w:val="22"/>
                <w:szCs w:val="22"/>
                <w:lang w:val="en-US"/>
              </w:rPr>
              <w:t>MERCURY</w:t>
            </w:r>
            <w:r w:rsidRPr="00C92650">
              <w:rPr>
                <w:sz w:val="22"/>
                <w:szCs w:val="22"/>
              </w:rPr>
              <w:t xml:space="preserve"> 35 </w:t>
            </w:r>
            <w:r w:rsidRPr="00C92650">
              <w:rPr>
                <w:sz w:val="22"/>
                <w:szCs w:val="22"/>
                <w:lang w:val="en-US"/>
              </w:rPr>
              <w:t>MK</w:t>
            </w:r>
            <w:r w:rsidRPr="00C92650">
              <w:rPr>
                <w:sz w:val="22"/>
                <w:szCs w:val="22"/>
              </w:rPr>
              <w:t>-</w:t>
            </w:r>
            <w:r w:rsidRPr="00C92650">
              <w:rPr>
                <w:sz w:val="22"/>
                <w:szCs w:val="22"/>
                <w:lang w:val="en-US"/>
              </w:rPr>
              <w:t>II</w:t>
            </w:r>
            <w:r w:rsidRPr="00C92650">
              <w:rPr>
                <w:sz w:val="22"/>
                <w:szCs w:val="22"/>
              </w:rPr>
              <w:t xml:space="preserve"> </w:t>
            </w:r>
            <w:r w:rsidRPr="00C92650">
              <w:rPr>
                <w:sz w:val="22"/>
                <w:szCs w:val="22"/>
                <w:lang w:val="en-US"/>
              </w:rPr>
              <w:t>Brown</w:t>
            </w:r>
            <w:r w:rsidRPr="00C92650">
              <w:rPr>
                <w:sz w:val="22"/>
                <w:szCs w:val="22"/>
              </w:rPr>
              <w:t xml:space="preserve"> </w:t>
            </w:r>
            <w:proofErr w:type="gramStart"/>
            <w:r w:rsidRPr="00C92650">
              <w:rPr>
                <w:sz w:val="22"/>
                <w:szCs w:val="22"/>
                <w:lang w:val="en-US"/>
              </w:rPr>
              <w:t>box</w:t>
            </w:r>
            <w:r w:rsidRPr="00C92650">
              <w:rPr>
                <w:sz w:val="22"/>
                <w:szCs w:val="22"/>
              </w:rPr>
              <w:t xml:space="preserve"> .</w:t>
            </w:r>
            <w:proofErr w:type="gramEnd"/>
            <w:r w:rsidRPr="00C92650">
              <w:rPr>
                <w:sz w:val="22"/>
                <w:szCs w:val="22"/>
              </w:rPr>
              <w:t xml:space="preserve"> 2*20</w:t>
            </w:r>
            <w:r w:rsidRPr="00C92650">
              <w:rPr>
                <w:sz w:val="22"/>
                <w:szCs w:val="22"/>
                <w:lang w:val="en-US"/>
              </w:rPr>
              <w:t>w</w:t>
            </w:r>
            <w:r w:rsidRPr="00C92650">
              <w:rPr>
                <w:sz w:val="22"/>
                <w:szCs w:val="22"/>
              </w:rPr>
              <w:t xml:space="preserve"> </w:t>
            </w:r>
            <w:r w:rsidRPr="00C92650">
              <w:rPr>
                <w:sz w:val="22"/>
                <w:szCs w:val="22"/>
                <w:lang w:val="en-US"/>
              </w:rPr>
              <w:t>RMS</w:t>
            </w:r>
            <w:r w:rsidRPr="00C92650">
              <w:rPr>
                <w:sz w:val="22"/>
                <w:szCs w:val="22"/>
              </w:rPr>
              <w:t xml:space="preserve"> </w:t>
            </w:r>
            <w:r w:rsidRPr="00C92650">
              <w:rPr>
                <w:sz w:val="22"/>
                <w:szCs w:val="22"/>
                <w:lang w:val="en-US"/>
              </w:rPr>
              <w:t>Brown</w:t>
            </w:r>
            <w:r w:rsidRPr="00C92650">
              <w:rPr>
                <w:sz w:val="22"/>
                <w:szCs w:val="22"/>
              </w:rPr>
              <w:t xml:space="preserve"> Дерево - 1 шт., Коммутатор </w:t>
            </w:r>
            <w:r w:rsidRPr="00C92650">
              <w:rPr>
                <w:sz w:val="22"/>
                <w:szCs w:val="22"/>
                <w:lang w:val="en-US"/>
              </w:rPr>
              <w:t>HP</w:t>
            </w:r>
            <w:r w:rsidRPr="00C92650">
              <w:rPr>
                <w:sz w:val="22"/>
                <w:szCs w:val="22"/>
              </w:rPr>
              <w:t xml:space="preserve"> </w:t>
            </w:r>
            <w:proofErr w:type="spellStart"/>
            <w:r w:rsidRPr="00C92650">
              <w:rPr>
                <w:sz w:val="22"/>
                <w:szCs w:val="22"/>
                <w:lang w:val="en-US"/>
              </w:rPr>
              <w:t>ProCurve</w:t>
            </w:r>
            <w:proofErr w:type="spellEnd"/>
            <w:r w:rsidRPr="00C92650">
              <w:rPr>
                <w:sz w:val="22"/>
                <w:szCs w:val="22"/>
              </w:rPr>
              <w:t xml:space="preserve"> </w:t>
            </w:r>
            <w:proofErr w:type="spellStart"/>
            <w:r w:rsidRPr="00C92650">
              <w:rPr>
                <w:sz w:val="22"/>
                <w:szCs w:val="22"/>
                <w:lang w:val="en-US"/>
              </w:rPr>
              <w:t>Swich</w:t>
            </w:r>
            <w:proofErr w:type="spellEnd"/>
            <w:r w:rsidRPr="00C92650">
              <w:rPr>
                <w:sz w:val="22"/>
                <w:szCs w:val="22"/>
              </w:rPr>
              <w:t xml:space="preserve"> 2650 - 2 шт., Персональный компьютер "</w:t>
            </w:r>
            <w:proofErr w:type="spellStart"/>
            <w:r w:rsidRPr="00C92650">
              <w:rPr>
                <w:sz w:val="22"/>
                <w:szCs w:val="22"/>
              </w:rPr>
              <w:t>Некс</w:t>
            </w:r>
            <w:proofErr w:type="spellEnd"/>
            <w:r w:rsidRPr="00C92650">
              <w:rPr>
                <w:sz w:val="22"/>
                <w:szCs w:val="22"/>
              </w:rPr>
              <w:t xml:space="preserve"> </w:t>
            </w:r>
            <w:proofErr w:type="spellStart"/>
            <w:r w:rsidRPr="00C92650">
              <w:rPr>
                <w:sz w:val="22"/>
                <w:szCs w:val="22"/>
              </w:rPr>
              <w:t>Оптима</w:t>
            </w:r>
            <w:proofErr w:type="spellEnd"/>
            <w:r w:rsidRPr="00C92650">
              <w:rPr>
                <w:sz w:val="22"/>
                <w:szCs w:val="22"/>
              </w:rPr>
              <w:t xml:space="preserve">" в </w:t>
            </w:r>
            <w:proofErr w:type="spellStart"/>
            <w:r w:rsidRPr="00C92650">
              <w:rPr>
                <w:sz w:val="22"/>
                <w:szCs w:val="22"/>
              </w:rPr>
              <w:t>составе</w:t>
            </w:r>
            <w:proofErr w:type="gramStart"/>
            <w:r w:rsidRPr="00C92650">
              <w:rPr>
                <w:sz w:val="22"/>
                <w:szCs w:val="22"/>
              </w:rPr>
              <w:t>:П</w:t>
            </w:r>
            <w:proofErr w:type="gramEnd"/>
            <w:r w:rsidRPr="00C92650">
              <w:rPr>
                <w:sz w:val="22"/>
                <w:szCs w:val="22"/>
              </w:rPr>
              <w:t>роцессор</w:t>
            </w:r>
            <w:proofErr w:type="spellEnd"/>
            <w:r w:rsidRPr="00C92650">
              <w:rPr>
                <w:sz w:val="22"/>
                <w:szCs w:val="22"/>
              </w:rPr>
              <w:t xml:space="preserve"> с </w:t>
            </w:r>
            <w:proofErr w:type="spellStart"/>
            <w:r w:rsidRPr="00C92650">
              <w:rPr>
                <w:sz w:val="22"/>
                <w:szCs w:val="22"/>
              </w:rPr>
              <w:t>охлажд.устройством,Оперативная</w:t>
            </w:r>
            <w:proofErr w:type="spellEnd"/>
            <w:r w:rsidRPr="00C92650">
              <w:rPr>
                <w:sz w:val="22"/>
                <w:szCs w:val="22"/>
              </w:rPr>
              <w:t xml:space="preserve"> </w:t>
            </w:r>
            <w:proofErr w:type="spellStart"/>
            <w:r w:rsidRPr="00C92650">
              <w:rPr>
                <w:sz w:val="22"/>
                <w:szCs w:val="22"/>
              </w:rPr>
              <w:t>память,Жесткий</w:t>
            </w:r>
            <w:proofErr w:type="spellEnd"/>
            <w:r w:rsidRPr="00C92650">
              <w:rPr>
                <w:sz w:val="22"/>
                <w:szCs w:val="22"/>
              </w:rPr>
              <w:t xml:space="preserve"> </w:t>
            </w:r>
            <w:proofErr w:type="spellStart"/>
            <w:r w:rsidRPr="00C92650">
              <w:rPr>
                <w:sz w:val="22"/>
                <w:szCs w:val="22"/>
              </w:rPr>
              <w:t>диск,Материнская</w:t>
            </w:r>
            <w:proofErr w:type="spellEnd"/>
            <w:r w:rsidRPr="00C92650">
              <w:rPr>
                <w:sz w:val="22"/>
                <w:szCs w:val="22"/>
              </w:rPr>
              <w:t xml:space="preserve"> </w:t>
            </w:r>
            <w:proofErr w:type="spellStart"/>
            <w:r w:rsidRPr="00C92650">
              <w:rPr>
                <w:sz w:val="22"/>
                <w:szCs w:val="22"/>
              </w:rPr>
              <w:t>плата,Корпус</w:t>
            </w:r>
            <w:proofErr w:type="spellEnd"/>
            <w:r w:rsidRPr="00C92650">
              <w:rPr>
                <w:sz w:val="22"/>
                <w:szCs w:val="22"/>
              </w:rPr>
              <w:t xml:space="preserve"> с блоком </w:t>
            </w:r>
            <w:proofErr w:type="spellStart"/>
            <w:r w:rsidRPr="00C92650">
              <w:rPr>
                <w:sz w:val="22"/>
                <w:szCs w:val="22"/>
              </w:rPr>
              <w:t>питания,Клавиатура,Мышь,Монитор</w:t>
            </w:r>
            <w:proofErr w:type="spellEnd"/>
            <w:r w:rsidRPr="00C92650">
              <w:rPr>
                <w:sz w:val="22"/>
                <w:szCs w:val="22"/>
              </w:rPr>
              <w:t xml:space="preserve"> - 20 шт., Моноблок </w:t>
            </w:r>
            <w:r w:rsidRPr="00C92650">
              <w:rPr>
                <w:sz w:val="22"/>
                <w:szCs w:val="22"/>
                <w:lang w:val="en-US"/>
              </w:rPr>
              <w:t>ACER</w:t>
            </w:r>
            <w:r w:rsidRPr="00C92650">
              <w:rPr>
                <w:sz w:val="22"/>
                <w:szCs w:val="22"/>
              </w:rPr>
              <w:t xml:space="preserve"> </w:t>
            </w:r>
            <w:r w:rsidRPr="00C92650">
              <w:rPr>
                <w:sz w:val="22"/>
                <w:szCs w:val="22"/>
                <w:lang w:val="en-US"/>
              </w:rPr>
              <w:t>Aspire</w:t>
            </w:r>
            <w:r w:rsidRPr="00C92650">
              <w:rPr>
                <w:sz w:val="22"/>
                <w:szCs w:val="22"/>
              </w:rPr>
              <w:t xml:space="preserve"> </w:t>
            </w:r>
            <w:r w:rsidRPr="00C92650">
              <w:rPr>
                <w:sz w:val="22"/>
                <w:szCs w:val="22"/>
                <w:lang w:val="en-US"/>
              </w:rPr>
              <w:t>Z</w:t>
            </w:r>
            <w:r w:rsidRPr="00C92650">
              <w:rPr>
                <w:sz w:val="22"/>
                <w:szCs w:val="22"/>
              </w:rPr>
              <w:t xml:space="preserve">1811 - 3 шт., Экран с электроприводом 183х240 см Компакт - 1 шт., Мультимедийный проектор Тип 2 </w:t>
            </w:r>
            <w:r w:rsidRPr="00C92650">
              <w:rPr>
                <w:sz w:val="22"/>
                <w:szCs w:val="22"/>
                <w:lang w:val="en-US"/>
              </w:rPr>
              <w:t>Panasonic</w:t>
            </w:r>
            <w:r w:rsidRPr="00C92650">
              <w:rPr>
                <w:sz w:val="22"/>
                <w:szCs w:val="22"/>
              </w:rPr>
              <w:t xml:space="preserve"> </w:t>
            </w:r>
            <w:r w:rsidRPr="00C92650">
              <w:rPr>
                <w:sz w:val="22"/>
                <w:szCs w:val="22"/>
                <w:lang w:val="en-US"/>
              </w:rPr>
              <w:t>PT</w:t>
            </w:r>
            <w:r w:rsidRPr="00C92650">
              <w:rPr>
                <w:sz w:val="22"/>
                <w:szCs w:val="22"/>
              </w:rPr>
              <w:t>-</w:t>
            </w:r>
            <w:r w:rsidRPr="00C92650">
              <w:rPr>
                <w:sz w:val="22"/>
                <w:szCs w:val="22"/>
                <w:lang w:val="en-US"/>
              </w:rPr>
              <w:t>VX</w:t>
            </w:r>
            <w:r w:rsidRPr="00C92650">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245970" w14:textId="77777777" w:rsidR="002C735C" w:rsidRPr="00C92650" w:rsidRDefault="00B43524" w:rsidP="002718E2">
            <w:pPr>
              <w:pStyle w:val="Style214"/>
              <w:ind w:firstLine="0"/>
              <w:rPr>
                <w:sz w:val="22"/>
                <w:szCs w:val="22"/>
              </w:rPr>
            </w:pPr>
            <w:r w:rsidRPr="00C92650">
              <w:rPr>
                <w:sz w:val="22"/>
                <w:szCs w:val="22"/>
              </w:rPr>
              <w:t xml:space="preserve">192007, г. Санкт-Петербург, ул. </w:t>
            </w:r>
            <w:proofErr w:type="spellStart"/>
            <w:r w:rsidRPr="00C92650">
              <w:rPr>
                <w:sz w:val="22"/>
                <w:szCs w:val="22"/>
              </w:rPr>
              <w:t>Прилукская</w:t>
            </w:r>
            <w:proofErr w:type="spellEnd"/>
            <w:r w:rsidRPr="00C92650">
              <w:rPr>
                <w:sz w:val="22"/>
                <w:szCs w:val="22"/>
              </w:rPr>
              <w:t xml:space="preserve">, д. 3, лит. </w:t>
            </w:r>
            <w:r w:rsidRPr="000A539A">
              <w:rPr>
                <w:sz w:val="22"/>
                <w:szCs w:val="22"/>
              </w:rPr>
              <w:t>А</w:t>
            </w:r>
          </w:p>
        </w:tc>
      </w:tr>
    </w:tbl>
    <w:p w14:paraId="22F17625" w14:textId="77777777" w:rsidR="00C92650" w:rsidRPr="007E6725" w:rsidRDefault="00C92650" w:rsidP="00C92650">
      <w:pPr>
        <w:pStyle w:val="Style214"/>
        <w:ind w:firstLine="709"/>
        <w:rPr>
          <w:sz w:val="28"/>
          <w:szCs w:val="28"/>
        </w:rPr>
      </w:pPr>
    </w:p>
    <w:p w14:paraId="244E2310" w14:textId="77777777" w:rsidR="00C92650" w:rsidRPr="000B7416" w:rsidRDefault="00C92650" w:rsidP="00C92650">
      <w:pPr>
        <w:pStyle w:val="Style214"/>
        <w:spacing w:line="240" w:lineRule="auto"/>
        <w:ind w:firstLine="709"/>
      </w:pPr>
      <w:r w:rsidRPr="007E6725">
        <w:rPr>
          <w:color w:val="000000" w:themeColor="text1"/>
          <w:sz w:val="28"/>
          <w:szCs w:val="28"/>
        </w:rPr>
        <w:t>Лабораторные работы по дисциплине проводятся в лаборатории «</w:t>
      </w:r>
      <w:r w:rsidRPr="000B7416">
        <w:rPr>
          <w:sz w:val="28"/>
          <w:szCs w:val="28"/>
        </w:rPr>
        <w:t>Лаборатория таможенного дела</w:t>
      </w:r>
      <w:r w:rsidRPr="000B7416">
        <w:t>».</w:t>
      </w:r>
    </w:p>
    <w:p w14:paraId="64A3EA70" w14:textId="77777777" w:rsidR="00C92650" w:rsidRPr="000B7416" w:rsidRDefault="00C92650" w:rsidP="00C92650">
      <w:pPr>
        <w:pStyle w:val="130"/>
        <w:shd w:val="clear" w:color="auto" w:fill="auto"/>
        <w:spacing w:line="240" w:lineRule="auto"/>
        <w:ind w:firstLine="720"/>
        <w:rPr>
          <w:rFonts w:eastAsia="Times New Roman"/>
          <w:color w:val="000000" w:themeColor="text1"/>
          <w:sz w:val="28"/>
          <w:szCs w:val="28"/>
          <w:lang w:eastAsia="ru-RU"/>
        </w:rPr>
      </w:pPr>
    </w:p>
    <w:p w14:paraId="7F65AB6B" w14:textId="77777777" w:rsidR="00C92650" w:rsidRPr="007E6725" w:rsidRDefault="00C92650" w:rsidP="00C92650">
      <w:pPr>
        <w:pStyle w:val="Style5"/>
        <w:widowControl/>
        <w:rPr>
          <w:color w:val="000000" w:themeColor="text1"/>
          <w:sz w:val="28"/>
          <w:szCs w:val="28"/>
        </w:rPr>
      </w:pPr>
      <w:r w:rsidRPr="000B7416">
        <w:rPr>
          <w:color w:val="000000" w:themeColor="text1"/>
          <w:sz w:val="28"/>
          <w:szCs w:val="28"/>
        </w:rPr>
        <w:t>«</w:t>
      </w:r>
      <w:r w:rsidRPr="000B7416">
        <w:rPr>
          <w:sz w:val="28"/>
          <w:szCs w:val="28"/>
        </w:rPr>
        <w:t>Лаборатория таможенного дела</w:t>
      </w:r>
      <w:r w:rsidRPr="000B7416">
        <w:rPr>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3893"/>
        <w:gridCol w:w="3719"/>
      </w:tblGrid>
      <w:tr w:rsidR="00C92650" w:rsidRPr="000B7416" w14:paraId="65B237CE" w14:textId="77777777" w:rsidTr="000E1192">
        <w:tc>
          <w:tcPr>
            <w:tcW w:w="1305" w:type="pct"/>
            <w:tcBorders>
              <w:top w:val="single" w:sz="4" w:space="0" w:color="auto"/>
              <w:left w:val="single" w:sz="4" w:space="0" w:color="auto"/>
              <w:bottom w:val="single" w:sz="4" w:space="0" w:color="auto"/>
              <w:right w:val="single" w:sz="4" w:space="0" w:color="auto"/>
            </w:tcBorders>
            <w:vAlign w:val="center"/>
            <w:hideMark/>
          </w:tcPr>
          <w:p w14:paraId="7A6E14D0" w14:textId="77777777" w:rsidR="00C92650" w:rsidRPr="000B7416" w:rsidRDefault="00C92650" w:rsidP="000E1192">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6C2173CF" w14:textId="77777777" w:rsidR="00C92650" w:rsidRPr="000B7416" w:rsidRDefault="00C92650" w:rsidP="000E1192">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5A64BCF7" w14:textId="77777777" w:rsidR="00C92650" w:rsidRPr="000B7416" w:rsidRDefault="00C92650" w:rsidP="000E1192">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0B7416">
              <w:rPr>
                <w:rFonts w:ascii="Times New Roman" w:hAnsi="Times New Roman" w:cs="Times New Roman"/>
                <w:b/>
                <w:color w:val="000000" w:themeColor="text1"/>
                <w:lang w:bidi="ru-RU"/>
              </w:rPr>
              <w:t>Лабораторное оборудование</w:t>
            </w:r>
          </w:p>
        </w:tc>
      </w:tr>
      <w:tr w:rsidR="00C92650" w:rsidRPr="000B7416" w14:paraId="6C21E08A" w14:textId="77777777" w:rsidTr="000E1192">
        <w:trPr>
          <w:trHeight w:val="486"/>
        </w:trPr>
        <w:tc>
          <w:tcPr>
            <w:tcW w:w="1305" w:type="pct"/>
            <w:tcBorders>
              <w:top w:val="single" w:sz="4" w:space="0" w:color="auto"/>
              <w:left w:val="single" w:sz="4" w:space="0" w:color="auto"/>
              <w:bottom w:val="single" w:sz="4" w:space="0" w:color="auto"/>
              <w:right w:val="single" w:sz="4" w:space="0" w:color="auto"/>
            </w:tcBorders>
            <w:hideMark/>
          </w:tcPr>
          <w:p w14:paraId="0113BF25" w14:textId="77777777" w:rsidR="00C92650" w:rsidRPr="000B7416" w:rsidRDefault="00C92650" w:rsidP="000E1192">
            <w:pPr>
              <w:widowControl w:val="0"/>
              <w:tabs>
                <w:tab w:val="left" w:pos="0"/>
                <w:tab w:val="left" w:pos="708"/>
              </w:tabs>
              <w:autoSpaceDE w:val="0"/>
              <w:autoSpaceDN w:val="0"/>
              <w:jc w:val="both"/>
              <w:rPr>
                <w:rStyle w:val="FontStyle76"/>
                <w:color w:val="000000" w:themeColor="text1"/>
                <w:sz w:val="22"/>
                <w:szCs w:val="22"/>
              </w:rPr>
            </w:pPr>
            <w:r w:rsidRPr="000B7416">
              <w:rPr>
                <w:rStyle w:val="FontStyle76"/>
                <w:color w:val="000000" w:themeColor="text1"/>
                <w:sz w:val="22"/>
                <w:szCs w:val="22"/>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14:paraId="6D9891BB" w14:textId="77777777" w:rsidR="00C92650" w:rsidRPr="000B7416" w:rsidRDefault="00C92650" w:rsidP="000E1192">
            <w:pPr>
              <w:widowControl w:val="0"/>
              <w:tabs>
                <w:tab w:val="left" w:pos="0"/>
                <w:tab w:val="left" w:pos="708"/>
              </w:tabs>
              <w:autoSpaceDE w:val="0"/>
              <w:autoSpaceDN w:val="0"/>
              <w:rPr>
                <w:rStyle w:val="FontStyle76"/>
                <w:color w:val="000000" w:themeColor="text1"/>
                <w:sz w:val="22"/>
                <w:szCs w:val="22"/>
              </w:rPr>
            </w:pPr>
            <w:r w:rsidRPr="000B7416">
              <w:rPr>
                <w:rStyle w:val="FontStyle76"/>
                <w:color w:val="000000" w:themeColor="text1"/>
                <w:sz w:val="22"/>
                <w:szCs w:val="22"/>
              </w:rPr>
              <w:t xml:space="preserve">192007, г. Санкт-Петербург, ул. </w:t>
            </w:r>
            <w:proofErr w:type="spellStart"/>
            <w:r w:rsidRPr="000B7416">
              <w:rPr>
                <w:rStyle w:val="FontStyle76"/>
                <w:color w:val="000000" w:themeColor="text1"/>
                <w:sz w:val="22"/>
                <w:szCs w:val="22"/>
              </w:rPr>
              <w:t>Прилукская</w:t>
            </w:r>
            <w:proofErr w:type="spellEnd"/>
            <w:r w:rsidRPr="000B7416">
              <w:rPr>
                <w:rStyle w:val="FontStyle76"/>
                <w:color w:val="000000" w:themeColor="text1"/>
                <w:sz w:val="22"/>
                <w:szCs w:val="22"/>
              </w:rPr>
              <w:t>, д. 3, лит. А</w:t>
            </w:r>
          </w:p>
        </w:tc>
        <w:tc>
          <w:tcPr>
            <w:tcW w:w="1805" w:type="pct"/>
            <w:tcBorders>
              <w:top w:val="single" w:sz="4" w:space="0" w:color="auto"/>
              <w:left w:val="single" w:sz="4" w:space="0" w:color="auto"/>
              <w:bottom w:val="single" w:sz="4" w:space="0" w:color="auto"/>
              <w:right w:val="single" w:sz="4" w:space="0" w:color="auto"/>
            </w:tcBorders>
            <w:hideMark/>
          </w:tcPr>
          <w:p w14:paraId="111BA1FB" w14:textId="77777777" w:rsidR="00C92650" w:rsidRPr="000B7416" w:rsidRDefault="00C92650" w:rsidP="000E1192">
            <w:pPr>
              <w:rPr>
                <w:rStyle w:val="FontStyle76"/>
                <w:color w:val="000000" w:themeColor="text1"/>
                <w:sz w:val="22"/>
                <w:szCs w:val="22"/>
              </w:rPr>
            </w:pPr>
            <w:r w:rsidRPr="000B7416">
              <w:rPr>
                <w:rStyle w:val="FontStyle76"/>
                <w:color w:val="000000" w:themeColor="text1"/>
                <w:sz w:val="22"/>
                <w:szCs w:val="22"/>
              </w:rPr>
              <w:t xml:space="preserve">Ауд. 613 Лаборатория таможенного дела. Специализированная  мебель и оборудование: </w:t>
            </w:r>
            <w:proofErr w:type="gramStart"/>
            <w:r w:rsidRPr="000B7416">
              <w:rPr>
                <w:rStyle w:val="FontStyle76"/>
                <w:color w:val="000000" w:themeColor="text1"/>
                <w:sz w:val="22"/>
                <w:szCs w:val="22"/>
              </w:rPr>
              <w:t>Учебная мебель на 57 посадочных мест (Парта с сиденьем впереди двухместная – 20 шт., стол компьютерный – 15 шт., стулья стандартные – 17 шт.); 1 рабочее место преподавателя (стол компьютерный с тремя ящиками – 1 шт., стол-тумба – 1 шт., стул поворотный – 1 шт.);</w:t>
            </w:r>
            <w:proofErr w:type="gramEnd"/>
            <w:r w:rsidRPr="000B7416">
              <w:rPr>
                <w:rStyle w:val="FontStyle76"/>
                <w:color w:val="000000" w:themeColor="text1"/>
                <w:sz w:val="22"/>
                <w:szCs w:val="22"/>
              </w:rPr>
              <w:t xml:space="preserve"> шкаф-камера хранения – 1 шт.; доска </w:t>
            </w:r>
            <w:proofErr w:type="spellStart"/>
            <w:r w:rsidRPr="000B7416">
              <w:rPr>
                <w:rStyle w:val="FontStyle76"/>
                <w:color w:val="000000" w:themeColor="text1"/>
                <w:sz w:val="22"/>
                <w:szCs w:val="22"/>
              </w:rPr>
              <w:t>подкатная</w:t>
            </w:r>
            <w:proofErr w:type="spellEnd"/>
            <w:r w:rsidRPr="000B7416">
              <w:rPr>
                <w:rStyle w:val="FontStyle76"/>
                <w:color w:val="000000" w:themeColor="text1"/>
                <w:sz w:val="22"/>
                <w:szCs w:val="22"/>
              </w:rPr>
              <w:t xml:space="preserve"> (зеленая) – 1 шт.; зеркало – 1 шт.; жалюзи вертикальные – 10 шт.; Экран проекционный </w:t>
            </w:r>
            <w:proofErr w:type="spellStart"/>
            <w:r w:rsidRPr="000B7416">
              <w:rPr>
                <w:rStyle w:val="FontStyle76"/>
                <w:color w:val="000000" w:themeColor="text1"/>
                <w:sz w:val="22"/>
                <w:szCs w:val="22"/>
              </w:rPr>
              <w:t>Projecta</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Compact</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Electrol</w:t>
            </w:r>
            <w:proofErr w:type="spellEnd"/>
            <w:r w:rsidRPr="000B7416">
              <w:rPr>
                <w:rStyle w:val="FontStyle76"/>
                <w:color w:val="000000" w:themeColor="text1"/>
                <w:sz w:val="22"/>
                <w:szCs w:val="22"/>
              </w:rPr>
              <w:t xml:space="preserve"> 153x200 </w:t>
            </w:r>
            <w:proofErr w:type="spellStart"/>
            <w:proofErr w:type="gramStart"/>
            <w:r w:rsidRPr="000B7416">
              <w:rPr>
                <w:rStyle w:val="FontStyle76"/>
                <w:color w:val="000000" w:themeColor="text1"/>
                <w:sz w:val="22"/>
                <w:szCs w:val="22"/>
              </w:rPr>
              <w:t>c</w:t>
            </w:r>
            <w:proofErr w:type="gramEnd"/>
            <w:r w:rsidRPr="000B7416">
              <w:rPr>
                <w:rStyle w:val="FontStyle76"/>
                <w:color w:val="000000" w:themeColor="text1"/>
                <w:sz w:val="22"/>
                <w:szCs w:val="22"/>
              </w:rPr>
              <w:t>м</w:t>
            </w:r>
            <w:proofErr w:type="spellEnd"/>
            <w:r w:rsidRPr="000B7416">
              <w:rPr>
                <w:rStyle w:val="FontStyle76"/>
                <w:color w:val="000000" w:themeColor="text1"/>
                <w:sz w:val="22"/>
                <w:szCs w:val="22"/>
              </w:rPr>
              <w:t xml:space="preserve"> MATTE </w:t>
            </w:r>
            <w:proofErr w:type="spellStart"/>
            <w:r w:rsidRPr="000B7416">
              <w:rPr>
                <w:rStyle w:val="FontStyle76"/>
                <w:color w:val="000000" w:themeColor="text1"/>
                <w:sz w:val="22"/>
                <w:szCs w:val="22"/>
              </w:rPr>
              <w:t>White</w:t>
            </w:r>
            <w:proofErr w:type="spellEnd"/>
            <w:r w:rsidRPr="000B7416">
              <w:rPr>
                <w:rStyle w:val="FontStyle76"/>
                <w:color w:val="000000" w:themeColor="text1"/>
                <w:sz w:val="22"/>
                <w:szCs w:val="22"/>
              </w:rPr>
              <w:t xml:space="preserve"> S – 1 шт.; Моноблок </w:t>
            </w:r>
            <w:proofErr w:type="spellStart"/>
            <w:r w:rsidRPr="000B7416">
              <w:rPr>
                <w:rStyle w:val="FontStyle76"/>
                <w:color w:val="000000" w:themeColor="text1"/>
                <w:sz w:val="22"/>
                <w:szCs w:val="22"/>
              </w:rPr>
              <w:t>Acer</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Aspire</w:t>
            </w:r>
            <w:proofErr w:type="spellEnd"/>
            <w:r w:rsidRPr="000B7416">
              <w:rPr>
                <w:rStyle w:val="FontStyle76"/>
                <w:color w:val="000000" w:themeColor="text1"/>
                <w:sz w:val="22"/>
                <w:szCs w:val="22"/>
              </w:rPr>
              <w:t xml:space="preserve"> Z5761 в комплекте (клавиатура, мышь) с подключением к сети «Интернет» и обеспечением доступа в электронную информационно-образовательную среду организации – 15 шт.; Моноблок </w:t>
            </w:r>
            <w:proofErr w:type="spellStart"/>
            <w:r w:rsidRPr="000B7416">
              <w:rPr>
                <w:rStyle w:val="FontStyle76"/>
                <w:color w:val="000000" w:themeColor="text1"/>
                <w:sz w:val="22"/>
                <w:szCs w:val="22"/>
              </w:rPr>
              <w:t>Acer</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Aspire</w:t>
            </w:r>
            <w:proofErr w:type="spellEnd"/>
            <w:r w:rsidRPr="000B7416">
              <w:rPr>
                <w:rStyle w:val="FontStyle76"/>
                <w:color w:val="000000" w:themeColor="text1"/>
                <w:sz w:val="22"/>
                <w:szCs w:val="22"/>
              </w:rPr>
              <w:t xml:space="preserve"> Z1811  </w:t>
            </w:r>
            <w:proofErr w:type="spellStart"/>
            <w:r w:rsidRPr="000B7416">
              <w:rPr>
                <w:rStyle w:val="FontStyle76"/>
                <w:color w:val="000000" w:themeColor="text1"/>
                <w:sz w:val="22"/>
                <w:szCs w:val="22"/>
              </w:rPr>
              <w:t>Intel</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Core</w:t>
            </w:r>
            <w:proofErr w:type="spellEnd"/>
            <w:r w:rsidRPr="000B7416">
              <w:rPr>
                <w:rStyle w:val="FontStyle76"/>
                <w:color w:val="000000" w:themeColor="text1"/>
                <w:sz w:val="22"/>
                <w:szCs w:val="22"/>
              </w:rPr>
              <w:t xml:space="preserve"> i5-2400S@2.50GHz/</w:t>
            </w:r>
            <w:proofErr w:type="gramStart"/>
            <w:r w:rsidRPr="000B7416">
              <w:rPr>
                <w:rStyle w:val="FontStyle76"/>
                <w:color w:val="000000" w:themeColor="text1"/>
                <w:sz w:val="22"/>
                <w:szCs w:val="22"/>
              </w:rPr>
              <w:t xml:space="preserve">4Gb/1Tb в комплекте (клавиатура, мышь) с подключением к сети «Интернет» и обеспечением доступа в электронную информационно-образовательную среду организации – 1 шт.; Мультимедийный проектор Тип 1 </w:t>
            </w:r>
            <w:proofErr w:type="spellStart"/>
            <w:r w:rsidRPr="000B7416">
              <w:rPr>
                <w:rStyle w:val="FontStyle76"/>
                <w:color w:val="000000" w:themeColor="text1"/>
                <w:sz w:val="22"/>
                <w:szCs w:val="22"/>
              </w:rPr>
              <w:t>Optoma</w:t>
            </w:r>
            <w:proofErr w:type="spellEnd"/>
            <w:r w:rsidRPr="000B7416">
              <w:rPr>
                <w:rStyle w:val="FontStyle76"/>
                <w:color w:val="000000" w:themeColor="text1"/>
                <w:sz w:val="22"/>
                <w:szCs w:val="22"/>
              </w:rPr>
              <w:t xml:space="preserve"> x 400 – 1 шт.; Колонки </w:t>
            </w:r>
            <w:proofErr w:type="spellStart"/>
            <w:r w:rsidRPr="000B7416">
              <w:rPr>
                <w:rStyle w:val="FontStyle76"/>
                <w:color w:val="000000" w:themeColor="text1"/>
                <w:sz w:val="22"/>
                <w:szCs w:val="22"/>
              </w:rPr>
              <w:t>Hi-Fi</w:t>
            </w:r>
            <w:proofErr w:type="spellEnd"/>
            <w:r w:rsidRPr="000B7416">
              <w:rPr>
                <w:rStyle w:val="FontStyle76"/>
                <w:color w:val="000000" w:themeColor="text1"/>
                <w:sz w:val="22"/>
                <w:szCs w:val="22"/>
              </w:rPr>
              <w:t xml:space="preserve"> PRO MASKGT-W – 2 шт.; Звуковой комплект (микшер-усилитель </w:t>
            </w:r>
            <w:proofErr w:type="spellStart"/>
            <w:r w:rsidRPr="000B7416">
              <w:rPr>
                <w:rStyle w:val="FontStyle76"/>
                <w:color w:val="000000" w:themeColor="text1"/>
                <w:sz w:val="22"/>
                <w:szCs w:val="22"/>
              </w:rPr>
              <w:t>Apart</w:t>
            </w:r>
            <w:proofErr w:type="spellEnd"/>
            <w:r w:rsidRPr="000B7416">
              <w:rPr>
                <w:rStyle w:val="FontStyle76"/>
                <w:color w:val="000000" w:themeColor="text1"/>
                <w:sz w:val="22"/>
                <w:szCs w:val="22"/>
              </w:rPr>
              <w:t xml:space="preserve"> </w:t>
            </w:r>
            <w:proofErr w:type="spellStart"/>
            <w:r w:rsidRPr="000B7416">
              <w:rPr>
                <w:rStyle w:val="FontStyle76"/>
                <w:color w:val="000000" w:themeColor="text1"/>
                <w:sz w:val="22"/>
                <w:szCs w:val="22"/>
              </w:rPr>
              <w:t>Concept</w:t>
            </w:r>
            <w:proofErr w:type="spellEnd"/>
            <w:r w:rsidRPr="000B7416">
              <w:rPr>
                <w:rStyle w:val="FontStyle76"/>
                <w:color w:val="000000" w:themeColor="text1"/>
                <w:sz w:val="22"/>
                <w:szCs w:val="22"/>
              </w:rPr>
              <w:t xml:space="preserve"> + микрофон BEHRINGER) – 1 шт.; Макет пункта пропуска МАПП «Погар» – 1 ед.; Макет пункта пропуска МАПП «Благовещенск» – 1 ед.; Макет</w:t>
            </w:r>
            <w:proofErr w:type="gramEnd"/>
            <w:r w:rsidRPr="000B7416">
              <w:rPr>
                <w:rStyle w:val="FontStyle76"/>
                <w:color w:val="000000" w:themeColor="text1"/>
                <w:sz w:val="22"/>
                <w:szCs w:val="22"/>
              </w:rPr>
              <w:t xml:space="preserve"> </w:t>
            </w:r>
            <w:proofErr w:type="gramStart"/>
            <w:r w:rsidRPr="000B7416">
              <w:rPr>
                <w:rStyle w:val="FontStyle76"/>
                <w:color w:val="000000" w:themeColor="text1"/>
                <w:sz w:val="22"/>
                <w:szCs w:val="22"/>
              </w:rPr>
              <w:t>пункта пропуска МАПП «</w:t>
            </w:r>
            <w:proofErr w:type="spellStart"/>
            <w:r w:rsidRPr="000B7416">
              <w:rPr>
                <w:rStyle w:val="FontStyle76"/>
                <w:color w:val="000000" w:themeColor="text1"/>
                <w:sz w:val="22"/>
                <w:szCs w:val="22"/>
              </w:rPr>
              <w:t>Торфяновка</w:t>
            </w:r>
            <w:proofErr w:type="spellEnd"/>
            <w:r w:rsidRPr="000B7416">
              <w:rPr>
                <w:rStyle w:val="FontStyle76"/>
                <w:color w:val="000000" w:themeColor="text1"/>
                <w:sz w:val="22"/>
                <w:szCs w:val="22"/>
              </w:rPr>
              <w:t>» – 1 ед.; Информационно-учебный плакат по ИНКОТЕРМС 2010 – 1 шт.; Информационно-учебный плакат по правилам перемещения товаров для личного пользования через таможенную границу – 1 шт.; Стенд «Инспекционно-досмотровые комплексы» - 1 шт.; Телевизионная досмотровая система «ВИЗОР – ТВ3» - 1 шт.; Досмотровый комплект зеркал «</w:t>
            </w:r>
            <w:proofErr w:type="spellStart"/>
            <w:r w:rsidRPr="000B7416">
              <w:rPr>
                <w:rStyle w:val="FontStyle76"/>
                <w:color w:val="000000" w:themeColor="text1"/>
                <w:sz w:val="22"/>
                <w:szCs w:val="22"/>
              </w:rPr>
              <w:t>Визор</w:t>
            </w:r>
            <w:proofErr w:type="spellEnd"/>
            <w:r w:rsidRPr="000B7416">
              <w:rPr>
                <w:rStyle w:val="FontStyle76"/>
                <w:color w:val="000000" w:themeColor="text1"/>
                <w:sz w:val="22"/>
                <w:szCs w:val="22"/>
              </w:rPr>
              <w:t xml:space="preserve"> – 01» - 1 шт.; Досмотровый фонарь «ВИЗОР-ДП5» - 1 шт.;  Металлоискатель досмотровый SPHINX ВМ – 611Х (ПРО) - 1 шт.;  Комплект</w:t>
            </w:r>
            <w:proofErr w:type="gramEnd"/>
            <w:r w:rsidRPr="000B7416">
              <w:rPr>
                <w:rStyle w:val="FontStyle76"/>
                <w:color w:val="000000" w:themeColor="text1"/>
                <w:sz w:val="22"/>
                <w:szCs w:val="22"/>
              </w:rPr>
              <w:t xml:space="preserve"> досмотровых щупов «Беркут» - 5М - 1 шт.; Лупа криминалистическая с подсветкой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r>
    </w:tbl>
    <w:p w14:paraId="7BAFD0FD" w14:textId="77777777" w:rsidR="00C92650" w:rsidRPr="007E6725" w:rsidRDefault="00C92650"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38816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38816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38816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38816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92650" w14:paraId="5F7394AC" w14:textId="77777777" w:rsidTr="000E1192">
        <w:tc>
          <w:tcPr>
            <w:tcW w:w="562" w:type="dxa"/>
          </w:tcPr>
          <w:p w14:paraId="69A035A8" w14:textId="77777777" w:rsidR="00C92650" w:rsidRPr="00C16878" w:rsidRDefault="00C92650" w:rsidP="000E1192">
            <w:pPr>
              <w:pStyle w:val="Default"/>
              <w:spacing w:after="30"/>
              <w:jc w:val="both"/>
              <w:rPr>
                <w:sz w:val="23"/>
                <w:szCs w:val="23"/>
              </w:rPr>
            </w:pPr>
          </w:p>
        </w:tc>
        <w:tc>
          <w:tcPr>
            <w:tcW w:w="8783" w:type="dxa"/>
          </w:tcPr>
          <w:p w14:paraId="423752E3" w14:textId="77777777" w:rsidR="00C92650" w:rsidRPr="00C92650" w:rsidRDefault="00C92650" w:rsidP="000E1192">
            <w:pPr>
              <w:pStyle w:val="Default"/>
              <w:spacing w:after="30"/>
              <w:jc w:val="both"/>
              <w:rPr>
                <w:sz w:val="23"/>
                <w:szCs w:val="23"/>
              </w:rPr>
            </w:pPr>
            <w:r w:rsidRPr="00C92650">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38816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92650" w:rsidRDefault="00AD3A54" w:rsidP="00801458">
            <w:pPr>
              <w:pStyle w:val="Default"/>
              <w:spacing w:after="30"/>
              <w:jc w:val="both"/>
              <w:rPr>
                <w:sz w:val="23"/>
                <w:szCs w:val="23"/>
              </w:rPr>
            </w:pPr>
            <w:r w:rsidRPr="00C9265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38816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9265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92650" w14:paraId="5A1C9382" w14:textId="77777777" w:rsidTr="00801458">
        <w:tc>
          <w:tcPr>
            <w:tcW w:w="2336" w:type="dxa"/>
          </w:tcPr>
          <w:p w14:paraId="4C518DAB" w14:textId="77777777" w:rsidR="005D65A5" w:rsidRPr="00C92650" w:rsidRDefault="005D65A5" w:rsidP="00801458">
            <w:pPr>
              <w:jc w:val="center"/>
              <w:rPr>
                <w:rFonts w:ascii="Times New Roman" w:hAnsi="Times New Roman" w:cs="Times New Roman"/>
                <w:b/>
              </w:rPr>
            </w:pPr>
            <w:r w:rsidRPr="00C92650">
              <w:rPr>
                <w:rFonts w:ascii="Times New Roman" w:hAnsi="Times New Roman" w:cs="Times New Roman"/>
                <w:b/>
              </w:rPr>
              <w:t>Номер контрольной точки</w:t>
            </w:r>
          </w:p>
        </w:tc>
        <w:tc>
          <w:tcPr>
            <w:tcW w:w="2336" w:type="dxa"/>
          </w:tcPr>
          <w:p w14:paraId="6FB4C23E" w14:textId="77777777" w:rsidR="005D65A5" w:rsidRPr="00C92650" w:rsidRDefault="005D65A5" w:rsidP="00801458">
            <w:pPr>
              <w:jc w:val="center"/>
              <w:rPr>
                <w:rFonts w:ascii="Times New Roman" w:hAnsi="Times New Roman" w:cs="Times New Roman"/>
                <w:b/>
              </w:rPr>
            </w:pPr>
            <w:r w:rsidRPr="00C92650">
              <w:rPr>
                <w:rFonts w:ascii="Times New Roman" w:hAnsi="Times New Roman" w:cs="Times New Roman"/>
                <w:b/>
              </w:rPr>
              <w:t>Тип контрольной точки</w:t>
            </w:r>
          </w:p>
        </w:tc>
        <w:tc>
          <w:tcPr>
            <w:tcW w:w="2336" w:type="dxa"/>
          </w:tcPr>
          <w:p w14:paraId="048CBEA9" w14:textId="77777777" w:rsidR="005D65A5" w:rsidRPr="00C92650" w:rsidRDefault="005D65A5" w:rsidP="00801458">
            <w:pPr>
              <w:jc w:val="center"/>
              <w:rPr>
                <w:rFonts w:ascii="Times New Roman" w:hAnsi="Times New Roman" w:cs="Times New Roman"/>
                <w:b/>
              </w:rPr>
            </w:pPr>
            <w:r w:rsidRPr="00C92650">
              <w:rPr>
                <w:rFonts w:ascii="Times New Roman" w:hAnsi="Times New Roman" w:cs="Times New Roman"/>
                <w:b/>
              </w:rPr>
              <w:t>Способ проведения</w:t>
            </w:r>
          </w:p>
        </w:tc>
        <w:tc>
          <w:tcPr>
            <w:tcW w:w="2337" w:type="dxa"/>
          </w:tcPr>
          <w:p w14:paraId="267B0FDF" w14:textId="77777777" w:rsidR="005D65A5" w:rsidRPr="00C92650" w:rsidRDefault="005D65A5" w:rsidP="00801458">
            <w:pPr>
              <w:jc w:val="center"/>
              <w:rPr>
                <w:rFonts w:ascii="Times New Roman" w:hAnsi="Times New Roman" w:cs="Times New Roman"/>
                <w:b/>
              </w:rPr>
            </w:pPr>
            <w:r w:rsidRPr="00C92650">
              <w:rPr>
                <w:rFonts w:ascii="Times New Roman" w:hAnsi="Times New Roman" w:cs="Times New Roman"/>
                <w:b/>
              </w:rPr>
              <w:t>Номера тем</w:t>
            </w:r>
          </w:p>
        </w:tc>
      </w:tr>
      <w:tr w:rsidR="005D65A5" w:rsidRPr="00C92650" w14:paraId="07658034" w14:textId="77777777" w:rsidTr="00801458">
        <w:tc>
          <w:tcPr>
            <w:tcW w:w="2336" w:type="dxa"/>
          </w:tcPr>
          <w:p w14:paraId="1553D698" w14:textId="78F29BFB" w:rsidR="005D65A5" w:rsidRPr="00C92650" w:rsidRDefault="007478E0" w:rsidP="00801458">
            <w:pPr>
              <w:jc w:val="center"/>
              <w:rPr>
                <w:rFonts w:ascii="Times New Roman" w:hAnsi="Times New Roman" w:cs="Times New Roman"/>
              </w:rPr>
            </w:pPr>
            <w:r w:rsidRPr="00C92650">
              <w:rPr>
                <w:rFonts w:ascii="Times New Roman" w:hAnsi="Times New Roman" w:cs="Times New Roman"/>
                <w:lang w:val="en-US"/>
              </w:rPr>
              <w:t>1</w:t>
            </w:r>
          </w:p>
        </w:tc>
        <w:tc>
          <w:tcPr>
            <w:tcW w:w="2336" w:type="dxa"/>
          </w:tcPr>
          <w:p w14:paraId="4C5C3C11" w14:textId="5E14221A" w:rsidR="005D65A5" w:rsidRPr="00C92650" w:rsidRDefault="007478E0" w:rsidP="00801458">
            <w:pPr>
              <w:rPr>
                <w:rFonts w:ascii="Times New Roman" w:hAnsi="Times New Roman" w:cs="Times New Roman"/>
              </w:rPr>
            </w:pPr>
            <w:proofErr w:type="spellStart"/>
            <w:r w:rsidRPr="00C92650">
              <w:rPr>
                <w:rFonts w:ascii="Times New Roman" w:hAnsi="Times New Roman" w:cs="Times New Roman"/>
                <w:lang w:val="en-US"/>
              </w:rPr>
              <w:t>Кейс-задание</w:t>
            </w:r>
            <w:proofErr w:type="spellEnd"/>
          </w:p>
        </w:tc>
        <w:tc>
          <w:tcPr>
            <w:tcW w:w="2336" w:type="dxa"/>
          </w:tcPr>
          <w:p w14:paraId="09793085" w14:textId="37E3864C" w:rsidR="005D65A5" w:rsidRPr="00C92650" w:rsidRDefault="007478E0" w:rsidP="00801458">
            <w:pPr>
              <w:rPr>
                <w:rFonts w:ascii="Times New Roman" w:hAnsi="Times New Roman" w:cs="Times New Roman"/>
              </w:rPr>
            </w:pPr>
            <w:proofErr w:type="spellStart"/>
            <w:r w:rsidRPr="00C92650">
              <w:rPr>
                <w:rFonts w:ascii="Times New Roman" w:hAnsi="Times New Roman" w:cs="Times New Roman"/>
                <w:lang w:val="en-US"/>
              </w:rPr>
              <w:t>письменно</w:t>
            </w:r>
            <w:proofErr w:type="spellEnd"/>
          </w:p>
        </w:tc>
        <w:tc>
          <w:tcPr>
            <w:tcW w:w="2337" w:type="dxa"/>
          </w:tcPr>
          <w:p w14:paraId="094717B7" w14:textId="2660FE96" w:rsidR="005D65A5" w:rsidRPr="00C92650" w:rsidRDefault="007478E0" w:rsidP="00801458">
            <w:pPr>
              <w:rPr>
                <w:rFonts w:ascii="Times New Roman" w:hAnsi="Times New Roman" w:cs="Times New Roman"/>
              </w:rPr>
            </w:pPr>
            <w:r w:rsidRPr="00C92650">
              <w:rPr>
                <w:rFonts w:ascii="Times New Roman" w:hAnsi="Times New Roman" w:cs="Times New Roman"/>
                <w:lang w:val="en-US"/>
              </w:rPr>
              <w:t>1-6</w:t>
            </w:r>
          </w:p>
        </w:tc>
      </w:tr>
      <w:tr w:rsidR="005D65A5" w:rsidRPr="00C92650" w14:paraId="6DCDA811" w14:textId="77777777" w:rsidTr="00801458">
        <w:tc>
          <w:tcPr>
            <w:tcW w:w="2336" w:type="dxa"/>
          </w:tcPr>
          <w:p w14:paraId="4F196248" w14:textId="77777777" w:rsidR="005D65A5" w:rsidRPr="00C92650" w:rsidRDefault="007478E0" w:rsidP="00801458">
            <w:pPr>
              <w:jc w:val="center"/>
              <w:rPr>
                <w:rFonts w:ascii="Times New Roman" w:hAnsi="Times New Roman" w:cs="Times New Roman"/>
              </w:rPr>
            </w:pPr>
            <w:r w:rsidRPr="00C92650">
              <w:rPr>
                <w:rFonts w:ascii="Times New Roman" w:hAnsi="Times New Roman" w:cs="Times New Roman"/>
                <w:lang w:val="en-US"/>
              </w:rPr>
              <w:t>2</w:t>
            </w:r>
          </w:p>
        </w:tc>
        <w:tc>
          <w:tcPr>
            <w:tcW w:w="2336" w:type="dxa"/>
          </w:tcPr>
          <w:p w14:paraId="1BDC493D" w14:textId="77777777" w:rsidR="005D65A5" w:rsidRPr="00C92650" w:rsidRDefault="007478E0" w:rsidP="00801458">
            <w:pPr>
              <w:rPr>
                <w:rFonts w:ascii="Times New Roman" w:hAnsi="Times New Roman" w:cs="Times New Roman"/>
              </w:rPr>
            </w:pPr>
            <w:proofErr w:type="spellStart"/>
            <w:r w:rsidRPr="00C92650">
              <w:rPr>
                <w:rFonts w:ascii="Times New Roman" w:hAnsi="Times New Roman" w:cs="Times New Roman"/>
                <w:lang w:val="en-US"/>
              </w:rPr>
              <w:t>Проектно-аналитическая</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работа</w:t>
            </w:r>
            <w:proofErr w:type="spellEnd"/>
          </w:p>
        </w:tc>
        <w:tc>
          <w:tcPr>
            <w:tcW w:w="2336" w:type="dxa"/>
          </w:tcPr>
          <w:p w14:paraId="6CF25DE8" w14:textId="77777777" w:rsidR="005D65A5" w:rsidRPr="00C92650" w:rsidRDefault="007478E0" w:rsidP="00801458">
            <w:pPr>
              <w:rPr>
                <w:rFonts w:ascii="Times New Roman" w:hAnsi="Times New Roman" w:cs="Times New Roman"/>
              </w:rPr>
            </w:pPr>
            <w:proofErr w:type="spellStart"/>
            <w:r w:rsidRPr="00C92650">
              <w:rPr>
                <w:rFonts w:ascii="Times New Roman" w:hAnsi="Times New Roman" w:cs="Times New Roman"/>
                <w:lang w:val="en-US"/>
              </w:rPr>
              <w:t>письменно</w:t>
            </w:r>
            <w:proofErr w:type="spellEnd"/>
          </w:p>
        </w:tc>
        <w:tc>
          <w:tcPr>
            <w:tcW w:w="2337" w:type="dxa"/>
          </w:tcPr>
          <w:p w14:paraId="290988B1" w14:textId="77777777" w:rsidR="005D65A5" w:rsidRPr="00C92650" w:rsidRDefault="007478E0" w:rsidP="00801458">
            <w:pPr>
              <w:rPr>
                <w:rFonts w:ascii="Times New Roman" w:hAnsi="Times New Roman" w:cs="Times New Roman"/>
              </w:rPr>
            </w:pPr>
            <w:r w:rsidRPr="00C92650">
              <w:rPr>
                <w:rFonts w:ascii="Times New Roman" w:hAnsi="Times New Roman" w:cs="Times New Roman"/>
                <w:lang w:val="en-US"/>
              </w:rPr>
              <w:t>6,7,12</w:t>
            </w:r>
          </w:p>
        </w:tc>
      </w:tr>
      <w:tr w:rsidR="005D65A5" w:rsidRPr="00C92650" w14:paraId="4558D260" w14:textId="77777777" w:rsidTr="00801458">
        <w:tc>
          <w:tcPr>
            <w:tcW w:w="2336" w:type="dxa"/>
          </w:tcPr>
          <w:p w14:paraId="05B5961B" w14:textId="77777777" w:rsidR="005D65A5" w:rsidRPr="00C92650" w:rsidRDefault="007478E0" w:rsidP="00801458">
            <w:pPr>
              <w:jc w:val="center"/>
              <w:rPr>
                <w:rFonts w:ascii="Times New Roman" w:hAnsi="Times New Roman" w:cs="Times New Roman"/>
              </w:rPr>
            </w:pPr>
            <w:r w:rsidRPr="00C92650">
              <w:rPr>
                <w:rFonts w:ascii="Times New Roman" w:hAnsi="Times New Roman" w:cs="Times New Roman"/>
                <w:lang w:val="en-US"/>
              </w:rPr>
              <w:t>3</w:t>
            </w:r>
          </w:p>
        </w:tc>
        <w:tc>
          <w:tcPr>
            <w:tcW w:w="2336" w:type="dxa"/>
          </w:tcPr>
          <w:p w14:paraId="224C3BF0" w14:textId="77777777" w:rsidR="005D65A5" w:rsidRPr="00C92650" w:rsidRDefault="007478E0" w:rsidP="00801458">
            <w:pPr>
              <w:rPr>
                <w:rFonts w:ascii="Times New Roman" w:hAnsi="Times New Roman" w:cs="Times New Roman"/>
              </w:rPr>
            </w:pPr>
            <w:proofErr w:type="spellStart"/>
            <w:r w:rsidRPr="00C92650">
              <w:rPr>
                <w:rFonts w:ascii="Times New Roman" w:hAnsi="Times New Roman" w:cs="Times New Roman"/>
                <w:lang w:val="en-US"/>
              </w:rPr>
              <w:t>Текущий</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контроль</w:t>
            </w:r>
            <w:proofErr w:type="spellEnd"/>
          </w:p>
        </w:tc>
        <w:tc>
          <w:tcPr>
            <w:tcW w:w="2336" w:type="dxa"/>
          </w:tcPr>
          <w:p w14:paraId="61A42D84" w14:textId="77777777" w:rsidR="005D65A5" w:rsidRPr="00C92650" w:rsidRDefault="007478E0" w:rsidP="00801458">
            <w:pPr>
              <w:rPr>
                <w:rFonts w:ascii="Times New Roman" w:hAnsi="Times New Roman" w:cs="Times New Roman"/>
              </w:rPr>
            </w:pPr>
            <w:r w:rsidRPr="00C92650">
              <w:rPr>
                <w:rFonts w:ascii="Times New Roman" w:hAnsi="Times New Roman" w:cs="Times New Roman"/>
              </w:rPr>
              <w:t>с помощью технических средств и информационных систем</w:t>
            </w:r>
          </w:p>
        </w:tc>
        <w:tc>
          <w:tcPr>
            <w:tcW w:w="2337" w:type="dxa"/>
          </w:tcPr>
          <w:p w14:paraId="72731E28" w14:textId="77777777" w:rsidR="005D65A5" w:rsidRPr="00C92650" w:rsidRDefault="007478E0" w:rsidP="00801458">
            <w:pPr>
              <w:rPr>
                <w:rFonts w:ascii="Times New Roman" w:hAnsi="Times New Roman" w:cs="Times New Roman"/>
              </w:rPr>
            </w:pPr>
            <w:r w:rsidRPr="00C92650">
              <w:rPr>
                <w:rFonts w:ascii="Times New Roman" w:hAnsi="Times New Roman" w:cs="Times New Roman"/>
                <w:lang w:val="en-US"/>
              </w:rPr>
              <w:t>1-12</w:t>
            </w:r>
          </w:p>
        </w:tc>
      </w:tr>
    </w:tbl>
    <w:p w14:paraId="6D01A11C" w14:textId="61720847" w:rsidR="00F56264" w:rsidRPr="00C92650" w:rsidRDefault="00F56264" w:rsidP="00090AC1">
      <w:pPr>
        <w:jc w:val="both"/>
        <w:rPr>
          <w:rFonts w:ascii="Times New Roman" w:hAnsi="Times New Roman" w:cs="Times New Roman"/>
          <w:b/>
          <w:sz w:val="28"/>
          <w:szCs w:val="28"/>
        </w:rPr>
      </w:pPr>
    </w:p>
    <w:p w14:paraId="1E7CF20C" w14:textId="77777777" w:rsidR="00C23E7F" w:rsidRPr="00C92650" w:rsidRDefault="00C23E7F" w:rsidP="00C23E7F">
      <w:pPr>
        <w:pStyle w:val="2"/>
        <w:jc w:val="center"/>
        <w:rPr>
          <w:rFonts w:ascii="Times New Roman" w:hAnsi="Times New Roman" w:cs="Times New Roman"/>
          <w:b/>
          <w:color w:val="auto"/>
          <w:sz w:val="28"/>
          <w:szCs w:val="28"/>
        </w:rPr>
      </w:pPr>
      <w:bookmarkStart w:id="23" w:name="_Toc82187017"/>
      <w:bookmarkStart w:id="24" w:name="_Toc177388166"/>
      <w:r w:rsidRPr="00C92650">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92650" w:rsidRDefault="00C23E7F" w:rsidP="00C23E7F"/>
    <w:tbl>
      <w:tblPr>
        <w:tblStyle w:val="a4"/>
        <w:tblW w:w="5000" w:type="pct"/>
        <w:tblLook w:val="04A0" w:firstRow="1" w:lastRow="0" w:firstColumn="1" w:lastColumn="0" w:noHBand="0" w:noVBand="1"/>
      </w:tblPr>
      <w:tblGrid>
        <w:gridCol w:w="3191"/>
        <w:gridCol w:w="3189"/>
        <w:gridCol w:w="3191"/>
      </w:tblGrid>
      <w:tr w:rsidR="00C23E7F" w:rsidRPr="00C92650" w14:paraId="3B956EB3" w14:textId="77777777" w:rsidTr="003D0D34">
        <w:tc>
          <w:tcPr>
            <w:tcW w:w="1667" w:type="pct"/>
          </w:tcPr>
          <w:p w14:paraId="52850E9F" w14:textId="77777777" w:rsidR="00C23E7F" w:rsidRPr="00C92650" w:rsidRDefault="00C23E7F" w:rsidP="00801458">
            <w:pPr>
              <w:jc w:val="center"/>
              <w:rPr>
                <w:rFonts w:ascii="Times New Roman" w:hAnsi="Times New Roman" w:cs="Times New Roman"/>
                <w:b/>
              </w:rPr>
            </w:pPr>
            <w:r w:rsidRPr="00C92650">
              <w:rPr>
                <w:rFonts w:ascii="Times New Roman" w:hAnsi="Times New Roman" w:cs="Times New Roman"/>
                <w:b/>
              </w:rPr>
              <w:t>Наименования объекта оценивания</w:t>
            </w:r>
          </w:p>
        </w:tc>
        <w:tc>
          <w:tcPr>
            <w:tcW w:w="1666" w:type="pct"/>
          </w:tcPr>
          <w:p w14:paraId="558EC925" w14:textId="77777777" w:rsidR="00C23E7F" w:rsidRPr="00C92650" w:rsidRDefault="00C23E7F" w:rsidP="00801458">
            <w:pPr>
              <w:jc w:val="center"/>
              <w:rPr>
                <w:rFonts w:ascii="Times New Roman" w:hAnsi="Times New Roman" w:cs="Times New Roman"/>
                <w:b/>
              </w:rPr>
            </w:pPr>
            <w:r w:rsidRPr="00C92650">
              <w:rPr>
                <w:rFonts w:ascii="Times New Roman" w:hAnsi="Times New Roman" w:cs="Times New Roman"/>
                <w:b/>
              </w:rPr>
              <w:t>Способ проведения</w:t>
            </w:r>
          </w:p>
        </w:tc>
        <w:tc>
          <w:tcPr>
            <w:tcW w:w="1667" w:type="pct"/>
          </w:tcPr>
          <w:p w14:paraId="61C7730C" w14:textId="77777777" w:rsidR="00C23E7F" w:rsidRPr="00C92650" w:rsidRDefault="00C23E7F" w:rsidP="00801458">
            <w:pPr>
              <w:jc w:val="center"/>
              <w:rPr>
                <w:rFonts w:ascii="Times New Roman" w:hAnsi="Times New Roman" w:cs="Times New Roman"/>
                <w:b/>
              </w:rPr>
            </w:pPr>
            <w:r w:rsidRPr="00C92650">
              <w:rPr>
                <w:rFonts w:ascii="Times New Roman" w:hAnsi="Times New Roman" w:cs="Times New Roman"/>
                <w:b/>
              </w:rPr>
              <w:t>Номера тем</w:t>
            </w:r>
          </w:p>
        </w:tc>
      </w:tr>
      <w:tr w:rsidR="00C23E7F" w:rsidRPr="00C92650" w14:paraId="70B5AD95" w14:textId="77777777" w:rsidTr="003D0D34">
        <w:tc>
          <w:tcPr>
            <w:tcW w:w="1667" w:type="pct"/>
          </w:tcPr>
          <w:p w14:paraId="6EC48C9C" w14:textId="350A096E" w:rsidR="00C23E7F" w:rsidRPr="00C92650" w:rsidRDefault="003D0D34" w:rsidP="00801458">
            <w:pPr>
              <w:rPr>
                <w:rFonts w:ascii="Times New Roman" w:hAnsi="Times New Roman" w:cs="Times New Roman"/>
                <w:lang w:val="en-US"/>
              </w:rPr>
            </w:pPr>
            <w:proofErr w:type="spellStart"/>
            <w:r w:rsidRPr="00C92650">
              <w:rPr>
                <w:rFonts w:ascii="Times New Roman" w:hAnsi="Times New Roman" w:cs="Times New Roman"/>
                <w:lang w:val="en-US"/>
              </w:rPr>
              <w:t>Лабораторная</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работа</w:t>
            </w:r>
            <w:proofErr w:type="spellEnd"/>
          </w:p>
        </w:tc>
        <w:tc>
          <w:tcPr>
            <w:tcW w:w="1666" w:type="pct"/>
          </w:tcPr>
          <w:p w14:paraId="055336BC" w14:textId="6D664187" w:rsidR="00C23E7F" w:rsidRPr="00C92650" w:rsidRDefault="003D0D34" w:rsidP="00801458">
            <w:pPr>
              <w:rPr>
                <w:rFonts w:ascii="Times New Roman" w:hAnsi="Times New Roman" w:cs="Times New Roman"/>
              </w:rPr>
            </w:pPr>
            <w:r w:rsidRPr="00C92650">
              <w:rPr>
                <w:rFonts w:ascii="Times New Roman" w:hAnsi="Times New Roman" w:cs="Times New Roman"/>
              </w:rPr>
              <w:t>с помощью технических средств и информационных систем</w:t>
            </w:r>
          </w:p>
        </w:tc>
        <w:tc>
          <w:tcPr>
            <w:tcW w:w="1667" w:type="pct"/>
          </w:tcPr>
          <w:p w14:paraId="646779B9" w14:textId="4741F9DB" w:rsidR="00C23E7F" w:rsidRPr="00C92650" w:rsidRDefault="003D0D34" w:rsidP="00801458">
            <w:pPr>
              <w:rPr>
                <w:rFonts w:ascii="Times New Roman" w:hAnsi="Times New Roman" w:cs="Times New Roman"/>
              </w:rPr>
            </w:pPr>
            <w:r w:rsidRPr="00C92650">
              <w:rPr>
                <w:rFonts w:ascii="Times New Roman" w:hAnsi="Times New Roman" w:cs="Times New Roman"/>
                <w:lang w:val="en-US"/>
              </w:rPr>
              <w:t>4-6,10</w:t>
            </w:r>
          </w:p>
        </w:tc>
      </w:tr>
    </w:tbl>
    <w:p w14:paraId="79C7E7E3" w14:textId="77777777" w:rsidR="00C23E7F" w:rsidRPr="00C92650" w:rsidRDefault="00C23E7F" w:rsidP="00C23E7F">
      <w:pPr>
        <w:spacing w:after="0" w:line="240" w:lineRule="auto"/>
        <w:jc w:val="center"/>
        <w:rPr>
          <w:rFonts w:ascii="Times New Roman" w:hAnsi="Times New Roman"/>
          <w:b/>
          <w:sz w:val="28"/>
          <w:szCs w:val="28"/>
        </w:rPr>
      </w:pPr>
    </w:p>
    <w:p w14:paraId="11DE9780" w14:textId="77777777" w:rsidR="00B8237E" w:rsidRPr="00C92650" w:rsidRDefault="00B8237E" w:rsidP="00B8237E">
      <w:pPr>
        <w:pStyle w:val="2"/>
        <w:jc w:val="center"/>
        <w:rPr>
          <w:rFonts w:ascii="Times New Roman" w:hAnsi="Times New Roman" w:cs="Times New Roman"/>
          <w:b/>
          <w:color w:val="auto"/>
          <w:sz w:val="28"/>
          <w:szCs w:val="28"/>
        </w:rPr>
      </w:pPr>
      <w:bookmarkStart w:id="25" w:name="_Toc82187018"/>
      <w:bookmarkStart w:id="26" w:name="_Toc177388167"/>
      <w:r w:rsidRPr="00C92650">
        <w:rPr>
          <w:rFonts w:ascii="Times New Roman" w:hAnsi="Times New Roman" w:cs="Times New Roman"/>
          <w:b/>
          <w:color w:val="auto"/>
          <w:sz w:val="28"/>
          <w:szCs w:val="28"/>
        </w:rPr>
        <w:t xml:space="preserve">1.5 Самостоятельная работа </w:t>
      </w:r>
      <w:proofErr w:type="gramStart"/>
      <w:r w:rsidRPr="00C92650">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C92650" w:rsidRDefault="00B8237E" w:rsidP="00B8237E"/>
    <w:tbl>
      <w:tblPr>
        <w:tblStyle w:val="a4"/>
        <w:tblW w:w="5000" w:type="pct"/>
        <w:tblLook w:val="04A0" w:firstRow="1" w:lastRow="0" w:firstColumn="1" w:lastColumn="0" w:noHBand="0" w:noVBand="1"/>
      </w:tblPr>
      <w:tblGrid>
        <w:gridCol w:w="4785"/>
        <w:gridCol w:w="4786"/>
      </w:tblGrid>
      <w:tr w:rsidR="00B8237E" w:rsidRPr="00C92650" w14:paraId="0267C479" w14:textId="77777777" w:rsidTr="00801458">
        <w:tc>
          <w:tcPr>
            <w:tcW w:w="2500" w:type="pct"/>
          </w:tcPr>
          <w:p w14:paraId="37F699C9" w14:textId="77777777" w:rsidR="00B8237E" w:rsidRPr="00C92650" w:rsidRDefault="00B8237E" w:rsidP="00801458">
            <w:pPr>
              <w:jc w:val="center"/>
              <w:rPr>
                <w:rFonts w:ascii="Times New Roman" w:hAnsi="Times New Roman" w:cs="Times New Roman"/>
                <w:b/>
              </w:rPr>
            </w:pPr>
            <w:r w:rsidRPr="00C92650">
              <w:rPr>
                <w:rFonts w:ascii="Times New Roman" w:hAnsi="Times New Roman" w:cs="Times New Roman"/>
                <w:b/>
              </w:rPr>
              <w:t>Наименования самостоятельной работы</w:t>
            </w:r>
          </w:p>
        </w:tc>
        <w:tc>
          <w:tcPr>
            <w:tcW w:w="2500" w:type="pct"/>
          </w:tcPr>
          <w:p w14:paraId="0A769611" w14:textId="77777777" w:rsidR="00B8237E" w:rsidRPr="00C92650" w:rsidRDefault="00B8237E" w:rsidP="00801458">
            <w:pPr>
              <w:jc w:val="center"/>
              <w:rPr>
                <w:rFonts w:ascii="Times New Roman" w:hAnsi="Times New Roman" w:cs="Times New Roman"/>
                <w:b/>
              </w:rPr>
            </w:pPr>
            <w:r w:rsidRPr="00C92650">
              <w:rPr>
                <w:rFonts w:ascii="Times New Roman" w:hAnsi="Times New Roman" w:cs="Times New Roman"/>
                <w:b/>
              </w:rPr>
              <w:t>Номера тем</w:t>
            </w:r>
          </w:p>
        </w:tc>
      </w:tr>
      <w:tr w:rsidR="00B8237E" w:rsidRPr="00C92650" w14:paraId="3F240151" w14:textId="77777777" w:rsidTr="00801458">
        <w:tc>
          <w:tcPr>
            <w:tcW w:w="2500" w:type="pct"/>
          </w:tcPr>
          <w:p w14:paraId="61E91592" w14:textId="61A0874C" w:rsidR="00B8237E" w:rsidRPr="00C92650" w:rsidRDefault="00B8237E" w:rsidP="00801458">
            <w:pPr>
              <w:rPr>
                <w:rFonts w:ascii="Times New Roman" w:hAnsi="Times New Roman" w:cs="Times New Roman"/>
                <w:lang w:val="en-US"/>
              </w:rPr>
            </w:pPr>
            <w:proofErr w:type="spellStart"/>
            <w:r w:rsidRPr="00C92650">
              <w:rPr>
                <w:rFonts w:ascii="Times New Roman" w:hAnsi="Times New Roman" w:cs="Times New Roman"/>
                <w:lang w:val="en-US"/>
              </w:rPr>
              <w:t>Выполнение</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домашних</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заданий</w:t>
            </w:r>
            <w:proofErr w:type="spellEnd"/>
          </w:p>
        </w:tc>
        <w:tc>
          <w:tcPr>
            <w:tcW w:w="2500" w:type="pct"/>
          </w:tcPr>
          <w:p w14:paraId="45ED640C" w14:textId="16CDBBD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5287D198" w14:textId="77777777" w:rsidTr="00801458">
        <w:tc>
          <w:tcPr>
            <w:tcW w:w="2500" w:type="pct"/>
          </w:tcPr>
          <w:p w14:paraId="7B8B91A6" w14:textId="77777777" w:rsidR="00B8237E" w:rsidRPr="00C92650" w:rsidRDefault="00B8237E" w:rsidP="00801458">
            <w:pPr>
              <w:rPr>
                <w:rFonts w:ascii="Times New Roman" w:hAnsi="Times New Roman" w:cs="Times New Roman"/>
              </w:rPr>
            </w:pPr>
            <w:r w:rsidRPr="00C92650">
              <w:rPr>
                <w:rFonts w:ascii="Times New Roman" w:hAnsi="Times New Roman" w:cs="Times New Roman"/>
              </w:rPr>
              <w:t>Выполнение расчетных, аналитических, расчетно-графических и др. заданий</w:t>
            </w:r>
          </w:p>
        </w:tc>
        <w:tc>
          <w:tcPr>
            <w:tcW w:w="2500" w:type="pct"/>
          </w:tcPr>
          <w:p w14:paraId="345F9946"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062A38C4" w14:textId="77777777" w:rsidTr="00801458">
        <w:tc>
          <w:tcPr>
            <w:tcW w:w="2500" w:type="pct"/>
          </w:tcPr>
          <w:p w14:paraId="3F8092C7" w14:textId="77777777" w:rsidR="00B8237E" w:rsidRPr="00C92650" w:rsidRDefault="00B8237E" w:rsidP="00801458">
            <w:pPr>
              <w:rPr>
                <w:rFonts w:ascii="Times New Roman" w:hAnsi="Times New Roman" w:cs="Times New Roman"/>
              </w:rPr>
            </w:pPr>
            <w:r w:rsidRPr="00C92650">
              <w:rPr>
                <w:rFonts w:ascii="Times New Roman" w:hAnsi="Times New Roman" w:cs="Times New Roman"/>
              </w:rPr>
              <w:t>Подготовка к лекционным и практическим занятиям</w:t>
            </w:r>
          </w:p>
        </w:tc>
        <w:tc>
          <w:tcPr>
            <w:tcW w:w="2500" w:type="pct"/>
          </w:tcPr>
          <w:p w14:paraId="428BBEF9"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3E0EF3FF" w14:textId="77777777" w:rsidTr="00801458">
        <w:tc>
          <w:tcPr>
            <w:tcW w:w="2500" w:type="pct"/>
          </w:tcPr>
          <w:p w14:paraId="1CD076AB" w14:textId="77777777" w:rsidR="00B8237E" w:rsidRPr="00C92650" w:rsidRDefault="00B8237E" w:rsidP="00801458">
            <w:pPr>
              <w:rPr>
                <w:rFonts w:ascii="Times New Roman" w:hAnsi="Times New Roman" w:cs="Times New Roman"/>
              </w:rPr>
            </w:pPr>
            <w:r w:rsidRPr="00C92650">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4655232"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08D45120" w14:textId="77777777" w:rsidTr="00801458">
        <w:tc>
          <w:tcPr>
            <w:tcW w:w="2500" w:type="pct"/>
          </w:tcPr>
          <w:p w14:paraId="5EB36171" w14:textId="77777777" w:rsidR="00B8237E" w:rsidRPr="00C92650" w:rsidRDefault="00B8237E" w:rsidP="00801458">
            <w:pPr>
              <w:rPr>
                <w:rFonts w:ascii="Times New Roman" w:hAnsi="Times New Roman" w:cs="Times New Roman"/>
                <w:lang w:val="en-US"/>
              </w:rPr>
            </w:pPr>
            <w:proofErr w:type="spellStart"/>
            <w:r w:rsidRPr="00C92650">
              <w:rPr>
                <w:rFonts w:ascii="Times New Roman" w:hAnsi="Times New Roman" w:cs="Times New Roman"/>
                <w:lang w:val="en-US"/>
              </w:rPr>
              <w:t>Решение</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профессиональных</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задач</w:t>
            </w:r>
            <w:proofErr w:type="spellEnd"/>
          </w:p>
        </w:tc>
        <w:tc>
          <w:tcPr>
            <w:tcW w:w="2500" w:type="pct"/>
          </w:tcPr>
          <w:p w14:paraId="22AE03CB"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r w:rsidR="00B8237E" w:rsidRPr="00C92650" w14:paraId="49AE4B82" w14:textId="77777777" w:rsidTr="00801458">
        <w:tc>
          <w:tcPr>
            <w:tcW w:w="2500" w:type="pct"/>
          </w:tcPr>
          <w:p w14:paraId="5438EBF3" w14:textId="77777777" w:rsidR="00B8237E" w:rsidRPr="00C92650" w:rsidRDefault="00B8237E" w:rsidP="00801458">
            <w:pPr>
              <w:rPr>
                <w:rFonts w:ascii="Times New Roman" w:hAnsi="Times New Roman" w:cs="Times New Roman"/>
                <w:lang w:val="en-US"/>
              </w:rPr>
            </w:pPr>
            <w:proofErr w:type="spellStart"/>
            <w:r w:rsidRPr="00C92650">
              <w:rPr>
                <w:rFonts w:ascii="Times New Roman" w:hAnsi="Times New Roman" w:cs="Times New Roman"/>
                <w:lang w:val="en-US"/>
              </w:rPr>
              <w:t>Разработка</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индивидуальных</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групповых</w:t>
            </w:r>
            <w:proofErr w:type="spellEnd"/>
            <w:r w:rsidRPr="00C92650">
              <w:rPr>
                <w:rFonts w:ascii="Times New Roman" w:hAnsi="Times New Roman" w:cs="Times New Roman"/>
                <w:lang w:val="en-US"/>
              </w:rPr>
              <w:t xml:space="preserve"> </w:t>
            </w:r>
            <w:proofErr w:type="spellStart"/>
            <w:r w:rsidRPr="00C92650">
              <w:rPr>
                <w:rFonts w:ascii="Times New Roman" w:hAnsi="Times New Roman" w:cs="Times New Roman"/>
                <w:lang w:val="en-US"/>
              </w:rPr>
              <w:t>проектов</w:t>
            </w:r>
            <w:proofErr w:type="spellEnd"/>
          </w:p>
        </w:tc>
        <w:tc>
          <w:tcPr>
            <w:tcW w:w="2500" w:type="pct"/>
          </w:tcPr>
          <w:p w14:paraId="26C0B361" w14:textId="77777777" w:rsidR="00B8237E" w:rsidRPr="00C92650" w:rsidRDefault="005C548A" w:rsidP="00801458">
            <w:pPr>
              <w:rPr>
                <w:rFonts w:ascii="Times New Roman" w:hAnsi="Times New Roman" w:cs="Times New Roman"/>
              </w:rPr>
            </w:pPr>
            <w:r w:rsidRPr="00C92650">
              <w:rPr>
                <w:rFonts w:ascii="Times New Roman" w:hAnsi="Times New Roman" w:cs="Times New Roman"/>
                <w:lang w:val="en-US"/>
              </w:rPr>
              <w:t>1-12</w:t>
            </w:r>
          </w:p>
        </w:tc>
      </w:tr>
    </w:tbl>
    <w:p w14:paraId="6EB485C6" w14:textId="6A0F7BEC" w:rsidR="00C23E7F" w:rsidRPr="00C92650"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38816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B0FB3" w14:textId="77777777" w:rsidR="00443D6A" w:rsidRDefault="00443D6A" w:rsidP="00315CA6">
      <w:pPr>
        <w:spacing w:after="0" w:line="240" w:lineRule="auto"/>
      </w:pPr>
      <w:r>
        <w:separator/>
      </w:r>
    </w:p>
  </w:endnote>
  <w:endnote w:type="continuationSeparator" w:id="0">
    <w:p w14:paraId="3E58120B" w14:textId="77777777" w:rsidR="00443D6A" w:rsidRDefault="00443D6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A539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ED419C" w14:textId="77777777" w:rsidR="00443D6A" w:rsidRDefault="00443D6A" w:rsidP="00315CA6">
      <w:pPr>
        <w:spacing w:after="0" w:line="240" w:lineRule="auto"/>
      </w:pPr>
      <w:r>
        <w:separator/>
      </w:r>
    </w:p>
  </w:footnote>
  <w:footnote w:type="continuationSeparator" w:id="0">
    <w:p w14:paraId="562FCB79" w14:textId="77777777" w:rsidR="00443D6A" w:rsidRDefault="00443D6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539A"/>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3D6A"/>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3C84"/>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45E4F"/>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16878"/>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2650"/>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65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65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6137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opac.unecon.ru/elibrary/2015/ucheb/%D0%AD%D0%BB%D0%B5%D0%BA%D1%82%D1%80%D0%BE%D0%BD%D0%BD%D0%BE%D0%B5%20%D0%B4%D0%B5%D0%BA%D0%BB%D0%B0%D1%80%D0%B8%D1%80%D0%BE%D0%B2%D0%B0%D0%BD%D0%B8%D0%B5_19.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book.ru/books/939119"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anbook.com/book/1613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9CCC44-F3C9-46EA-99E3-E5A8FC491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Pages>
  <Words>5626</Words>
  <Characters>32072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2025-03-12T08:38:00Z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