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Таможенные операции в электронной торговле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2B20CB" w:rsidR="00A77598" w:rsidRPr="00B364DF" w:rsidRDefault="00B364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D61A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1AC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  <w:tr w:rsidR="007A7979" w:rsidRPr="007A7979" w14:paraId="36D49D3B" w14:textId="77777777" w:rsidTr="00ED54AA">
        <w:tc>
          <w:tcPr>
            <w:tcW w:w="9345" w:type="dxa"/>
          </w:tcPr>
          <w:p w14:paraId="011C5424" w14:textId="77777777" w:rsidR="007A7979" w:rsidRPr="00BD61A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1A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Мусанёв Дмитрий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4429AA" w:rsidR="004475DA" w:rsidRPr="00B364DF" w:rsidRDefault="00B364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2105241" w14:textId="77777777" w:rsidR="00BD61A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40611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_Toc177140611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3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1730474E" w14:textId="77777777" w:rsidR="00BD61AC" w:rsidRDefault="00F26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2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_Toc177140612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3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322C3DF3" w14:textId="77777777" w:rsidR="00BD61AC" w:rsidRDefault="00F26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3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_Toc177140613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3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6651591C" w14:textId="77777777" w:rsidR="00BD61AC" w:rsidRDefault="00F26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4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_Toc177140614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3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59D46C19" w14:textId="77777777" w:rsidR="00BD61AC" w:rsidRDefault="00F26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5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_Toc177140615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7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4543EE9F" w14:textId="77777777" w:rsidR="00BD61AC" w:rsidRDefault="00F26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6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_Toc177140616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7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5A26270C" w14:textId="77777777" w:rsidR="00BD61AC" w:rsidRDefault="00F26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7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_Toc177140617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7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04B4D6AC" w14:textId="77777777" w:rsidR="00BD61AC" w:rsidRDefault="00F26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8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_Toc177140618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7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289C39C3" w14:textId="77777777" w:rsidR="00BD61AC" w:rsidRDefault="00F26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9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_Toc177140619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8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0C60A6F0" w14:textId="77777777" w:rsidR="00BD61AC" w:rsidRDefault="00F26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0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_Toc177140620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9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72F10865" w14:textId="77777777" w:rsidR="00BD61AC" w:rsidRDefault="00F26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1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_Toc177140621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10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23DC0846" w14:textId="77777777" w:rsidR="00BD61AC" w:rsidRDefault="00F26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2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_Toc177140622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4B362964" w14:textId="77777777" w:rsidR="00BD61AC" w:rsidRDefault="00F26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3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_Toc177140623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77DEB180" w14:textId="77777777" w:rsidR="00BD61AC" w:rsidRDefault="00F26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4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_Toc177140624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354C62FA" w14:textId="77777777" w:rsidR="00BD61AC" w:rsidRDefault="00F26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5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_Toc177140625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4E7DE4D0" w14:textId="77777777" w:rsidR="00BD61AC" w:rsidRDefault="00F26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6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_Toc177140626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4EBFF127" w14:textId="77777777" w:rsidR="00BD61AC" w:rsidRDefault="00F26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7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_Toc177140627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34934D18" w14:textId="77777777" w:rsidR="00BD61AC" w:rsidRDefault="00F26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8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_Toc177140628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406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знаний, умений и навыков в области технологий взаимодействия таможенных органов с коммерческими организациями и физическими лицами, организации комплекса услуг в трансграничной электронной торговле.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406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Таможенные операции в электронной торговле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406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980"/>
        <w:gridCol w:w="5455"/>
      </w:tblGrid>
      <w:tr w:rsidR="00751095" w:rsidRPr="00BD61A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D61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61A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D61A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61A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D61A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D61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61A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D61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D61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ПК-1.4 - Применяет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D61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61AC">
              <w:rPr>
                <w:rFonts w:ascii="Times New Roman" w:hAnsi="Times New Roman" w:cs="Times New Roman"/>
              </w:rPr>
              <w:t>функции таможенных органов при совершении таможенных операций с товарами электронной торговли. Технологии совершения таможенных операций с товарами в электронной торговле.</w:t>
            </w:r>
            <w:r w:rsidRPr="00BD61A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D61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61AC">
              <w:rPr>
                <w:rFonts w:ascii="Times New Roman" w:hAnsi="Times New Roman" w:cs="Times New Roman"/>
              </w:rPr>
              <w:t>применять инструменты (технологии) взаимодействия таможенных органов с иными государственными органами власти и организациями, в том числе коммерческими.</w:t>
            </w:r>
            <w:r w:rsidRPr="00BD61A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D61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61AC">
              <w:rPr>
                <w:rFonts w:ascii="Times New Roman" w:hAnsi="Times New Roman" w:cs="Times New Roman"/>
              </w:rPr>
              <w:t>приёмами совершения таможенных операций с товарами электронной торговли.</w:t>
            </w:r>
            <w:r w:rsidRPr="00BD61A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D61AC" w14:paraId="0D6B2AF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A419" w14:textId="77777777" w:rsidR="00751095" w:rsidRPr="00BD61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ПК-7 - Способен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12D8" w14:textId="77777777" w:rsidR="00751095" w:rsidRPr="00BD61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ПК-7.3 - Контролирует и/или организует комплекс услуг в трансграничной электронной торговле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D869" w14:textId="77777777" w:rsidR="00751095" w:rsidRPr="00BD61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61AC">
              <w:rPr>
                <w:rFonts w:ascii="Times New Roman" w:hAnsi="Times New Roman" w:cs="Times New Roman"/>
              </w:rPr>
              <w:t>основы организации и контроля трансграничной электронной торговли.</w:t>
            </w:r>
            <w:r w:rsidRPr="00BD61AC">
              <w:rPr>
                <w:rFonts w:ascii="Times New Roman" w:hAnsi="Times New Roman" w:cs="Times New Roman"/>
              </w:rPr>
              <w:t xml:space="preserve"> </w:t>
            </w:r>
          </w:p>
          <w:p w14:paraId="3B621C38" w14:textId="77777777" w:rsidR="00751095" w:rsidRPr="00BD61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61AC">
              <w:rPr>
                <w:rFonts w:ascii="Times New Roman" w:hAnsi="Times New Roman" w:cs="Times New Roman"/>
              </w:rPr>
              <w:t>организовывать и контролировать предоставление комплекса услуг в трансграничной электронной торговле.</w:t>
            </w:r>
            <w:r w:rsidRPr="00BD61AC">
              <w:rPr>
                <w:rFonts w:ascii="Times New Roman" w:hAnsi="Times New Roman" w:cs="Times New Roman"/>
              </w:rPr>
              <w:t xml:space="preserve">. </w:t>
            </w:r>
          </w:p>
          <w:p w14:paraId="3DE175A6" w14:textId="77777777" w:rsidR="00751095" w:rsidRPr="00BD61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61AC">
              <w:rPr>
                <w:rFonts w:ascii="Times New Roman" w:hAnsi="Times New Roman" w:cs="Times New Roman"/>
              </w:rPr>
              <w:t>методами организации трансграничной электронной торговли.</w:t>
            </w:r>
            <w:r w:rsidRPr="00BD61A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D61A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406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D61A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D61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D61A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D61A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D61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(ак</w:t>
            </w:r>
            <w:r w:rsidR="00AE2B1A" w:rsidRPr="00BD61AC">
              <w:rPr>
                <w:rFonts w:ascii="Times New Roman" w:hAnsi="Times New Roman" w:cs="Times New Roman"/>
                <w:b/>
              </w:rPr>
              <w:t>адемические</w:t>
            </w:r>
            <w:r w:rsidRPr="00BD61A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D61A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D61A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D61A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D61A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D61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Тема 1. Организация и государственное регулирование трансграничной электронной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D61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>Понятие электронной торговли. Роль и место электронной торговли в экосистеме цифровой экономики. Сектора электронной торговли: сектор розничной торговли B2C, интернет-торговля как вид розничной торговли B2C, сектор оптовой торговли B2B, сектор оптовой торговли B2G. Электронная торговая площадка (маркетплейс).</w:t>
            </w:r>
            <w:r w:rsidRPr="00BD61AC">
              <w:rPr>
                <w:sz w:val="22"/>
                <w:szCs w:val="22"/>
                <w:lang w:bidi="ru-RU"/>
              </w:rPr>
              <w:br/>
              <w:t>Трансграничная электронная торговля: понятие, виды торговых операций, правовое регулирование осуществления внешнеторговых электронных сделок. Порядок трансграничного электронного документооборота при совершении внешнеторговых электронных сделок.</w:t>
            </w:r>
            <w:r w:rsidRPr="00BD61AC">
              <w:rPr>
                <w:sz w:val="22"/>
                <w:szCs w:val="22"/>
                <w:lang w:bidi="ru-RU"/>
              </w:rPr>
              <w:br/>
              <w:t>Субъекты трансграничной электронной торговли: продавец, покупатель, интернет-магазин, оператор электронной торговли. Организация информационного взаимодействия оператора электронной торговли с интернет-магазинами.</w:t>
            </w:r>
            <w:r w:rsidRPr="00BD61AC">
              <w:rPr>
                <w:sz w:val="22"/>
                <w:szCs w:val="22"/>
                <w:lang w:bidi="ru-RU"/>
              </w:rPr>
              <w:br/>
              <w:t>Цифровой товар как объект внешнеторговой электронной сделки. Статус цифрового товара для таможенных целей: иностранный цифровой товар, цифровой товар ЕАЭС. Статус цифрового товара по назначению: для коммерческих целей, для личного пользования.</w:t>
            </w:r>
            <w:r w:rsidRPr="00BD61AC">
              <w:rPr>
                <w:sz w:val="22"/>
                <w:szCs w:val="22"/>
                <w:lang w:bidi="ru-RU"/>
              </w:rPr>
              <w:br/>
              <w:t>Способы доставки цифровых товаров: международные почтовые отправления (далее – МПО), доставка товаров перевозчиком от продавца в качестве экспресс-грузов, доставка товаров с таможенного склада.</w:t>
            </w:r>
            <w:r w:rsidRPr="00BD61AC">
              <w:rPr>
                <w:sz w:val="22"/>
                <w:szCs w:val="22"/>
                <w:lang w:bidi="ru-RU"/>
              </w:rPr>
              <w:br/>
              <w:t>Методы государственного регулирования трансграничной электронной торговли. Таможенные методы регулирования: таможенно-тарифное регулирование, нетарифное регулирование, меры экономического и административного характера. Уведомительный порядок соблюдения требований технических регламентов ЕАЭС. Валютное регулирование и контроль внешнеторговых электронных сделок. Налоговое регулирование и контроль возмещения налога на добавленную стоимость по экспортным внешнеторговым электронным сделкам.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D61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D61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D61AC" w14:paraId="35428B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5BE80C" w14:textId="77777777" w:rsidR="004475DA" w:rsidRPr="00BD61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Тема 2. Внешнеторговая электронная сделка.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E1F58A" w14:textId="77777777" w:rsidR="004475DA" w:rsidRPr="00BD61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>Внешнеторговая электронная сделка: понятие и особенности. Формы совершения внешнеторговой электронной сделки. Смарт-контракт как форма внешнеторговой электронной сделки. Юридическая значимость внешнеторговых электронных документов.</w:t>
            </w:r>
            <w:r w:rsidRPr="00BD61AC">
              <w:rPr>
                <w:sz w:val="22"/>
                <w:szCs w:val="22"/>
                <w:lang w:bidi="ru-RU"/>
              </w:rPr>
              <w:br/>
              <w:t>Публичная оферта маркетплейса как типовая форма внешнеторговой электронной сделки. Требования к содержанию внешнеторговой электронной сделки. Порядок внесения изменений, дополнений, во внешнеторговую электронную сделку, порядок ее расторжения в одностороннем порядке.</w:t>
            </w:r>
            <w:r w:rsidRPr="00BD61AC">
              <w:rPr>
                <w:sz w:val="22"/>
                <w:szCs w:val="22"/>
                <w:lang w:bidi="ru-RU"/>
              </w:rPr>
              <w:br/>
              <w:t>Идентификация участников внешнеторговой электронной сделки. Цифровые способы удостоверения внешнеторговых электронных сделок: электронная подпись, электронное сообщение, электронный код.</w:t>
            </w:r>
            <w:r w:rsidRPr="00BD61AC">
              <w:rPr>
                <w:sz w:val="22"/>
                <w:szCs w:val="22"/>
                <w:lang w:bidi="ru-RU"/>
              </w:rPr>
              <w:br/>
              <w:t>Способы защиты прав участников внешнеторговой электронной сделки. Правовая защита продавца. Правовая защита прав потребителей. Правовая защита персональных данных. Обеспечение безопасности обмена информацией при совершении внешнеторговых электронных сделок.</w:t>
            </w:r>
            <w:r w:rsidRPr="00BD61AC">
              <w:rPr>
                <w:sz w:val="22"/>
                <w:szCs w:val="22"/>
                <w:lang w:bidi="ru-RU"/>
              </w:rPr>
              <w:br/>
              <w:t>Способы электронных средств платежа: банковские счета, электронные платёжные системы, криптовалюта.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59F87" w14:textId="77777777" w:rsidR="004475DA" w:rsidRPr="00BD61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15C334" w14:textId="77777777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E6E79" w14:textId="77777777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0BD7E" w14:textId="77777777" w:rsidR="004475DA" w:rsidRPr="00BD61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D61AC" w14:paraId="135866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D4A5D" w14:textId="77777777" w:rsidR="004475DA" w:rsidRPr="00BD61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Тема 3. Таможенные операции в отношении цифровых товаров, перемещаемых через таможенную границу ЕАЭС в международных почтовых отправлениях.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7AA70E" w14:textId="77777777" w:rsidR="004475DA" w:rsidRPr="00BD61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>Понятие МПО. Товары, запрещенные к пересылке в МПО. Правовое регулирование перемещения МПО через таможенную границу ЕАЭС. Места международного почтового обмена. Почтовые документы, сопровождающие пересылку МПО. Организация информационного взаимодействия с иностранными почтовыми администрациями и иностранными интернет-магазинами в процессе совершения таможенных операций с товарами, пересылаемыми в МПО.</w:t>
            </w:r>
            <w:r w:rsidRPr="00BD61AC">
              <w:rPr>
                <w:sz w:val="22"/>
                <w:szCs w:val="22"/>
                <w:lang w:bidi="ru-RU"/>
              </w:rPr>
              <w:br/>
              <w:t>Таможенные операции, совершаемые при прибытии (убытии) МПО. Временное хранение МПО. Таможенные операции в отношении МПО, совершаемые в случае выявления несоблюдения запретов и ограничений. Таможенные операции в отношении товаров, пересылаемых в МПО и подлежащих возврату отправителю.</w:t>
            </w:r>
            <w:r w:rsidRPr="00BD61AC">
              <w:rPr>
                <w:sz w:val="22"/>
                <w:szCs w:val="22"/>
                <w:lang w:bidi="ru-RU"/>
              </w:rPr>
              <w:br/>
              <w:t>Особенности применения таможенной процедуры таможенного транзита в отношении МПО. Обеспечение уплаты таможенных платежей при помещении МПО под таможенную процедуру таможенного транзита. Особенности помещения товаров, пересылаемых в МПО, под таможенные процедуры экспорта, реэкспорта, реимпорта.</w:t>
            </w:r>
            <w:r w:rsidRPr="00BD61AC">
              <w:rPr>
                <w:sz w:val="22"/>
                <w:szCs w:val="22"/>
                <w:lang w:bidi="ru-RU"/>
              </w:rPr>
              <w:br/>
              <w:t>Декларирование товаров, пересылаемых в МПО. Лица, выступающие в качестве декларанта товаров, пересылаемых в МПО. Порядок использования декларации на товары при декларировании товаров, пересылаемых в МПО в коммерческих целях. Порядок использования пассажирской таможенной декларации при декларировании товаров, пересылаемых в МПО, для личного пользования. Порядок использования документов Всемирного почтового союза в качестве пассажирской таможенной декларации (реестр МПО). Порядок использования документов Всемирного почтового союза в качестве декларации на товары (реестр МПО).</w:t>
            </w:r>
            <w:r w:rsidRPr="00BD61AC">
              <w:rPr>
                <w:sz w:val="22"/>
                <w:szCs w:val="22"/>
                <w:lang w:bidi="ru-RU"/>
              </w:rPr>
              <w:br/>
              <w:t>Предварительное информирование, порядок использования предварительной информации. Условия выпуска товаров без уплаты таможенных платежей. Особенности уплаты таможенных платежей на товары, пересылаемые в МПО. Возникновение и прекращение обязанности по уплате ввозных таможенных платежей у оператора почтовой связи в отношении МПО. Сроки уплаты таможенных платежей. Исчисление таможенных платежей. Таможенный приходный ордер. Квитанция плательщика. Выпуск товаров при условии уплаты таможенных платежей.</w:t>
            </w:r>
            <w:r w:rsidRPr="00BD61AC">
              <w:rPr>
                <w:sz w:val="22"/>
                <w:szCs w:val="22"/>
                <w:lang w:bidi="ru-RU"/>
              </w:rPr>
              <w:br/>
              <w:t>Особенности проведения форм фактического контроля в отношении товаров, пересылаемых в МПО.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792B0" w14:textId="77777777" w:rsidR="004475DA" w:rsidRPr="00BD61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3322B" w14:textId="77777777" w:rsidR="004475DA" w:rsidRPr="00BD61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58795B" w14:textId="77777777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347AD0" w14:textId="77777777" w:rsidR="004475DA" w:rsidRPr="00BD61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D61AC" w14:paraId="4C4548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6E0173" w14:textId="77777777" w:rsidR="004475DA" w:rsidRPr="00BD61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Тема 4. Таможенные операции в отношении цифровых товаров, перемещаемых через таможенную границу ЕАЭС перевозчиком в качестве экспресс-грузов.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3A6D39" w14:textId="77777777" w:rsidR="004475DA" w:rsidRPr="00BD61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>Понятие экспресс-груза. Правовое регулирование перемещения экспресс-грузов через таможенную границу ЕАЭС. Документы, сопровождающие доставку экспресс-грузов: общая накладная, индивидуальная накладная. Электронная информационная система организации и отслеживания перевозок (ЭСОП). Организация информационного взаимодействия с иностранными интернет-магазинами в процессе совершения таможенных операций с экспресс-грузами.</w:t>
            </w:r>
            <w:r w:rsidRPr="00BD61AC">
              <w:rPr>
                <w:sz w:val="22"/>
                <w:szCs w:val="22"/>
                <w:lang w:bidi="ru-RU"/>
              </w:rPr>
              <w:br/>
              <w:t>Таможенные операции, совершаемые при прибытии (убытии). Временное хранение. Особенности помещения экспресс-грузов под таможенные процедуры.</w:t>
            </w:r>
            <w:r w:rsidRPr="00BD61AC">
              <w:rPr>
                <w:sz w:val="22"/>
                <w:szCs w:val="22"/>
                <w:lang w:bidi="ru-RU"/>
              </w:rPr>
              <w:br/>
              <w:t>Декларирование товаров, доставляемых перевозчиком в качестве экспресс-грузов. Лица, выступающие в качестве декларанта экспресс-грузов. Порядок использования декларации на товары при декларировании экспресс-грузов в коммерческих целях. Порядок и случаи использования в качестве декларации на товары транспортных (перевозочных), коммерческих и иных документов с предоставлением заявления. Порядок использования декларации на товары для экспресс-грузов при декларировании экспресс-грузов. Порядок использования пассажирской таможенной декларации при декларировании экспресс-грузов для личного пользования. Порядок использования пассажирской таможенной декларации для экспресс-грузов при декларировании экспресс-грузов для личного пользования.</w:t>
            </w:r>
            <w:r w:rsidRPr="00BD61AC">
              <w:rPr>
                <w:sz w:val="22"/>
                <w:szCs w:val="22"/>
                <w:lang w:bidi="ru-RU"/>
              </w:rPr>
              <w:br/>
              <w:t>Особенности исчисления и уплаты таможенных платежей на экспресс-грузы.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CF262" w14:textId="77777777" w:rsidR="004475DA" w:rsidRPr="00BD61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6B68CE" w14:textId="77777777" w:rsidR="004475DA" w:rsidRPr="00BD61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A05A15" w14:textId="77777777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CE11F" w14:textId="77777777" w:rsidR="004475DA" w:rsidRPr="00BD61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D61AC" w14:paraId="19F635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B6E6D" w14:textId="77777777" w:rsidR="004475DA" w:rsidRPr="00BD61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Тема 5. Таможенные операции в отношении цифровых товаров, реализуемых с таможенного склада.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81DCC" w14:textId="77777777" w:rsidR="004475DA" w:rsidRPr="00BD61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>Особенности совершения таможенных операций в отношении цифровых товаров при помещении на таможенный склад.</w:t>
            </w:r>
            <w:r w:rsidRPr="00BD61AC">
              <w:rPr>
                <w:sz w:val="22"/>
                <w:szCs w:val="22"/>
                <w:lang w:bidi="ru-RU"/>
              </w:rPr>
              <w:br/>
              <w:t>Особенности декларирование товаров после реализации с таможенного склада. Заявление о выпуске товаров до подачи декларации на товары. Подача таможенной декларации.</w:t>
            </w:r>
            <w:r w:rsidRPr="00BD61AC">
              <w:rPr>
                <w:sz w:val="22"/>
                <w:szCs w:val="22"/>
                <w:lang w:bidi="ru-RU"/>
              </w:rPr>
              <w:br/>
              <w:t>Особенности исчисления и уплаты таможенных платежей при выпуске для внутреннего потребления с таможенного склада товаров электронной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BD88D" w14:textId="77777777" w:rsidR="004475DA" w:rsidRPr="00BD61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F70F6" w14:textId="77777777" w:rsidR="004475DA" w:rsidRPr="00BD61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D821C" w14:textId="77777777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E51F80" w14:textId="77777777" w:rsidR="004475DA" w:rsidRPr="00BD61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D61AC" w14:paraId="17D3F0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5206E" w14:textId="77777777" w:rsidR="004475DA" w:rsidRPr="00BD61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Тема 6. Технологии искусственного интеллекта в трансграничной электронной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99E96F" w14:textId="77777777" w:rsidR="004475DA" w:rsidRPr="00BD61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>Интеллектуальные технологии, обеспечивающие агрегирование, обработку и анализ данных в области трансграничной электронной торговли.</w:t>
            </w:r>
            <w:r w:rsidRPr="00BD61AC">
              <w:rPr>
                <w:sz w:val="22"/>
                <w:szCs w:val="22"/>
                <w:lang w:bidi="ru-RU"/>
              </w:rPr>
              <w:br/>
              <w:t>Интеллектуальные технологии, применяемые таможенными органами при совершении операций с цифровыми товарами.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D407C" w14:textId="77777777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BFA3E0" w14:textId="77777777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FE7F26" w14:textId="77777777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0A62D" w14:textId="77777777" w:rsidR="004475DA" w:rsidRPr="00BD61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D61A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D61A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61A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3E6D7B4" w:rsidR="00963445" w:rsidRPr="00BD61AC" w:rsidRDefault="00BD61A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BD61A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D61A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D61A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D61A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D61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61A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D61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61AC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D61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D61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D61AC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406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406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D61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sz w:val="24"/>
                <w:szCs w:val="24"/>
              </w:rPr>
              <w:t>Костин А.А. Совершение таможенных операций в отношении отдельных категорий товаров: учебное пособие для вузов / А.А. Костин, Ю.В. Малышенко, М.А. Шаповалова, А.В. Кулешов; под редакцией А.В. Кулешова. — Москва: Издательство Юрайт, 2021.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261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https://urait.ru/bcode/447853</w:t>
              </w:r>
            </w:hyperlink>
          </w:p>
        </w:tc>
      </w:tr>
      <w:tr w:rsidR="00262CF0" w:rsidRPr="007E6725" w14:paraId="7AEE9F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3BFDB" w14:textId="77777777" w:rsidR="00262CF0" w:rsidRPr="00BD61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sz w:val="24"/>
                <w:szCs w:val="24"/>
              </w:rPr>
              <w:t>Костин А.А. Таможенные операции, таможенный контроль и таможенные платежи в неторговом обороте: учебное пособие / А.А. Костин. — Санкт-Петербург: Интермедия, 2017. — 244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D405C7" w14:textId="77777777" w:rsidR="00262CF0" w:rsidRPr="00BD61AC" w:rsidRDefault="00F261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https://e.lanbook.com/book/112465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406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5B2C47" w14:textId="77777777" w:rsidTr="007B550D">
        <w:tc>
          <w:tcPr>
            <w:tcW w:w="9345" w:type="dxa"/>
          </w:tcPr>
          <w:p w14:paraId="2F6D97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A42332" w14:textId="77777777" w:rsidTr="007B550D">
        <w:tc>
          <w:tcPr>
            <w:tcW w:w="9345" w:type="dxa"/>
          </w:tcPr>
          <w:p w14:paraId="36BE5A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6BC279E" w14:textId="77777777" w:rsidTr="007B550D">
        <w:tc>
          <w:tcPr>
            <w:tcW w:w="9345" w:type="dxa"/>
          </w:tcPr>
          <w:p w14:paraId="16E6FE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5B11CF" w14:textId="77777777" w:rsidTr="007B550D">
        <w:tc>
          <w:tcPr>
            <w:tcW w:w="9345" w:type="dxa"/>
          </w:tcPr>
          <w:p w14:paraId="6B48A7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B2B27B" w14:textId="77777777" w:rsidTr="007B550D">
        <w:tc>
          <w:tcPr>
            <w:tcW w:w="9345" w:type="dxa"/>
          </w:tcPr>
          <w:p w14:paraId="09C709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406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F261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406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D61A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D61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61A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D61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61A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D61A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BD61AC">
              <w:rPr>
                <w:sz w:val="22"/>
                <w:szCs w:val="22"/>
                <w:lang w:val="en-US"/>
              </w:rPr>
              <w:t>HP</w:t>
            </w:r>
            <w:r w:rsidRPr="00BD61AC">
              <w:rPr>
                <w:sz w:val="22"/>
                <w:szCs w:val="22"/>
              </w:rPr>
              <w:t xml:space="preserve"> 250 </w:t>
            </w:r>
            <w:r w:rsidRPr="00BD61AC">
              <w:rPr>
                <w:sz w:val="22"/>
                <w:szCs w:val="22"/>
                <w:lang w:val="en-US"/>
              </w:rPr>
              <w:t>G</w:t>
            </w:r>
            <w:r w:rsidRPr="00BD61AC">
              <w:rPr>
                <w:sz w:val="22"/>
                <w:szCs w:val="22"/>
              </w:rPr>
              <w:t>6 1</w:t>
            </w:r>
            <w:r w:rsidRPr="00BD61AC">
              <w:rPr>
                <w:sz w:val="22"/>
                <w:szCs w:val="22"/>
                <w:lang w:val="en-US"/>
              </w:rPr>
              <w:t>WY</w:t>
            </w:r>
            <w:r w:rsidRPr="00BD61AC">
              <w:rPr>
                <w:sz w:val="22"/>
                <w:szCs w:val="22"/>
              </w:rPr>
              <w:t>58</w:t>
            </w:r>
            <w:r w:rsidRPr="00BD61AC">
              <w:rPr>
                <w:sz w:val="22"/>
                <w:szCs w:val="22"/>
                <w:lang w:val="en-US"/>
              </w:rPr>
              <w:t>EA</w:t>
            </w:r>
            <w:r w:rsidRPr="00BD61AC">
              <w:rPr>
                <w:sz w:val="22"/>
                <w:szCs w:val="22"/>
              </w:rPr>
              <w:t xml:space="preserve">, Мультимедийный проектор </w:t>
            </w:r>
            <w:r w:rsidRPr="00BD61AC">
              <w:rPr>
                <w:sz w:val="22"/>
                <w:szCs w:val="22"/>
                <w:lang w:val="en-US"/>
              </w:rPr>
              <w:t>LG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PF</w:t>
            </w:r>
            <w:r w:rsidRPr="00BD61AC">
              <w:rPr>
                <w:sz w:val="22"/>
                <w:szCs w:val="22"/>
              </w:rPr>
              <w:t>1500</w:t>
            </w:r>
            <w:r w:rsidRPr="00BD61AC">
              <w:rPr>
                <w:sz w:val="22"/>
                <w:szCs w:val="22"/>
                <w:lang w:val="en-US"/>
              </w:rPr>
              <w:t>G</w:t>
            </w:r>
            <w:r w:rsidRPr="00BD61A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D61A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61AC" w14:paraId="1ECB821B" w14:textId="77777777" w:rsidTr="008416EB">
        <w:tc>
          <w:tcPr>
            <w:tcW w:w="7797" w:type="dxa"/>
            <w:shd w:val="clear" w:color="auto" w:fill="auto"/>
          </w:tcPr>
          <w:p w14:paraId="6975D719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Ауд. 403 Лаборатория "Лабораторный комплекс"Специализированная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BD61AC">
              <w:rPr>
                <w:sz w:val="22"/>
                <w:szCs w:val="22"/>
                <w:lang w:val="en-US"/>
              </w:rPr>
              <w:t>Acer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Aspire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Z</w:t>
            </w:r>
            <w:r w:rsidRPr="00BD61AC">
              <w:rPr>
                <w:sz w:val="22"/>
                <w:szCs w:val="22"/>
              </w:rPr>
              <w:t xml:space="preserve">1811 </w:t>
            </w:r>
            <w:r w:rsidRPr="00BD61AC">
              <w:rPr>
                <w:sz w:val="22"/>
                <w:szCs w:val="22"/>
                <w:lang w:val="en-US"/>
              </w:rPr>
              <w:t>Intel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Core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i</w:t>
            </w:r>
            <w:r w:rsidRPr="00BD61AC">
              <w:rPr>
                <w:sz w:val="22"/>
                <w:szCs w:val="22"/>
              </w:rPr>
              <w:t>5-2400</w:t>
            </w:r>
            <w:r w:rsidRPr="00BD61AC">
              <w:rPr>
                <w:sz w:val="22"/>
                <w:szCs w:val="22"/>
                <w:lang w:val="en-US"/>
              </w:rPr>
              <w:t>S</w:t>
            </w:r>
            <w:r w:rsidRPr="00BD61AC">
              <w:rPr>
                <w:sz w:val="22"/>
                <w:szCs w:val="22"/>
              </w:rPr>
              <w:t>@2.50</w:t>
            </w:r>
            <w:r w:rsidRPr="00BD61AC">
              <w:rPr>
                <w:sz w:val="22"/>
                <w:szCs w:val="22"/>
                <w:lang w:val="en-US"/>
              </w:rPr>
              <w:t>GHz</w:t>
            </w:r>
            <w:r w:rsidRPr="00BD61AC">
              <w:rPr>
                <w:sz w:val="22"/>
                <w:szCs w:val="22"/>
              </w:rPr>
              <w:t>/4</w:t>
            </w:r>
            <w:r w:rsidRPr="00BD61AC">
              <w:rPr>
                <w:sz w:val="22"/>
                <w:szCs w:val="22"/>
                <w:lang w:val="en-US"/>
              </w:rPr>
              <w:t>Gb</w:t>
            </w:r>
            <w:r w:rsidRPr="00BD61AC">
              <w:rPr>
                <w:sz w:val="22"/>
                <w:szCs w:val="22"/>
              </w:rPr>
              <w:t>/1</w:t>
            </w:r>
            <w:r w:rsidRPr="00BD61AC">
              <w:rPr>
                <w:sz w:val="22"/>
                <w:szCs w:val="22"/>
                <w:lang w:val="en-US"/>
              </w:rPr>
              <w:t>Tb</w:t>
            </w:r>
            <w:r w:rsidRPr="00BD61AC">
              <w:rPr>
                <w:sz w:val="22"/>
                <w:szCs w:val="22"/>
              </w:rPr>
              <w:t xml:space="preserve"> - 1 шт.,  Компьютер </w:t>
            </w:r>
            <w:r w:rsidRPr="00BD61AC">
              <w:rPr>
                <w:sz w:val="22"/>
                <w:szCs w:val="22"/>
                <w:lang w:val="en-US"/>
              </w:rPr>
              <w:t>I</w:t>
            </w:r>
            <w:r w:rsidRPr="00BD61AC">
              <w:rPr>
                <w:sz w:val="22"/>
                <w:szCs w:val="22"/>
              </w:rPr>
              <w:t xml:space="preserve">3-8100/ 8Гб/500Гб/ </w:t>
            </w:r>
            <w:r w:rsidRPr="00BD61AC">
              <w:rPr>
                <w:sz w:val="22"/>
                <w:szCs w:val="22"/>
                <w:lang w:val="en-US"/>
              </w:rPr>
              <w:t>Philips</w:t>
            </w:r>
            <w:r w:rsidRPr="00BD61AC">
              <w:rPr>
                <w:sz w:val="22"/>
                <w:szCs w:val="22"/>
              </w:rPr>
              <w:t>224</w:t>
            </w:r>
            <w:r w:rsidRPr="00BD61AC">
              <w:rPr>
                <w:sz w:val="22"/>
                <w:szCs w:val="22"/>
                <w:lang w:val="en-US"/>
              </w:rPr>
              <w:t>E</w:t>
            </w:r>
            <w:r w:rsidRPr="00BD61AC">
              <w:rPr>
                <w:sz w:val="22"/>
                <w:szCs w:val="22"/>
              </w:rPr>
              <w:t>5</w:t>
            </w:r>
            <w:r w:rsidRPr="00BD61AC">
              <w:rPr>
                <w:sz w:val="22"/>
                <w:szCs w:val="22"/>
                <w:lang w:val="en-US"/>
              </w:rPr>
              <w:t>QSB</w:t>
            </w:r>
            <w:r w:rsidRPr="00BD61AC">
              <w:rPr>
                <w:sz w:val="22"/>
                <w:szCs w:val="22"/>
              </w:rPr>
              <w:t xml:space="preserve"> - 13 шт., Мультимедийный проектор </w:t>
            </w:r>
            <w:r w:rsidRPr="00BD61AC">
              <w:rPr>
                <w:sz w:val="22"/>
                <w:szCs w:val="22"/>
                <w:lang w:val="en-US"/>
              </w:rPr>
              <w:t>NEC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ME</w:t>
            </w:r>
            <w:r w:rsidRPr="00BD61AC">
              <w:rPr>
                <w:sz w:val="22"/>
                <w:szCs w:val="22"/>
              </w:rPr>
              <w:t>401</w:t>
            </w:r>
            <w:r w:rsidRPr="00BD61AC">
              <w:rPr>
                <w:sz w:val="22"/>
                <w:szCs w:val="22"/>
                <w:lang w:val="en-US"/>
              </w:rPr>
              <w:t>X</w:t>
            </w:r>
            <w:r w:rsidRPr="00BD61AC">
              <w:rPr>
                <w:sz w:val="22"/>
                <w:szCs w:val="22"/>
              </w:rPr>
              <w:t xml:space="preserve"> - 1 шт., Колонки </w:t>
            </w:r>
            <w:r w:rsidRPr="00BD61AC">
              <w:rPr>
                <w:sz w:val="22"/>
                <w:szCs w:val="22"/>
                <w:lang w:val="en-US"/>
              </w:rPr>
              <w:t>JBL</w:t>
            </w:r>
            <w:r w:rsidRPr="00BD61AC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BD61AC">
              <w:rPr>
                <w:sz w:val="22"/>
                <w:szCs w:val="22"/>
                <w:lang w:val="en-US"/>
              </w:rPr>
              <w:t>Screen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Media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Champion</w:t>
            </w:r>
            <w:r w:rsidRPr="00BD61AC">
              <w:rPr>
                <w:sz w:val="22"/>
                <w:szCs w:val="22"/>
              </w:rPr>
              <w:t xml:space="preserve"> 203</w:t>
            </w:r>
            <w:r w:rsidRPr="00BD61AC">
              <w:rPr>
                <w:sz w:val="22"/>
                <w:szCs w:val="22"/>
                <w:lang w:val="en-US"/>
              </w:rPr>
              <w:t>x</w:t>
            </w:r>
            <w:r w:rsidRPr="00BD61AC">
              <w:rPr>
                <w:sz w:val="22"/>
                <w:szCs w:val="22"/>
              </w:rPr>
              <w:t>153</w:t>
            </w:r>
            <w:r w:rsidRPr="00BD61AC">
              <w:rPr>
                <w:sz w:val="22"/>
                <w:szCs w:val="22"/>
                <w:lang w:val="en-US"/>
              </w:rPr>
              <w:t>cm</w:t>
            </w:r>
            <w:r w:rsidRPr="00BD61AC">
              <w:rPr>
                <w:sz w:val="22"/>
                <w:szCs w:val="22"/>
              </w:rPr>
              <w:t xml:space="preserve">. </w:t>
            </w:r>
            <w:r w:rsidRPr="00BD61AC">
              <w:rPr>
                <w:sz w:val="22"/>
                <w:szCs w:val="22"/>
                <w:lang w:val="en-US"/>
              </w:rPr>
              <w:t>MW</w:t>
            </w:r>
            <w:r w:rsidRPr="00BD61AC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BD61AC">
              <w:rPr>
                <w:sz w:val="22"/>
                <w:szCs w:val="22"/>
                <w:lang w:val="en-US"/>
              </w:rPr>
              <w:t>UNI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FI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AP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PRO</w:t>
            </w:r>
            <w:r w:rsidRPr="00BD61AC">
              <w:rPr>
                <w:sz w:val="22"/>
                <w:szCs w:val="22"/>
              </w:rPr>
              <w:t>/</w:t>
            </w:r>
            <w:r w:rsidRPr="00BD61AC">
              <w:rPr>
                <w:sz w:val="22"/>
                <w:szCs w:val="22"/>
                <w:lang w:val="en-US"/>
              </w:rPr>
              <w:t>Ubiquiti</w:t>
            </w:r>
            <w:r w:rsidRPr="00BD61A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C9BFAF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D61A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61AC" w14:paraId="78883B4D" w14:textId="77777777" w:rsidTr="008416EB">
        <w:tc>
          <w:tcPr>
            <w:tcW w:w="7797" w:type="dxa"/>
            <w:shd w:val="clear" w:color="auto" w:fill="auto"/>
          </w:tcPr>
          <w:p w14:paraId="004AFE02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BD61AC">
              <w:rPr>
                <w:sz w:val="22"/>
                <w:szCs w:val="22"/>
                <w:lang w:val="en-US"/>
              </w:rPr>
              <w:t>HP</w:t>
            </w:r>
            <w:r w:rsidRPr="00BD61AC">
              <w:rPr>
                <w:sz w:val="22"/>
                <w:szCs w:val="22"/>
              </w:rPr>
              <w:t xml:space="preserve"> 250 </w:t>
            </w:r>
            <w:r w:rsidRPr="00BD61AC">
              <w:rPr>
                <w:sz w:val="22"/>
                <w:szCs w:val="22"/>
                <w:lang w:val="en-US"/>
              </w:rPr>
              <w:t>G</w:t>
            </w:r>
            <w:r w:rsidRPr="00BD61AC">
              <w:rPr>
                <w:sz w:val="22"/>
                <w:szCs w:val="22"/>
              </w:rPr>
              <w:t>6 1</w:t>
            </w:r>
            <w:r w:rsidRPr="00BD61AC">
              <w:rPr>
                <w:sz w:val="22"/>
                <w:szCs w:val="22"/>
                <w:lang w:val="en-US"/>
              </w:rPr>
              <w:t>WY</w:t>
            </w:r>
            <w:r w:rsidRPr="00BD61AC">
              <w:rPr>
                <w:sz w:val="22"/>
                <w:szCs w:val="22"/>
              </w:rPr>
              <w:t>58</w:t>
            </w:r>
            <w:r w:rsidRPr="00BD61AC">
              <w:rPr>
                <w:sz w:val="22"/>
                <w:szCs w:val="22"/>
                <w:lang w:val="en-US"/>
              </w:rPr>
              <w:t>EA</w:t>
            </w:r>
            <w:r w:rsidRPr="00BD61AC">
              <w:rPr>
                <w:sz w:val="22"/>
                <w:szCs w:val="22"/>
              </w:rPr>
              <w:t xml:space="preserve">, Мультимедийный проектор </w:t>
            </w:r>
            <w:r w:rsidRPr="00BD61AC">
              <w:rPr>
                <w:sz w:val="22"/>
                <w:szCs w:val="22"/>
                <w:lang w:val="en-US"/>
              </w:rPr>
              <w:t>LG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PF</w:t>
            </w:r>
            <w:r w:rsidRPr="00BD61AC">
              <w:rPr>
                <w:sz w:val="22"/>
                <w:szCs w:val="22"/>
              </w:rPr>
              <w:t>1500</w:t>
            </w:r>
            <w:r w:rsidRPr="00BD61AC">
              <w:rPr>
                <w:sz w:val="22"/>
                <w:szCs w:val="22"/>
                <w:lang w:val="en-US"/>
              </w:rPr>
              <w:t>G</w:t>
            </w:r>
            <w:r w:rsidRPr="00BD61A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FF4F0B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D61A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61AC" w14:paraId="30711B92" w14:textId="77777777" w:rsidTr="008416EB">
        <w:tc>
          <w:tcPr>
            <w:tcW w:w="7797" w:type="dxa"/>
            <w:shd w:val="clear" w:color="auto" w:fill="auto"/>
          </w:tcPr>
          <w:p w14:paraId="1D57ED30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D61AC">
              <w:rPr>
                <w:sz w:val="22"/>
                <w:szCs w:val="22"/>
                <w:lang w:val="en-US"/>
              </w:rPr>
              <w:t>FOX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MIMO</w:t>
            </w:r>
            <w:r w:rsidRPr="00BD61AC">
              <w:rPr>
                <w:sz w:val="22"/>
                <w:szCs w:val="22"/>
              </w:rPr>
              <w:t xml:space="preserve"> 4450 2.8</w:t>
            </w:r>
            <w:r w:rsidRPr="00BD61AC">
              <w:rPr>
                <w:sz w:val="22"/>
                <w:szCs w:val="22"/>
                <w:lang w:val="en-US"/>
              </w:rPr>
              <w:t>Gh</w:t>
            </w:r>
            <w:r w:rsidRPr="00BD61AC">
              <w:rPr>
                <w:sz w:val="22"/>
                <w:szCs w:val="22"/>
              </w:rPr>
              <w:t>\4</w:t>
            </w:r>
            <w:r w:rsidRPr="00BD61AC">
              <w:rPr>
                <w:sz w:val="22"/>
                <w:szCs w:val="22"/>
                <w:lang w:val="en-US"/>
              </w:rPr>
              <w:t>gb</w:t>
            </w:r>
            <w:r w:rsidRPr="00BD61AC">
              <w:rPr>
                <w:sz w:val="22"/>
                <w:szCs w:val="22"/>
              </w:rPr>
              <w:t>\500</w:t>
            </w:r>
            <w:r w:rsidRPr="00BD61AC">
              <w:rPr>
                <w:sz w:val="22"/>
                <w:szCs w:val="22"/>
                <w:lang w:val="en-US"/>
              </w:rPr>
              <w:t>GB</w:t>
            </w:r>
            <w:r w:rsidRPr="00BD61AC">
              <w:rPr>
                <w:sz w:val="22"/>
                <w:szCs w:val="22"/>
              </w:rPr>
              <w:t>\</w:t>
            </w:r>
            <w:r w:rsidRPr="00BD61AC">
              <w:rPr>
                <w:sz w:val="22"/>
                <w:szCs w:val="22"/>
                <w:lang w:val="en-US"/>
              </w:rPr>
              <w:t>DVD</w:t>
            </w:r>
            <w:r w:rsidRPr="00BD61AC">
              <w:rPr>
                <w:sz w:val="22"/>
                <w:szCs w:val="22"/>
              </w:rPr>
              <w:t>-</w:t>
            </w:r>
            <w:r w:rsidRPr="00BD61AC">
              <w:rPr>
                <w:sz w:val="22"/>
                <w:szCs w:val="22"/>
                <w:lang w:val="en-US"/>
              </w:rPr>
              <w:t>RW</w:t>
            </w:r>
            <w:r w:rsidRPr="00BD61AC">
              <w:rPr>
                <w:sz w:val="22"/>
                <w:szCs w:val="22"/>
              </w:rPr>
              <w:t>\21.5\</w:t>
            </w:r>
            <w:r w:rsidRPr="00BD61AC">
              <w:rPr>
                <w:sz w:val="22"/>
                <w:szCs w:val="22"/>
                <w:lang w:val="en-US"/>
              </w:rPr>
              <w:t>WiFi</w:t>
            </w:r>
            <w:r w:rsidRPr="00BD61AC">
              <w:rPr>
                <w:sz w:val="22"/>
                <w:szCs w:val="22"/>
              </w:rPr>
              <w:t>\</w:t>
            </w:r>
            <w:r w:rsidRPr="00BD61AC">
              <w:rPr>
                <w:sz w:val="22"/>
                <w:szCs w:val="22"/>
                <w:lang w:val="en-US"/>
              </w:rPr>
              <w:t>Lan</w:t>
            </w:r>
            <w:r w:rsidRPr="00BD61AC">
              <w:rPr>
                <w:sz w:val="22"/>
                <w:szCs w:val="22"/>
              </w:rPr>
              <w:t xml:space="preserve"> - 16 шт., Проектор </w:t>
            </w:r>
            <w:r w:rsidRPr="00BD61AC">
              <w:rPr>
                <w:sz w:val="22"/>
                <w:szCs w:val="22"/>
                <w:lang w:val="en-US"/>
              </w:rPr>
              <w:t>NEC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NP</w:t>
            </w:r>
            <w:r w:rsidRPr="00BD61A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3319C9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D61A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406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406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40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406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61AC" w14:paraId="0E8738EC" w14:textId="77777777" w:rsidTr="005C5FE9">
        <w:tc>
          <w:tcPr>
            <w:tcW w:w="562" w:type="dxa"/>
          </w:tcPr>
          <w:p w14:paraId="370DCEB7" w14:textId="77777777" w:rsidR="00BD61AC" w:rsidRPr="00B364DF" w:rsidRDefault="00BD61AC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7C01235" w14:textId="77777777" w:rsidR="00BD61AC" w:rsidRPr="00BD61AC" w:rsidRDefault="00BD61AC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61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406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D61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61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406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D61A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61AC" w14:paraId="5A1C9382" w14:textId="77777777" w:rsidTr="00801458">
        <w:tc>
          <w:tcPr>
            <w:tcW w:w="2336" w:type="dxa"/>
          </w:tcPr>
          <w:p w14:paraId="4C518DAB" w14:textId="77777777" w:rsidR="005D65A5" w:rsidRPr="00BD61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D61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D61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D61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61AC" w14:paraId="07658034" w14:textId="77777777" w:rsidTr="00801458">
        <w:tc>
          <w:tcPr>
            <w:tcW w:w="2336" w:type="dxa"/>
          </w:tcPr>
          <w:p w14:paraId="1553D698" w14:textId="78F29BFB" w:rsidR="005D65A5" w:rsidRPr="00BD61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D61AC" w14:paraId="44D52D8E" w14:textId="77777777" w:rsidTr="00801458">
        <w:tc>
          <w:tcPr>
            <w:tcW w:w="2336" w:type="dxa"/>
          </w:tcPr>
          <w:p w14:paraId="7E3B8AEC" w14:textId="77777777" w:rsidR="005D65A5" w:rsidRPr="00BD61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4D8C99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317B601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AE17D6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D61AC" w14:paraId="0F7E6E33" w14:textId="77777777" w:rsidTr="00801458">
        <w:tc>
          <w:tcPr>
            <w:tcW w:w="2336" w:type="dxa"/>
          </w:tcPr>
          <w:p w14:paraId="41417EFF" w14:textId="77777777" w:rsidR="005D65A5" w:rsidRPr="00BD61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B1D162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BA60CA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1FE41A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BD61A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D61A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40626"/>
      <w:r w:rsidRPr="00BD61A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D61A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61AC" w:rsidRPr="00BD61AC" w14:paraId="22D3FC6C" w14:textId="77777777" w:rsidTr="005C5FE9">
        <w:tc>
          <w:tcPr>
            <w:tcW w:w="562" w:type="dxa"/>
          </w:tcPr>
          <w:p w14:paraId="25658DD5" w14:textId="77777777" w:rsidR="00BD61AC" w:rsidRPr="00BD61AC" w:rsidRDefault="00BD61AC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FED8E7" w14:textId="77777777" w:rsidR="00BD61AC" w:rsidRPr="00BD61AC" w:rsidRDefault="00BD61AC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61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9F7C04" w14:textId="77777777" w:rsidR="00BD61AC" w:rsidRPr="00BD61AC" w:rsidRDefault="00BD61A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D61A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40627"/>
      <w:r w:rsidRPr="00BD61A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D61A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61AC" w14:paraId="0267C479" w14:textId="77777777" w:rsidTr="00801458">
        <w:tc>
          <w:tcPr>
            <w:tcW w:w="2500" w:type="pct"/>
          </w:tcPr>
          <w:p w14:paraId="37F699C9" w14:textId="77777777" w:rsidR="00B8237E" w:rsidRPr="00BD61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D61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61AC" w14:paraId="3F240151" w14:textId="77777777" w:rsidTr="00801458">
        <w:tc>
          <w:tcPr>
            <w:tcW w:w="2500" w:type="pct"/>
          </w:tcPr>
          <w:p w14:paraId="61E91592" w14:textId="61A0874C" w:rsidR="00B8237E" w:rsidRPr="00BD61AC" w:rsidRDefault="00B8237E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D61AC" w:rsidRDefault="005C548A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D61AC" w14:paraId="77530FA8" w14:textId="77777777" w:rsidTr="00801458">
        <w:tc>
          <w:tcPr>
            <w:tcW w:w="2500" w:type="pct"/>
          </w:tcPr>
          <w:p w14:paraId="00564936" w14:textId="77777777" w:rsidR="00B8237E" w:rsidRPr="00BD61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9435651" w14:textId="77777777" w:rsidR="00B8237E" w:rsidRPr="00BD61AC" w:rsidRDefault="005C548A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BD61A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406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289C6" w14:textId="77777777" w:rsidR="00F261A7" w:rsidRDefault="00F261A7" w:rsidP="00315CA6">
      <w:pPr>
        <w:spacing w:after="0" w:line="240" w:lineRule="auto"/>
      </w:pPr>
      <w:r>
        <w:separator/>
      </w:r>
    </w:p>
  </w:endnote>
  <w:endnote w:type="continuationSeparator" w:id="0">
    <w:p w14:paraId="53EF7B9F" w14:textId="77777777" w:rsidR="00F261A7" w:rsidRDefault="00F261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4D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5004A" w14:textId="77777777" w:rsidR="00F261A7" w:rsidRDefault="00F261A7" w:rsidP="00315CA6">
      <w:pPr>
        <w:spacing w:after="0" w:line="240" w:lineRule="auto"/>
      </w:pPr>
      <w:r>
        <w:separator/>
      </w:r>
    </w:p>
  </w:footnote>
  <w:footnote w:type="continuationSeparator" w:id="0">
    <w:p w14:paraId="2D70C211" w14:textId="77777777" w:rsidR="00F261A7" w:rsidRDefault="00F261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28A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64D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61AC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61A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A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A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1246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4785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9E511B-910D-4E43-AB60-2DDFC3C9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3808</Words>
  <Characters>21712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