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FBCB8B9" w:rsidR="00A77598" w:rsidRPr="00955A96" w:rsidRDefault="00955A9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72052" w:rsidRDefault="007A7979" w:rsidP="00511619">
            <w:pPr>
              <w:rPr>
                <w:rFonts w:ascii="Times New Roman" w:hAnsi="Times New Roman" w:cs="Times New Roman"/>
                <w:sz w:val="20"/>
                <w:szCs w:val="20"/>
              </w:rPr>
            </w:pPr>
            <w:proofErr w:type="spellStart"/>
            <w:r w:rsidRPr="00672052">
              <w:rPr>
                <w:rFonts w:ascii="Times New Roman" w:hAnsi="Times New Roman" w:cs="Times New Roman"/>
                <w:sz w:val="20"/>
                <w:szCs w:val="20"/>
              </w:rPr>
              <w:t>к.ю</w:t>
            </w:r>
            <w:proofErr w:type="gramStart"/>
            <w:r w:rsidRPr="00672052">
              <w:rPr>
                <w:rFonts w:ascii="Times New Roman" w:hAnsi="Times New Roman" w:cs="Times New Roman"/>
                <w:sz w:val="20"/>
                <w:szCs w:val="20"/>
              </w:rPr>
              <w:t>.н</w:t>
            </w:r>
            <w:proofErr w:type="spellEnd"/>
            <w:proofErr w:type="gramEnd"/>
            <w:r w:rsidRPr="00672052">
              <w:rPr>
                <w:rFonts w:ascii="Times New Roman" w:hAnsi="Times New Roman" w:cs="Times New Roman"/>
                <w:sz w:val="20"/>
                <w:szCs w:val="20"/>
              </w:rPr>
              <w:t>, Дмитриев Владимир Константинович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49F81E02" w:rsidR="006945E7" w:rsidRPr="00955A96"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955A96">
                    <w:rPr>
                      <w:rFonts w:ascii="Times New Roman" w:hAnsi="Times New Roman" w:cs="Times New Roman"/>
                      <w:sz w:val="20"/>
                      <w:szCs w:val="20"/>
                      <w:lang w:val="en-US"/>
                    </w:rPr>
                    <w:t xml:space="preserve"> </w:t>
                  </w:r>
                  <w:r w:rsidR="00955A96">
                    <w:rPr>
                      <w:rFonts w:ascii="Times New Roman" w:hAnsi="Times New Roman" w:cs="Times New Roman"/>
                      <w:sz w:val="20"/>
                      <w:szCs w:val="20"/>
                    </w:rPr>
                    <w:t>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042D0340" w:rsidR="0092300D" w:rsidRPr="00955A96" w:rsidRDefault="00955A96" w:rsidP="00BD20AA">
            <w:pPr>
              <w:jc w:val="center"/>
              <w:rPr>
                <w:rFonts w:ascii="Times New Roman" w:hAnsi="Times New Roman" w:cs="Times New Roman"/>
              </w:rPr>
            </w:pPr>
            <w:r>
              <w:rPr>
                <w:rFonts w:ascii="Times New Roman" w:hAnsi="Times New Roman" w:cs="Times New Roman"/>
              </w:rPr>
              <w:t>3</w:t>
            </w:r>
            <w:bookmarkStart w:id="0" w:name="_GoBack"/>
            <w:bookmarkEnd w:id="0"/>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49C5B99" w:rsidR="004475DA" w:rsidRPr="00955A96" w:rsidRDefault="00955A9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E1AB6AB" w14:textId="77777777" w:rsidR="0067205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38840" w:history="1">
            <w:r w:rsidR="00672052" w:rsidRPr="00673D0F">
              <w:rPr>
                <w:rStyle w:val="a8"/>
                <w:rFonts w:ascii="Times New Roman" w:hAnsi="Times New Roman" w:cs="Times New Roman"/>
                <w:b/>
                <w:noProof/>
              </w:rPr>
              <w:t>1. ЦЕЛИ ОСВОЕНИЯ ДИСЦИПЛИНЫ</w:t>
            </w:r>
            <w:r w:rsidR="00672052">
              <w:rPr>
                <w:noProof/>
                <w:webHidden/>
              </w:rPr>
              <w:tab/>
            </w:r>
            <w:r w:rsidR="00672052">
              <w:rPr>
                <w:noProof/>
                <w:webHidden/>
              </w:rPr>
              <w:fldChar w:fldCharType="begin"/>
            </w:r>
            <w:r w:rsidR="00672052">
              <w:rPr>
                <w:noProof/>
                <w:webHidden/>
              </w:rPr>
              <w:instrText xml:space="preserve"> PAGEREF _Toc177138840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31DE878D" w14:textId="77777777" w:rsidR="00672052" w:rsidRDefault="0086757B">
          <w:pPr>
            <w:pStyle w:val="11"/>
            <w:tabs>
              <w:tab w:val="right" w:leader="dot" w:pos="9345"/>
            </w:tabs>
            <w:rPr>
              <w:rFonts w:eastAsiaTheme="minorEastAsia"/>
              <w:noProof/>
              <w:lang w:eastAsia="ru-RU"/>
            </w:rPr>
          </w:pPr>
          <w:hyperlink w:anchor="_Toc177138841" w:history="1">
            <w:r w:rsidR="00672052" w:rsidRPr="00673D0F">
              <w:rPr>
                <w:rStyle w:val="a8"/>
                <w:rFonts w:ascii="Times New Roman" w:hAnsi="Times New Roman" w:cs="Times New Roman"/>
                <w:b/>
                <w:noProof/>
              </w:rPr>
              <w:t>2. МЕСТО ДИСЦИПЛИНЫ В СТРУКТУРЕ ОБРАЗОВАТЕЛЬНОЙ ПРОГРАММЫ</w:t>
            </w:r>
            <w:r w:rsidR="00672052">
              <w:rPr>
                <w:noProof/>
                <w:webHidden/>
              </w:rPr>
              <w:tab/>
            </w:r>
            <w:r w:rsidR="00672052">
              <w:rPr>
                <w:noProof/>
                <w:webHidden/>
              </w:rPr>
              <w:fldChar w:fldCharType="begin"/>
            </w:r>
            <w:r w:rsidR="00672052">
              <w:rPr>
                <w:noProof/>
                <w:webHidden/>
              </w:rPr>
              <w:instrText xml:space="preserve"> PAGEREF _Toc177138841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4103065D" w14:textId="77777777" w:rsidR="00672052" w:rsidRDefault="0086757B">
          <w:pPr>
            <w:pStyle w:val="11"/>
            <w:tabs>
              <w:tab w:val="right" w:leader="dot" w:pos="9345"/>
            </w:tabs>
            <w:rPr>
              <w:rFonts w:eastAsiaTheme="minorEastAsia"/>
              <w:noProof/>
              <w:lang w:eastAsia="ru-RU"/>
            </w:rPr>
          </w:pPr>
          <w:hyperlink w:anchor="_Toc177138842" w:history="1">
            <w:r w:rsidR="00672052" w:rsidRPr="00673D0F">
              <w:rPr>
                <w:rStyle w:val="a8"/>
                <w:rFonts w:ascii="Times New Roman" w:hAnsi="Times New Roman" w:cs="Times New Roman"/>
                <w:b/>
                <w:noProof/>
              </w:rPr>
              <w:t>3. ПЛАНИРУЕМЫЕ РЕЗУЛЬТАТЫ ОБУЧЕНИЯ ПО ДИСЦИПЛИНЕ</w:t>
            </w:r>
            <w:r w:rsidR="00672052">
              <w:rPr>
                <w:noProof/>
                <w:webHidden/>
              </w:rPr>
              <w:tab/>
            </w:r>
            <w:r w:rsidR="00672052">
              <w:rPr>
                <w:noProof/>
                <w:webHidden/>
              </w:rPr>
              <w:fldChar w:fldCharType="begin"/>
            </w:r>
            <w:r w:rsidR="00672052">
              <w:rPr>
                <w:noProof/>
                <w:webHidden/>
              </w:rPr>
              <w:instrText xml:space="preserve"> PAGEREF _Toc177138842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2C17E4F8" w14:textId="77777777" w:rsidR="00672052" w:rsidRDefault="0086757B">
          <w:pPr>
            <w:pStyle w:val="11"/>
            <w:tabs>
              <w:tab w:val="right" w:leader="dot" w:pos="9345"/>
            </w:tabs>
            <w:rPr>
              <w:rFonts w:eastAsiaTheme="minorEastAsia"/>
              <w:noProof/>
              <w:lang w:eastAsia="ru-RU"/>
            </w:rPr>
          </w:pPr>
          <w:hyperlink w:anchor="_Toc177138843" w:history="1">
            <w:r w:rsidR="00672052" w:rsidRPr="00673D0F">
              <w:rPr>
                <w:rStyle w:val="a8"/>
                <w:rFonts w:ascii="Times New Roman" w:hAnsi="Times New Roman" w:cs="Times New Roman"/>
                <w:b/>
                <w:noProof/>
              </w:rPr>
              <w:t>4. СТРУКТУРА И СОДЕРЖАНИЕ ДИСЦИПЛИНЫ*</w:t>
            </w:r>
            <w:r w:rsidR="00672052">
              <w:rPr>
                <w:noProof/>
                <w:webHidden/>
              </w:rPr>
              <w:tab/>
            </w:r>
            <w:r w:rsidR="00672052">
              <w:rPr>
                <w:noProof/>
                <w:webHidden/>
              </w:rPr>
              <w:fldChar w:fldCharType="begin"/>
            </w:r>
            <w:r w:rsidR="00672052">
              <w:rPr>
                <w:noProof/>
                <w:webHidden/>
              </w:rPr>
              <w:instrText xml:space="preserve"> PAGEREF _Toc177138843 \h </w:instrText>
            </w:r>
            <w:r w:rsidR="00672052">
              <w:rPr>
                <w:noProof/>
                <w:webHidden/>
              </w:rPr>
            </w:r>
            <w:r w:rsidR="00672052">
              <w:rPr>
                <w:noProof/>
                <w:webHidden/>
              </w:rPr>
              <w:fldChar w:fldCharType="separate"/>
            </w:r>
            <w:r w:rsidR="00672052">
              <w:rPr>
                <w:noProof/>
                <w:webHidden/>
              </w:rPr>
              <w:t>4</w:t>
            </w:r>
            <w:r w:rsidR="00672052">
              <w:rPr>
                <w:noProof/>
                <w:webHidden/>
              </w:rPr>
              <w:fldChar w:fldCharType="end"/>
            </w:r>
          </w:hyperlink>
        </w:p>
        <w:p w14:paraId="2BB7C700" w14:textId="77777777" w:rsidR="00672052" w:rsidRDefault="0086757B">
          <w:pPr>
            <w:pStyle w:val="11"/>
            <w:tabs>
              <w:tab w:val="right" w:leader="dot" w:pos="9345"/>
            </w:tabs>
            <w:rPr>
              <w:rFonts w:eastAsiaTheme="minorEastAsia"/>
              <w:noProof/>
              <w:lang w:eastAsia="ru-RU"/>
            </w:rPr>
          </w:pPr>
          <w:hyperlink w:anchor="_Toc177138844" w:history="1">
            <w:r w:rsidR="00672052" w:rsidRPr="00673D0F">
              <w:rPr>
                <w:rStyle w:val="a8"/>
                <w:rFonts w:ascii="Times New Roman" w:hAnsi="Times New Roman" w:cs="Times New Roman"/>
                <w:b/>
                <w:noProof/>
              </w:rPr>
              <w:t>5. УЧЕБНО-МЕТОДИЧЕСКОЕ И ИНФОРМАЦИОННОЕ ОБЕСПЕЧЕНИЕ ДИСЦИПЛИНЫ</w:t>
            </w:r>
            <w:r w:rsidR="00672052">
              <w:rPr>
                <w:noProof/>
                <w:webHidden/>
              </w:rPr>
              <w:tab/>
            </w:r>
            <w:r w:rsidR="00672052">
              <w:rPr>
                <w:noProof/>
                <w:webHidden/>
              </w:rPr>
              <w:fldChar w:fldCharType="begin"/>
            </w:r>
            <w:r w:rsidR="00672052">
              <w:rPr>
                <w:noProof/>
                <w:webHidden/>
              </w:rPr>
              <w:instrText xml:space="preserve"> PAGEREF _Toc177138844 \h </w:instrText>
            </w:r>
            <w:r w:rsidR="00672052">
              <w:rPr>
                <w:noProof/>
                <w:webHidden/>
              </w:rPr>
            </w:r>
            <w:r w:rsidR="00672052">
              <w:rPr>
                <w:noProof/>
                <w:webHidden/>
              </w:rPr>
              <w:fldChar w:fldCharType="separate"/>
            </w:r>
            <w:r w:rsidR="00672052">
              <w:rPr>
                <w:noProof/>
                <w:webHidden/>
              </w:rPr>
              <w:t>6</w:t>
            </w:r>
            <w:r w:rsidR="00672052">
              <w:rPr>
                <w:noProof/>
                <w:webHidden/>
              </w:rPr>
              <w:fldChar w:fldCharType="end"/>
            </w:r>
          </w:hyperlink>
        </w:p>
        <w:p w14:paraId="445A1AB9" w14:textId="77777777" w:rsidR="00672052" w:rsidRDefault="0086757B">
          <w:pPr>
            <w:pStyle w:val="21"/>
            <w:tabs>
              <w:tab w:val="right" w:leader="dot" w:pos="9345"/>
            </w:tabs>
            <w:rPr>
              <w:rFonts w:eastAsiaTheme="minorEastAsia"/>
              <w:noProof/>
              <w:lang w:eastAsia="ru-RU"/>
            </w:rPr>
          </w:pPr>
          <w:hyperlink w:anchor="_Toc177138845" w:history="1">
            <w:r w:rsidR="00672052" w:rsidRPr="00673D0F">
              <w:rPr>
                <w:rStyle w:val="a8"/>
                <w:rFonts w:ascii="Times New Roman" w:hAnsi="Times New Roman" w:cs="Times New Roman"/>
                <w:b/>
                <w:noProof/>
              </w:rPr>
              <w:t>5.1 Рекомендуемая литература</w:t>
            </w:r>
            <w:r w:rsidR="00672052">
              <w:rPr>
                <w:noProof/>
                <w:webHidden/>
              </w:rPr>
              <w:tab/>
            </w:r>
            <w:r w:rsidR="00672052">
              <w:rPr>
                <w:noProof/>
                <w:webHidden/>
              </w:rPr>
              <w:fldChar w:fldCharType="begin"/>
            </w:r>
            <w:r w:rsidR="00672052">
              <w:rPr>
                <w:noProof/>
                <w:webHidden/>
              </w:rPr>
              <w:instrText xml:space="preserve"> PAGEREF _Toc177138845 \h </w:instrText>
            </w:r>
            <w:r w:rsidR="00672052">
              <w:rPr>
                <w:noProof/>
                <w:webHidden/>
              </w:rPr>
            </w:r>
            <w:r w:rsidR="00672052">
              <w:rPr>
                <w:noProof/>
                <w:webHidden/>
              </w:rPr>
              <w:fldChar w:fldCharType="separate"/>
            </w:r>
            <w:r w:rsidR="00672052">
              <w:rPr>
                <w:noProof/>
                <w:webHidden/>
              </w:rPr>
              <w:t>6</w:t>
            </w:r>
            <w:r w:rsidR="00672052">
              <w:rPr>
                <w:noProof/>
                <w:webHidden/>
              </w:rPr>
              <w:fldChar w:fldCharType="end"/>
            </w:r>
          </w:hyperlink>
        </w:p>
        <w:p w14:paraId="4FC00F3C" w14:textId="77777777" w:rsidR="00672052" w:rsidRDefault="0086757B">
          <w:pPr>
            <w:pStyle w:val="21"/>
            <w:tabs>
              <w:tab w:val="right" w:leader="dot" w:pos="9345"/>
            </w:tabs>
            <w:rPr>
              <w:rFonts w:eastAsiaTheme="minorEastAsia"/>
              <w:noProof/>
              <w:lang w:eastAsia="ru-RU"/>
            </w:rPr>
          </w:pPr>
          <w:hyperlink w:anchor="_Toc177138846" w:history="1">
            <w:r w:rsidR="00672052" w:rsidRPr="00673D0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72052">
              <w:rPr>
                <w:noProof/>
                <w:webHidden/>
              </w:rPr>
              <w:tab/>
            </w:r>
            <w:r w:rsidR="00672052">
              <w:rPr>
                <w:noProof/>
                <w:webHidden/>
              </w:rPr>
              <w:fldChar w:fldCharType="begin"/>
            </w:r>
            <w:r w:rsidR="00672052">
              <w:rPr>
                <w:noProof/>
                <w:webHidden/>
              </w:rPr>
              <w:instrText xml:space="preserve"> PAGEREF _Toc177138846 \h </w:instrText>
            </w:r>
            <w:r w:rsidR="00672052">
              <w:rPr>
                <w:noProof/>
                <w:webHidden/>
              </w:rPr>
            </w:r>
            <w:r w:rsidR="00672052">
              <w:rPr>
                <w:noProof/>
                <w:webHidden/>
              </w:rPr>
              <w:fldChar w:fldCharType="separate"/>
            </w:r>
            <w:r w:rsidR="00672052">
              <w:rPr>
                <w:noProof/>
                <w:webHidden/>
              </w:rPr>
              <w:t>7</w:t>
            </w:r>
            <w:r w:rsidR="00672052">
              <w:rPr>
                <w:noProof/>
                <w:webHidden/>
              </w:rPr>
              <w:fldChar w:fldCharType="end"/>
            </w:r>
          </w:hyperlink>
        </w:p>
        <w:p w14:paraId="16155D72" w14:textId="77777777" w:rsidR="00672052" w:rsidRDefault="0086757B">
          <w:pPr>
            <w:pStyle w:val="21"/>
            <w:tabs>
              <w:tab w:val="right" w:leader="dot" w:pos="9345"/>
            </w:tabs>
            <w:rPr>
              <w:rFonts w:eastAsiaTheme="minorEastAsia"/>
              <w:noProof/>
              <w:lang w:eastAsia="ru-RU"/>
            </w:rPr>
          </w:pPr>
          <w:hyperlink w:anchor="_Toc177138847" w:history="1">
            <w:r w:rsidR="00672052" w:rsidRPr="00673D0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72052">
              <w:rPr>
                <w:noProof/>
                <w:webHidden/>
              </w:rPr>
              <w:tab/>
            </w:r>
            <w:r w:rsidR="00672052">
              <w:rPr>
                <w:noProof/>
                <w:webHidden/>
              </w:rPr>
              <w:fldChar w:fldCharType="begin"/>
            </w:r>
            <w:r w:rsidR="00672052">
              <w:rPr>
                <w:noProof/>
                <w:webHidden/>
              </w:rPr>
              <w:instrText xml:space="preserve"> PAGEREF _Toc177138847 \h </w:instrText>
            </w:r>
            <w:r w:rsidR="00672052">
              <w:rPr>
                <w:noProof/>
                <w:webHidden/>
              </w:rPr>
            </w:r>
            <w:r w:rsidR="00672052">
              <w:rPr>
                <w:noProof/>
                <w:webHidden/>
              </w:rPr>
              <w:fldChar w:fldCharType="separate"/>
            </w:r>
            <w:r w:rsidR="00672052">
              <w:rPr>
                <w:noProof/>
                <w:webHidden/>
              </w:rPr>
              <w:t>7</w:t>
            </w:r>
            <w:r w:rsidR="00672052">
              <w:rPr>
                <w:noProof/>
                <w:webHidden/>
              </w:rPr>
              <w:fldChar w:fldCharType="end"/>
            </w:r>
          </w:hyperlink>
        </w:p>
        <w:p w14:paraId="4CAEA06D" w14:textId="77777777" w:rsidR="00672052" w:rsidRDefault="0086757B">
          <w:pPr>
            <w:pStyle w:val="11"/>
            <w:tabs>
              <w:tab w:val="right" w:leader="dot" w:pos="9345"/>
            </w:tabs>
            <w:rPr>
              <w:rFonts w:eastAsiaTheme="minorEastAsia"/>
              <w:noProof/>
              <w:lang w:eastAsia="ru-RU"/>
            </w:rPr>
          </w:pPr>
          <w:hyperlink w:anchor="_Toc177138848" w:history="1">
            <w:r w:rsidR="00672052" w:rsidRPr="00673D0F">
              <w:rPr>
                <w:rStyle w:val="a8"/>
                <w:rFonts w:ascii="Times New Roman" w:hAnsi="Times New Roman" w:cs="Times New Roman"/>
                <w:b/>
                <w:noProof/>
              </w:rPr>
              <w:t>6. МАТЕРИАЛЬНО-ТЕХНИЧЕСКОЕ ОБЕСПЕЧЕНИЕ ДИСЦИПЛИНЫ</w:t>
            </w:r>
            <w:r w:rsidR="00672052">
              <w:rPr>
                <w:noProof/>
                <w:webHidden/>
              </w:rPr>
              <w:tab/>
            </w:r>
            <w:r w:rsidR="00672052">
              <w:rPr>
                <w:noProof/>
                <w:webHidden/>
              </w:rPr>
              <w:fldChar w:fldCharType="begin"/>
            </w:r>
            <w:r w:rsidR="00672052">
              <w:rPr>
                <w:noProof/>
                <w:webHidden/>
              </w:rPr>
              <w:instrText xml:space="preserve"> PAGEREF _Toc177138848 \h </w:instrText>
            </w:r>
            <w:r w:rsidR="00672052">
              <w:rPr>
                <w:noProof/>
                <w:webHidden/>
              </w:rPr>
            </w:r>
            <w:r w:rsidR="00672052">
              <w:rPr>
                <w:noProof/>
                <w:webHidden/>
              </w:rPr>
              <w:fldChar w:fldCharType="separate"/>
            </w:r>
            <w:r w:rsidR="00672052">
              <w:rPr>
                <w:noProof/>
                <w:webHidden/>
              </w:rPr>
              <w:t>8</w:t>
            </w:r>
            <w:r w:rsidR="00672052">
              <w:rPr>
                <w:noProof/>
                <w:webHidden/>
              </w:rPr>
              <w:fldChar w:fldCharType="end"/>
            </w:r>
          </w:hyperlink>
        </w:p>
        <w:p w14:paraId="624D5069" w14:textId="77777777" w:rsidR="00672052" w:rsidRDefault="0086757B">
          <w:pPr>
            <w:pStyle w:val="11"/>
            <w:tabs>
              <w:tab w:val="right" w:leader="dot" w:pos="9345"/>
            </w:tabs>
            <w:rPr>
              <w:rFonts w:eastAsiaTheme="minorEastAsia"/>
              <w:noProof/>
              <w:lang w:eastAsia="ru-RU"/>
            </w:rPr>
          </w:pPr>
          <w:hyperlink w:anchor="_Toc177138849" w:history="1">
            <w:r w:rsidR="00672052" w:rsidRPr="00673D0F">
              <w:rPr>
                <w:rStyle w:val="a8"/>
                <w:rFonts w:ascii="Times New Roman" w:hAnsi="Times New Roman" w:cs="Times New Roman"/>
                <w:b/>
                <w:noProof/>
              </w:rPr>
              <w:t>7. МЕТОДИЧЕСКИЕ УКАЗАНИЯ ДЛЯ ОБУЧАЮЩЕГОСЯ ПО ОСВОЕНИЮ ДИСЦИПЛИНЫ</w:t>
            </w:r>
            <w:r w:rsidR="00672052">
              <w:rPr>
                <w:noProof/>
                <w:webHidden/>
              </w:rPr>
              <w:tab/>
            </w:r>
            <w:r w:rsidR="00672052">
              <w:rPr>
                <w:noProof/>
                <w:webHidden/>
              </w:rPr>
              <w:fldChar w:fldCharType="begin"/>
            </w:r>
            <w:r w:rsidR="00672052">
              <w:rPr>
                <w:noProof/>
                <w:webHidden/>
              </w:rPr>
              <w:instrText xml:space="preserve"> PAGEREF _Toc177138849 \h </w:instrText>
            </w:r>
            <w:r w:rsidR="00672052">
              <w:rPr>
                <w:noProof/>
                <w:webHidden/>
              </w:rPr>
            </w:r>
            <w:r w:rsidR="00672052">
              <w:rPr>
                <w:noProof/>
                <w:webHidden/>
              </w:rPr>
              <w:fldChar w:fldCharType="separate"/>
            </w:r>
            <w:r w:rsidR="00672052">
              <w:rPr>
                <w:noProof/>
                <w:webHidden/>
              </w:rPr>
              <w:t>9</w:t>
            </w:r>
            <w:r w:rsidR="00672052">
              <w:rPr>
                <w:noProof/>
                <w:webHidden/>
              </w:rPr>
              <w:fldChar w:fldCharType="end"/>
            </w:r>
          </w:hyperlink>
        </w:p>
        <w:p w14:paraId="4B12ABAE" w14:textId="77777777" w:rsidR="00672052" w:rsidRDefault="0086757B">
          <w:pPr>
            <w:pStyle w:val="11"/>
            <w:tabs>
              <w:tab w:val="right" w:leader="dot" w:pos="9345"/>
            </w:tabs>
            <w:rPr>
              <w:rFonts w:eastAsiaTheme="minorEastAsia"/>
              <w:noProof/>
              <w:lang w:eastAsia="ru-RU"/>
            </w:rPr>
          </w:pPr>
          <w:hyperlink w:anchor="_Toc177138850" w:history="1">
            <w:r w:rsidR="00672052" w:rsidRPr="00673D0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72052">
              <w:rPr>
                <w:noProof/>
                <w:webHidden/>
              </w:rPr>
              <w:tab/>
            </w:r>
            <w:r w:rsidR="00672052">
              <w:rPr>
                <w:noProof/>
                <w:webHidden/>
              </w:rPr>
              <w:fldChar w:fldCharType="begin"/>
            </w:r>
            <w:r w:rsidR="00672052">
              <w:rPr>
                <w:noProof/>
                <w:webHidden/>
              </w:rPr>
              <w:instrText xml:space="preserve"> PAGEREF _Toc177138850 \h </w:instrText>
            </w:r>
            <w:r w:rsidR="00672052">
              <w:rPr>
                <w:noProof/>
                <w:webHidden/>
              </w:rPr>
            </w:r>
            <w:r w:rsidR="00672052">
              <w:rPr>
                <w:noProof/>
                <w:webHidden/>
              </w:rPr>
              <w:fldChar w:fldCharType="separate"/>
            </w:r>
            <w:r w:rsidR="00672052">
              <w:rPr>
                <w:noProof/>
                <w:webHidden/>
              </w:rPr>
              <w:t>10</w:t>
            </w:r>
            <w:r w:rsidR="00672052">
              <w:rPr>
                <w:noProof/>
                <w:webHidden/>
              </w:rPr>
              <w:fldChar w:fldCharType="end"/>
            </w:r>
          </w:hyperlink>
        </w:p>
        <w:p w14:paraId="2650FC64" w14:textId="77777777" w:rsidR="00672052" w:rsidRDefault="0086757B">
          <w:pPr>
            <w:pStyle w:val="11"/>
            <w:tabs>
              <w:tab w:val="right" w:leader="dot" w:pos="9345"/>
            </w:tabs>
            <w:rPr>
              <w:rFonts w:eastAsiaTheme="minorEastAsia"/>
              <w:noProof/>
              <w:lang w:eastAsia="ru-RU"/>
            </w:rPr>
          </w:pPr>
          <w:hyperlink w:anchor="_Toc177138851" w:history="1">
            <w:r w:rsidR="00672052" w:rsidRPr="00673D0F">
              <w:rPr>
                <w:rStyle w:val="a8"/>
                <w:rFonts w:ascii="Times New Roman" w:hAnsi="Times New Roman" w:cs="Times New Roman"/>
                <w:b/>
                <w:noProof/>
              </w:rPr>
              <w:t>ФОНД ОЦЕНОЧНЫХ СРЕДСТВ</w:t>
            </w:r>
            <w:r w:rsidR="00672052">
              <w:rPr>
                <w:noProof/>
                <w:webHidden/>
              </w:rPr>
              <w:tab/>
            </w:r>
            <w:r w:rsidR="00672052">
              <w:rPr>
                <w:noProof/>
                <w:webHidden/>
              </w:rPr>
              <w:fldChar w:fldCharType="begin"/>
            </w:r>
            <w:r w:rsidR="00672052">
              <w:rPr>
                <w:noProof/>
                <w:webHidden/>
              </w:rPr>
              <w:instrText xml:space="preserve"> PAGEREF _Toc177138851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0BEF5B6D" w14:textId="77777777" w:rsidR="00672052" w:rsidRDefault="0086757B">
          <w:pPr>
            <w:pStyle w:val="21"/>
            <w:tabs>
              <w:tab w:val="right" w:leader="dot" w:pos="9345"/>
            </w:tabs>
            <w:rPr>
              <w:rFonts w:eastAsiaTheme="minorEastAsia"/>
              <w:noProof/>
              <w:lang w:eastAsia="ru-RU"/>
            </w:rPr>
          </w:pPr>
          <w:hyperlink w:anchor="_Toc177138852" w:history="1">
            <w:r w:rsidR="00672052" w:rsidRPr="00673D0F">
              <w:rPr>
                <w:rStyle w:val="a8"/>
                <w:rFonts w:ascii="Times New Roman" w:hAnsi="Times New Roman" w:cs="Times New Roman"/>
                <w:b/>
                <w:noProof/>
              </w:rPr>
              <w:t>1.1 Контрольные вопросы и задания к промежуточной аттестации</w:t>
            </w:r>
            <w:r w:rsidR="00672052">
              <w:rPr>
                <w:noProof/>
                <w:webHidden/>
              </w:rPr>
              <w:tab/>
            </w:r>
            <w:r w:rsidR="00672052">
              <w:rPr>
                <w:noProof/>
                <w:webHidden/>
              </w:rPr>
              <w:fldChar w:fldCharType="begin"/>
            </w:r>
            <w:r w:rsidR="00672052">
              <w:rPr>
                <w:noProof/>
                <w:webHidden/>
              </w:rPr>
              <w:instrText xml:space="preserve"> PAGEREF _Toc177138852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789328EE" w14:textId="77777777" w:rsidR="00672052" w:rsidRDefault="0086757B">
          <w:pPr>
            <w:pStyle w:val="21"/>
            <w:tabs>
              <w:tab w:val="right" w:leader="dot" w:pos="9345"/>
            </w:tabs>
            <w:rPr>
              <w:rFonts w:eastAsiaTheme="minorEastAsia"/>
              <w:noProof/>
              <w:lang w:eastAsia="ru-RU"/>
            </w:rPr>
          </w:pPr>
          <w:hyperlink w:anchor="_Toc177138853" w:history="1">
            <w:r w:rsidR="00672052" w:rsidRPr="00673D0F">
              <w:rPr>
                <w:rStyle w:val="a8"/>
                <w:rFonts w:ascii="Times New Roman" w:hAnsi="Times New Roman" w:cs="Times New Roman"/>
                <w:b/>
                <w:noProof/>
              </w:rPr>
              <w:t>1.2 Темы письменных работ</w:t>
            </w:r>
            <w:r w:rsidR="00672052">
              <w:rPr>
                <w:noProof/>
                <w:webHidden/>
              </w:rPr>
              <w:tab/>
            </w:r>
            <w:r w:rsidR="00672052">
              <w:rPr>
                <w:noProof/>
                <w:webHidden/>
              </w:rPr>
              <w:fldChar w:fldCharType="begin"/>
            </w:r>
            <w:r w:rsidR="00672052">
              <w:rPr>
                <w:noProof/>
                <w:webHidden/>
              </w:rPr>
              <w:instrText xml:space="preserve"> PAGEREF _Toc177138853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4096257A" w14:textId="77777777" w:rsidR="00672052" w:rsidRDefault="0086757B">
          <w:pPr>
            <w:pStyle w:val="21"/>
            <w:tabs>
              <w:tab w:val="right" w:leader="dot" w:pos="9345"/>
            </w:tabs>
            <w:rPr>
              <w:rFonts w:eastAsiaTheme="minorEastAsia"/>
              <w:noProof/>
              <w:lang w:eastAsia="ru-RU"/>
            </w:rPr>
          </w:pPr>
          <w:hyperlink w:anchor="_Toc177138854" w:history="1">
            <w:r w:rsidR="00672052" w:rsidRPr="00673D0F">
              <w:rPr>
                <w:rStyle w:val="a8"/>
                <w:rFonts w:ascii="Times New Roman" w:hAnsi="Times New Roman" w:cs="Times New Roman"/>
                <w:b/>
                <w:noProof/>
              </w:rPr>
              <w:t>1.3 Контрольные точки</w:t>
            </w:r>
            <w:r w:rsidR="00672052">
              <w:rPr>
                <w:noProof/>
                <w:webHidden/>
              </w:rPr>
              <w:tab/>
            </w:r>
            <w:r w:rsidR="00672052">
              <w:rPr>
                <w:noProof/>
                <w:webHidden/>
              </w:rPr>
              <w:fldChar w:fldCharType="begin"/>
            </w:r>
            <w:r w:rsidR="00672052">
              <w:rPr>
                <w:noProof/>
                <w:webHidden/>
              </w:rPr>
              <w:instrText xml:space="preserve"> PAGEREF _Toc177138854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5B288C44" w14:textId="77777777" w:rsidR="00672052" w:rsidRDefault="0086757B">
          <w:pPr>
            <w:pStyle w:val="21"/>
            <w:tabs>
              <w:tab w:val="right" w:leader="dot" w:pos="9345"/>
            </w:tabs>
            <w:rPr>
              <w:rFonts w:eastAsiaTheme="minorEastAsia"/>
              <w:noProof/>
              <w:lang w:eastAsia="ru-RU"/>
            </w:rPr>
          </w:pPr>
          <w:hyperlink w:anchor="_Toc177138855" w:history="1">
            <w:r w:rsidR="00672052" w:rsidRPr="00673D0F">
              <w:rPr>
                <w:rStyle w:val="a8"/>
                <w:rFonts w:ascii="Times New Roman" w:hAnsi="Times New Roman" w:cs="Times New Roman"/>
                <w:b/>
                <w:noProof/>
              </w:rPr>
              <w:t>1.4 Другие объекты оценивания</w:t>
            </w:r>
            <w:r w:rsidR="00672052">
              <w:rPr>
                <w:noProof/>
                <w:webHidden/>
              </w:rPr>
              <w:tab/>
            </w:r>
            <w:r w:rsidR="00672052">
              <w:rPr>
                <w:noProof/>
                <w:webHidden/>
              </w:rPr>
              <w:fldChar w:fldCharType="begin"/>
            </w:r>
            <w:r w:rsidR="00672052">
              <w:rPr>
                <w:noProof/>
                <w:webHidden/>
              </w:rPr>
              <w:instrText xml:space="preserve"> PAGEREF _Toc177138855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3D99E977" w14:textId="77777777" w:rsidR="00672052" w:rsidRDefault="0086757B">
          <w:pPr>
            <w:pStyle w:val="21"/>
            <w:tabs>
              <w:tab w:val="right" w:leader="dot" w:pos="9345"/>
            </w:tabs>
            <w:rPr>
              <w:rFonts w:eastAsiaTheme="minorEastAsia"/>
              <w:noProof/>
              <w:lang w:eastAsia="ru-RU"/>
            </w:rPr>
          </w:pPr>
          <w:hyperlink w:anchor="_Toc177138856" w:history="1">
            <w:r w:rsidR="00672052" w:rsidRPr="00673D0F">
              <w:rPr>
                <w:rStyle w:val="a8"/>
                <w:rFonts w:ascii="Times New Roman" w:hAnsi="Times New Roman" w:cs="Times New Roman"/>
                <w:b/>
                <w:noProof/>
              </w:rPr>
              <w:t>1.5 Самостоятельная работа обучающегося</w:t>
            </w:r>
            <w:r w:rsidR="00672052">
              <w:rPr>
                <w:noProof/>
                <w:webHidden/>
              </w:rPr>
              <w:tab/>
            </w:r>
            <w:r w:rsidR="00672052">
              <w:rPr>
                <w:noProof/>
                <w:webHidden/>
              </w:rPr>
              <w:fldChar w:fldCharType="begin"/>
            </w:r>
            <w:r w:rsidR="00672052">
              <w:rPr>
                <w:noProof/>
                <w:webHidden/>
              </w:rPr>
              <w:instrText xml:space="preserve"> PAGEREF _Toc177138856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549E4F20" w14:textId="77777777" w:rsidR="00672052" w:rsidRDefault="0086757B">
          <w:pPr>
            <w:pStyle w:val="21"/>
            <w:tabs>
              <w:tab w:val="right" w:leader="dot" w:pos="9345"/>
            </w:tabs>
            <w:rPr>
              <w:rFonts w:eastAsiaTheme="minorEastAsia"/>
              <w:noProof/>
              <w:lang w:eastAsia="ru-RU"/>
            </w:rPr>
          </w:pPr>
          <w:hyperlink w:anchor="_Toc177138857" w:history="1">
            <w:r w:rsidR="00672052" w:rsidRPr="00673D0F">
              <w:rPr>
                <w:rStyle w:val="a8"/>
                <w:rFonts w:ascii="Times New Roman" w:hAnsi="Times New Roman" w:cs="Times New Roman"/>
                <w:b/>
                <w:noProof/>
              </w:rPr>
              <w:t>1.6 Шкала оценивания результата</w:t>
            </w:r>
            <w:r w:rsidR="00672052">
              <w:rPr>
                <w:noProof/>
                <w:webHidden/>
              </w:rPr>
              <w:tab/>
            </w:r>
            <w:r w:rsidR="00672052">
              <w:rPr>
                <w:noProof/>
                <w:webHidden/>
              </w:rPr>
              <w:fldChar w:fldCharType="begin"/>
            </w:r>
            <w:r w:rsidR="00672052">
              <w:rPr>
                <w:noProof/>
                <w:webHidden/>
              </w:rPr>
              <w:instrText xml:space="preserve"> PAGEREF _Toc177138857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13884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знания, умения, владения в области нормативного правового регулирования таможенного дела Российской Федерации и внешнеэкономической деятельности в условиях Евразийского экономического союза, а также в сферах таможенно-тарифного и нетарифного регулирования, соблюдения запретов и ограничений и иных соответствующих вопросов.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13884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Таможенное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13884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67205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7205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7205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7205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7205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72052" w:rsidRDefault="00751095" w:rsidP="009207A4">
            <w:pPr>
              <w:tabs>
                <w:tab w:val="left" w:pos="0"/>
              </w:tabs>
              <w:jc w:val="center"/>
              <w:rPr>
                <w:rFonts w:ascii="Times New Roman" w:hAnsi="Times New Roman" w:cs="Times New Roman"/>
                <w:lang w:bidi="ru-RU"/>
              </w:rPr>
            </w:pPr>
            <w:r w:rsidRPr="00672052">
              <w:rPr>
                <w:rFonts w:ascii="Times New Roman" w:hAnsi="Times New Roman" w:cs="Times New Roman"/>
                <w:b/>
              </w:rPr>
              <w:t xml:space="preserve">Планируемые результаты </w:t>
            </w:r>
            <w:proofErr w:type="gramStart"/>
            <w:r w:rsidRPr="00672052">
              <w:rPr>
                <w:rFonts w:ascii="Times New Roman" w:hAnsi="Times New Roman" w:cs="Times New Roman"/>
                <w:b/>
              </w:rPr>
              <w:t>обучения по дисциплине</w:t>
            </w:r>
            <w:proofErr w:type="gramEnd"/>
          </w:p>
          <w:p w14:paraId="4A80ACB9" w14:textId="77777777" w:rsidR="00751095" w:rsidRPr="0067205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7205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72052" w:rsidRDefault="00FD518F" w:rsidP="009207A4">
            <w:pPr>
              <w:widowControl w:val="0"/>
              <w:tabs>
                <w:tab w:val="left" w:pos="0"/>
              </w:tabs>
              <w:autoSpaceDE w:val="0"/>
              <w:autoSpaceDN w:val="0"/>
              <w:rPr>
                <w:rFonts w:ascii="Times New Roman" w:hAnsi="Times New Roman" w:cs="Times New Roman"/>
              </w:rPr>
            </w:pPr>
            <w:r w:rsidRPr="00672052">
              <w:rPr>
                <w:rFonts w:ascii="Times New Roman" w:hAnsi="Times New Roman" w:cs="Times New Roman"/>
              </w:rPr>
              <w:t xml:space="preserve">ОПК-4 - </w:t>
            </w:r>
            <w:proofErr w:type="gramStart"/>
            <w:r w:rsidRPr="00672052">
              <w:rPr>
                <w:rFonts w:ascii="Times New Roman" w:hAnsi="Times New Roman" w:cs="Times New Roman"/>
              </w:rPr>
              <w:t>Способен</w:t>
            </w:r>
            <w:proofErr w:type="gramEnd"/>
            <w:r w:rsidRPr="00672052">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72052" w:rsidRDefault="00FD518F" w:rsidP="009207A4">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 xml:space="preserve">ОПК-4.1 - Применяет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 при решении задач в </w:t>
            </w:r>
            <w:proofErr w:type="gramStart"/>
            <w:r w:rsidRPr="00672052">
              <w:rPr>
                <w:rFonts w:ascii="Times New Roman" w:hAnsi="Times New Roman" w:cs="Times New Roman"/>
                <w:lang w:bidi="ru-RU"/>
              </w:rPr>
              <w:t>профессиональной</w:t>
            </w:r>
            <w:proofErr w:type="gramEnd"/>
            <w:r w:rsidRPr="00672052">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Знать: </w:t>
            </w:r>
            <w:r w:rsidR="00316402" w:rsidRPr="00672052">
              <w:rPr>
                <w:rFonts w:ascii="Times New Roman" w:hAnsi="Times New Roman" w:cs="Times New Roman"/>
              </w:rPr>
              <w:t>основное содержание положения международных договоров, национальных нормативных правовых актов и нормативных документов при решении задач в сфере таможенного регулирования</w:t>
            </w:r>
            <w:r w:rsidRPr="00672052">
              <w:rPr>
                <w:rFonts w:ascii="Times New Roman" w:hAnsi="Times New Roman" w:cs="Times New Roman"/>
              </w:rPr>
              <w:t xml:space="preserve"> </w:t>
            </w:r>
          </w:p>
          <w:p w14:paraId="1D618C66" w14:textId="00124F5A"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Уметь: </w:t>
            </w:r>
            <w:r w:rsidR="00FD518F" w:rsidRPr="00672052">
              <w:rPr>
                <w:rFonts w:ascii="Times New Roman" w:hAnsi="Times New Roman" w:cs="Times New Roman"/>
              </w:rPr>
              <w:t>применить на практике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w:t>
            </w:r>
            <w:r w:rsidRPr="00672052">
              <w:rPr>
                <w:rFonts w:ascii="Times New Roman" w:hAnsi="Times New Roman" w:cs="Times New Roman"/>
              </w:rPr>
              <w:t xml:space="preserve">. </w:t>
            </w:r>
          </w:p>
          <w:p w14:paraId="253C4FDD" w14:textId="597ACE7D" w:rsidR="00751095" w:rsidRPr="00672052" w:rsidRDefault="00751095" w:rsidP="00FD518F">
            <w:pPr>
              <w:autoSpaceDE w:val="0"/>
              <w:autoSpaceDN w:val="0"/>
              <w:adjustRightInd w:val="0"/>
              <w:jc w:val="both"/>
              <w:rPr>
                <w:rFonts w:ascii="Times New Roman" w:hAnsi="Times New Roman" w:cs="Times New Roman"/>
                <w:lang w:bidi="ru-RU"/>
              </w:rPr>
            </w:pPr>
            <w:r w:rsidRPr="00672052">
              <w:rPr>
                <w:rFonts w:ascii="Times New Roman" w:hAnsi="Times New Roman" w:cs="Times New Roman"/>
              </w:rPr>
              <w:t xml:space="preserve">Владеть: </w:t>
            </w:r>
            <w:r w:rsidR="00FD518F" w:rsidRPr="00672052">
              <w:rPr>
                <w:rFonts w:ascii="Times New Roman" w:hAnsi="Times New Roman" w:cs="Times New Roman"/>
              </w:rPr>
              <w:t xml:space="preserve">навыком корректного применения таможенного законодательства Союза в </w:t>
            </w:r>
            <w:proofErr w:type="gramStart"/>
            <w:r w:rsidR="00FD518F" w:rsidRPr="00672052">
              <w:rPr>
                <w:rFonts w:ascii="Times New Roman" w:hAnsi="Times New Roman" w:cs="Times New Roman"/>
              </w:rPr>
              <w:t>условиях</w:t>
            </w:r>
            <w:proofErr w:type="gramEnd"/>
            <w:r w:rsidR="00FD518F" w:rsidRPr="00672052">
              <w:rPr>
                <w:rFonts w:ascii="Times New Roman" w:hAnsi="Times New Roman" w:cs="Times New Roman"/>
              </w:rPr>
              <w:t xml:space="preserve"> </w:t>
            </w:r>
            <w:proofErr w:type="spellStart"/>
            <w:r w:rsidR="00FD518F" w:rsidRPr="00672052">
              <w:rPr>
                <w:rFonts w:ascii="Times New Roman" w:hAnsi="Times New Roman" w:cs="Times New Roman"/>
              </w:rPr>
              <w:t>цифровизации</w:t>
            </w:r>
            <w:proofErr w:type="spellEnd"/>
            <w:r w:rsidR="00FD518F" w:rsidRPr="00672052">
              <w:rPr>
                <w:rFonts w:ascii="Times New Roman" w:hAnsi="Times New Roman" w:cs="Times New Roman"/>
              </w:rPr>
              <w:t xml:space="preserve"> деятельности ФТС России</w:t>
            </w:r>
            <w:r w:rsidRPr="00672052">
              <w:rPr>
                <w:rFonts w:ascii="Times New Roman" w:hAnsi="Times New Roman" w:cs="Times New Roman"/>
              </w:rPr>
              <w:t>.</w:t>
            </w:r>
          </w:p>
        </w:tc>
      </w:tr>
      <w:tr w:rsidR="00751095" w:rsidRPr="00672052" w14:paraId="0A1CFF0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B224882" w14:textId="77777777" w:rsidR="00751095" w:rsidRPr="00672052" w:rsidRDefault="00FD518F" w:rsidP="009207A4">
            <w:pPr>
              <w:widowControl w:val="0"/>
              <w:tabs>
                <w:tab w:val="left" w:pos="0"/>
              </w:tabs>
              <w:autoSpaceDE w:val="0"/>
              <w:autoSpaceDN w:val="0"/>
              <w:rPr>
                <w:rFonts w:ascii="Times New Roman" w:hAnsi="Times New Roman" w:cs="Times New Roman"/>
              </w:rPr>
            </w:pPr>
            <w:proofErr w:type="gramStart"/>
            <w:r w:rsidRPr="00672052">
              <w:rPr>
                <w:rFonts w:ascii="Times New Roman" w:hAnsi="Times New Roman" w:cs="Times New Roman"/>
              </w:rPr>
              <w:t>ПК-2 - Умеет 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proofErr w:type="gramEnd"/>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D4472CD" w14:textId="77777777" w:rsidR="00751095" w:rsidRPr="00672052" w:rsidRDefault="00FD518F" w:rsidP="009207A4">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ПК-2.1 - Использует нормативно-правовые акты в сфере таможенного права для решения стандартных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5F4F891" w14:textId="77777777" w:rsidR="00751095" w:rsidRPr="00672052" w:rsidRDefault="00751095" w:rsidP="009207A4">
            <w:pPr>
              <w:autoSpaceDE w:val="0"/>
              <w:autoSpaceDN w:val="0"/>
              <w:adjustRightInd w:val="0"/>
              <w:jc w:val="both"/>
              <w:rPr>
                <w:rFonts w:ascii="Times New Roman" w:hAnsi="Times New Roman" w:cs="Times New Roman"/>
              </w:rPr>
            </w:pPr>
            <w:proofErr w:type="gramStart"/>
            <w:r w:rsidRPr="00672052">
              <w:rPr>
                <w:rFonts w:ascii="Times New Roman" w:hAnsi="Times New Roman" w:cs="Times New Roman"/>
              </w:rPr>
              <w:t xml:space="preserve">Знать: </w:t>
            </w:r>
            <w:r w:rsidR="00316402" w:rsidRPr="00672052">
              <w:rPr>
                <w:rFonts w:ascii="Times New Roman" w:hAnsi="Times New Roman" w:cs="Times New Roman"/>
              </w:rPr>
              <w:t>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r w:rsidRPr="00672052">
              <w:rPr>
                <w:rFonts w:ascii="Times New Roman" w:hAnsi="Times New Roman" w:cs="Times New Roman"/>
              </w:rPr>
              <w:t xml:space="preserve"> </w:t>
            </w:r>
            <w:proofErr w:type="gramEnd"/>
          </w:p>
          <w:p w14:paraId="41F0A133" w14:textId="77777777"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Уметь: </w:t>
            </w:r>
            <w:r w:rsidR="00FD518F" w:rsidRPr="00672052">
              <w:rPr>
                <w:rFonts w:ascii="Times New Roman" w:hAnsi="Times New Roman" w:cs="Times New Roman"/>
              </w:rPr>
              <w:t>применить нормативные правовые акты в части, необходимой для квалификации административных правонарушений и преступлений, отнесенные к компетенции таможенных органов</w:t>
            </w:r>
            <w:r w:rsidRPr="00672052">
              <w:rPr>
                <w:rFonts w:ascii="Times New Roman" w:hAnsi="Times New Roman" w:cs="Times New Roman"/>
              </w:rPr>
              <w:t xml:space="preserve">. </w:t>
            </w:r>
          </w:p>
          <w:p w14:paraId="47650927" w14:textId="77777777" w:rsidR="00751095" w:rsidRPr="00672052" w:rsidRDefault="00751095" w:rsidP="00FD518F">
            <w:pPr>
              <w:autoSpaceDE w:val="0"/>
              <w:autoSpaceDN w:val="0"/>
              <w:adjustRightInd w:val="0"/>
              <w:jc w:val="both"/>
              <w:rPr>
                <w:rFonts w:ascii="Times New Roman" w:hAnsi="Times New Roman" w:cs="Times New Roman"/>
                <w:lang w:bidi="ru-RU"/>
              </w:rPr>
            </w:pPr>
            <w:r w:rsidRPr="00672052">
              <w:rPr>
                <w:rFonts w:ascii="Times New Roman" w:hAnsi="Times New Roman" w:cs="Times New Roman"/>
              </w:rPr>
              <w:t xml:space="preserve">Владеть: </w:t>
            </w:r>
            <w:r w:rsidR="00FD518F" w:rsidRPr="00672052">
              <w:rPr>
                <w:rFonts w:ascii="Times New Roman" w:hAnsi="Times New Roman" w:cs="Times New Roman"/>
              </w:rPr>
              <w:t>навыком применения практики Конституционного Суда Российской Федерации к конкретной ситуации в целях принятия законного и обоснованного решения</w:t>
            </w:r>
            <w:r w:rsidRPr="00672052">
              <w:rPr>
                <w:rFonts w:ascii="Times New Roman" w:hAnsi="Times New Roman" w:cs="Times New Roman"/>
              </w:rPr>
              <w:t>.</w:t>
            </w:r>
          </w:p>
        </w:tc>
      </w:tr>
    </w:tbl>
    <w:p w14:paraId="010B1EC2" w14:textId="77777777" w:rsidR="00E1429F" w:rsidRPr="0067205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13884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7205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72052" w:rsidRDefault="004535A3"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72052" w:rsidRDefault="004535A3" w:rsidP="00546A9C">
            <w:pPr>
              <w:tabs>
                <w:tab w:val="left" w:pos="0"/>
              </w:tabs>
              <w:jc w:val="center"/>
              <w:rPr>
                <w:rFonts w:ascii="Times New Roman" w:hAnsi="Times New Roman" w:cs="Times New Roman"/>
                <w:b/>
              </w:rPr>
            </w:pPr>
            <w:r w:rsidRPr="0067205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72052" w:rsidRDefault="004535A3" w:rsidP="007F544A">
            <w:pPr>
              <w:tabs>
                <w:tab w:val="left" w:pos="0"/>
              </w:tabs>
              <w:jc w:val="center"/>
              <w:rPr>
                <w:rFonts w:ascii="Times New Roman" w:hAnsi="Times New Roman" w:cs="Times New Roman"/>
                <w:b/>
              </w:rPr>
            </w:pPr>
            <w:r w:rsidRPr="00672052">
              <w:rPr>
                <w:rFonts w:ascii="Times New Roman" w:hAnsi="Times New Roman" w:cs="Times New Roman"/>
                <w:b/>
              </w:rPr>
              <w:t xml:space="preserve">Объем дисциплины </w:t>
            </w:r>
          </w:p>
          <w:p w14:paraId="5F18268E" w14:textId="58058D90" w:rsidR="004535A3" w:rsidRPr="00672052" w:rsidRDefault="004535A3"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(ак</w:t>
            </w:r>
            <w:r w:rsidR="00AE2B1A" w:rsidRPr="00672052">
              <w:rPr>
                <w:rFonts w:ascii="Times New Roman" w:hAnsi="Times New Roman" w:cs="Times New Roman"/>
                <w:b/>
              </w:rPr>
              <w:t>адемические</w:t>
            </w:r>
            <w:r w:rsidRPr="00672052">
              <w:rPr>
                <w:rFonts w:ascii="Times New Roman" w:hAnsi="Times New Roman" w:cs="Times New Roman"/>
                <w:b/>
              </w:rPr>
              <w:t xml:space="preserve"> часы)</w:t>
            </w:r>
          </w:p>
        </w:tc>
      </w:tr>
      <w:tr w:rsidR="005B37A7" w:rsidRPr="00672052" w14:paraId="568F56F7" w14:textId="77777777" w:rsidTr="005B37A7">
        <w:trPr>
          <w:trHeight w:val="300"/>
        </w:trPr>
        <w:tc>
          <w:tcPr>
            <w:tcW w:w="1024" w:type="pct"/>
            <w:vMerge/>
            <w:shd w:val="clear" w:color="auto" w:fill="auto"/>
            <w:vAlign w:val="center"/>
            <w:hideMark/>
          </w:tcPr>
          <w:p w14:paraId="60F6C88D"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72052" w:rsidRDefault="000B317E"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7205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СРО</w:t>
            </w:r>
          </w:p>
        </w:tc>
      </w:tr>
      <w:tr w:rsidR="005B37A7" w:rsidRPr="00672052" w14:paraId="48EF2691" w14:textId="77777777" w:rsidTr="005B37A7">
        <w:trPr>
          <w:trHeight w:val="463"/>
        </w:trPr>
        <w:tc>
          <w:tcPr>
            <w:tcW w:w="1024" w:type="pct"/>
            <w:vMerge/>
            <w:shd w:val="clear" w:color="auto" w:fill="auto"/>
            <w:vAlign w:val="center"/>
            <w:hideMark/>
          </w:tcPr>
          <w:p w14:paraId="540838F1"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72052" w:rsidRDefault="004475DA"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ЗЛТ</w:t>
            </w:r>
          </w:p>
        </w:tc>
        <w:tc>
          <w:tcPr>
            <w:tcW w:w="360" w:type="pct"/>
            <w:shd w:val="clear" w:color="auto" w:fill="auto"/>
            <w:vAlign w:val="center"/>
            <w:hideMark/>
          </w:tcPr>
          <w:p w14:paraId="144D21A6"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ПЗ</w:t>
            </w:r>
          </w:p>
        </w:tc>
        <w:tc>
          <w:tcPr>
            <w:tcW w:w="358" w:type="pct"/>
            <w:shd w:val="clear" w:color="auto" w:fill="auto"/>
            <w:vAlign w:val="center"/>
            <w:hideMark/>
          </w:tcPr>
          <w:p w14:paraId="19AF07D1" w14:textId="452663C9" w:rsidR="004475DA" w:rsidRPr="00672052" w:rsidRDefault="000A0ED4" w:rsidP="004535A3">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ЛР</w:t>
            </w:r>
          </w:p>
        </w:tc>
        <w:tc>
          <w:tcPr>
            <w:tcW w:w="358" w:type="pct"/>
            <w:vMerge/>
            <w:shd w:val="clear" w:color="auto" w:fill="auto"/>
            <w:vAlign w:val="center"/>
            <w:hideMark/>
          </w:tcPr>
          <w:p w14:paraId="0F94578B" w14:textId="1775B50A" w:rsidR="004475DA" w:rsidRPr="00672052" w:rsidRDefault="004475DA" w:rsidP="007F544A">
            <w:pPr>
              <w:widowControl w:val="0"/>
              <w:tabs>
                <w:tab w:val="left" w:pos="0"/>
              </w:tabs>
              <w:autoSpaceDE w:val="0"/>
              <w:autoSpaceDN w:val="0"/>
              <w:jc w:val="center"/>
              <w:rPr>
                <w:rFonts w:ascii="Times New Roman" w:hAnsi="Times New Roman" w:cs="Times New Roman"/>
                <w:b/>
              </w:rPr>
            </w:pPr>
          </w:p>
        </w:tc>
      </w:tr>
      <w:tr w:rsidR="005B37A7" w:rsidRPr="00672052" w14:paraId="748498C4" w14:textId="77777777" w:rsidTr="005B37A7">
        <w:trPr>
          <w:trHeight w:val="283"/>
        </w:trPr>
        <w:tc>
          <w:tcPr>
            <w:tcW w:w="1024" w:type="pct"/>
            <w:shd w:val="clear" w:color="auto" w:fill="auto"/>
            <w:vAlign w:val="center"/>
          </w:tcPr>
          <w:p w14:paraId="5D6E08B7" w14:textId="2FA1B7AD"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1. Введение в таможенное право.</w:t>
            </w:r>
          </w:p>
        </w:tc>
        <w:tc>
          <w:tcPr>
            <w:tcW w:w="2543" w:type="pct"/>
            <w:gridSpan w:val="2"/>
            <w:shd w:val="clear" w:color="auto" w:fill="auto"/>
          </w:tcPr>
          <w:p w14:paraId="39EE40A9" w14:textId="6A1029DB"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Предмет и метод </w:t>
            </w:r>
            <w:proofErr w:type="gramStart"/>
            <w:r w:rsidRPr="00672052">
              <w:rPr>
                <w:sz w:val="22"/>
                <w:szCs w:val="22"/>
                <w:lang w:bidi="ru-RU"/>
              </w:rPr>
              <w:t>таможенного</w:t>
            </w:r>
            <w:proofErr w:type="gramEnd"/>
            <w:r w:rsidRPr="00672052">
              <w:rPr>
                <w:sz w:val="22"/>
                <w:szCs w:val="22"/>
                <w:lang w:bidi="ru-RU"/>
              </w:rPr>
              <w:t xml:space="preserve"> права. Таможенное право как наука и учебная дисциплина. История таможенного дела в России. Современное состояние таможенного дела. Евразийский экономический союз. Источники </w:t>
            </w:r>
            <w:proofErr w:type="gramStart"/>
            <w:r w:rsidRPr="00672052">
              <w:rPr>
                <w:sz w:val="22"/>
                <w:szCs w:val="22"/>
                <w:lang w:bidi="ru-RU"/>
              </w:rPr>
              <w:t>таможенного</w:t>
            </w:r>
            <w:proofErr w:type="gramEnd"/>
            <w:r w:rsidRPr="00672052">
              <w:rPr>
                <w:sz w:val="22"/>
                <w:szCs w:val="22"/>
                <w:lang w:bidi="ru-RU"/>
              </w:rPr>
              <w:t xml:space="preserve"> права. Международные договоры. Таможенный кодекс ЕАЭС. ТН ВЭД ЕАЭС. Единый таможенный тариф ЕАЭС. Федеральные законы по вопросам </w:t>
            </w:r>
            <w:proofErr w:type="gramStart"/>
            <w:r w:rsidRPr="00672052">
              <w:rPr>
                <w:sz w:val="22"/>
                <w:szCs w:val="22"/>
                <w:lang w:bidi="ru-RU"/>
              </w:rPr>
              <w:t>таможенного</w:t>
            </w:r>
            <w:proofErr w:type="gramEnd"/>
            <w:r w:rsidRPr="00672052">
              <w:rPr>
                <w:sz w:val="22"/>
                <w:szCs w:val="22"/>
                <w:lang w:bidi="ru-RU"/>
              </w:rPr>
              <w:t xml:space="preserve"> права. Приказы и иные акты ФТС России как источник </w:t>
            </w:r>
            <w:proofErr w:type="gramStart"/>
            <w:r w:rsidRPr="00672052">
              <w:rPr>
                <w:sz w:val="22"/>
                <w:szCs w:val="22"/>
                <w:lang w:bidi="ru-RU"/>
              </w:rPr>
              <w:t>таможенного</w:t>
            </w:r>
            <w:proofErr w:type="gramEnd"/>
            <w:r w:rsidRPr="00672052">
              <w:rPr>
                <w:sz w:val="22"/>
                <w:szCs w:val="22"/>
                <w:lang w:bidi="ru-RU"/>
              </w:rPr>
              <w:t xml:space="preserve"> права. Административные регламенты по исполнению государственных функций ФТС России как источник </w:t>
            </w:r>
            <w:proofErr w:type="gramStart"/>
            <w:r w:rsidRPr="00672052">
              <w:rPr>
                <w:sz w:val="22"/>
                <w:szCs w:val="22"/>
                <w:lang w:bidi="ru-RU"/>
              </w:rPr>
              <w:t>таможенного</w:t>
            </w:r>
            <w:proofErr w:type="gramEnd"/>
            <w:r w:rsidRPr="00672052">
              <w:rPr>
                <w:sz w:val="22"/>
                <w:szCs w:val="22"/>
                <w:lang w:bidi="ru-RU"/>
              </w:rPr>
              <w:t xml:space="preserve"> права. Другие источники </w:t>
            </w:r>
            <w:proofErr w:type="gramStart"/>
            <w:r w:rsidRPr="00672052">
              <w:rPr>
                <w:sz w:val="22"/>
                <w:szCs w:val="22"/>
                <w:lang w:bidi="ru-RU"/>
              </w:rPr>
              <w:t>таможенного</w:t>
            </w:r>
            <w:proofErr w:type="gramEnd"/>
            <w:r w:rsidRPr="00672052">
              <w:rPr>
                <w:sz w:val="22"/>
                <w:szCs w:val="22"/>
                <w:lang w:bidi="ru-RU"/>
              </w:rPr>
              <w:t xml:space="preserve"> права. Единая таможенная территория, таможенная территория Российской Федерации и ЕАЭС; таможенная граница ЕАЭС. Проблемы унификации таможенного законодательства государств-участников ЕАЭС. Проблемы правового статуса органов управления ЕАЭС и их правовых актов.</w:t>
            </w:r>
          </w:p>
        </w:tc>
        <w:tc>
          <w:tcPr>
            <w:tcW w:w="357" w:type="pct"/>
            <w:gridSpan w:val="2"/>
            <w:shd w:val="clear" w:color="auto" w:fill="auto"/>
            <w:vAlign w:val="center"/>
          </w:tcPr>
          <w:p w14:paraId="615145B2" w14:textId="0922B7BD"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6</w:t>
            </w:r>
          </w:p>
        </w:tc>
      </w:tr>
      <w:tr w:rsidR="005B37A7" w:rsidRPr="00672052" w14:paraId="51175557" w14:textId="77777777" w:rsidTr="005B37A7">
        <w:trPr>
          <w:trHeight w:val="283"/>
        </w:trPr>
        <w:tc>
          <w:tcPr>
            <w:tcW w:w="1024" w:type="pct"/>
            <w:shd w:val="clear" w:color="auto" w:fill="auto"/>
            <w:vAlign w:val="center"/>
          </w:tcPr>
          <w:p w14:paraId="15706B90"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 xml:space="preserve">Тема 2. Система таможенных органов Российской Федерации. Служба в таможенных </w:t>
            </w:r>
            <w:proofErr w:type="gramStart"/>
            <w:r w:rsidRPr="00672052">
              <w:rPr>
                <w:rFonts w:ascii="Times New Roman" w:hAnsi="Times New Roman" w:cs="Times New Roman"/>
                <w:lang w:bidi="ru-RU"/>
              </w:rPr>
              <w:t>органах</w:t>
            </w:r>
            <w:proofErr w:type="gramEnd"/>
            <w:r w:rsidRPr="00672052">
              <w:rPr>
                <w:rFonts w:ascii="Times New Roman" w:hAnsi="Times New Roman" w:cs="Times New Roman"/>
                <w:lang w:bidi="ru-RU"/>
              </w:rPr>
              <w:t xml:space="preserve"> Российской Федерации. Управление таможенным делом в ЕАЭС.</w:t>
            </w:r>
          </w:p>
        </w:tc>
        <w:tc>
          <w:tcPr>
            <w:tcW w:w="2543" w:type="pct"/>
            <w:gridSpan w:val="2"/>
            <w:shd w:val="clear" w:color="auto" w:fill="auto"/>
          </w:tcPr>
          <w:p w14:paraId="14DB39C0"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Понятие системы таможенных органов. Органы ЕАЭС, обладающие компетенцией в области таможенного дела. Евразийская экономическая комиссия. Координационный совет руководителей таможенных органов. Система таможенных органов Российской Федерации. Федеральная таможенная служба. Региональное таможенное управление. Таможня. Специализированная таможня. Таможенный пост. Правовая основа деятельности указанных таможенных органов, их понятие, структура, статус и функции. Должностные лица таможенных органов. Полномочия должностных лиц таможенных органов и ограничения их полномочий для лиц, проходящих службу в </w:t>
            </w:r>
            <w:proofErr w:type="gramStart"/>
            <w:r w:rsidRPr="00672052">
              <w:rPr>
                <w:sz w:val="22"/>
                <w:szCs w:val="22"/>
                <w:lang w:bidi="ru-RU"/>
              </w:rPr>
              <w:t>должностях</w:t>
            </w:r>
            <w:proofErr w:type="gramEnd"/>
            <w:r w:rsidRPr="00672052">
              <w:rPr>
                <w:sz w:val="22"/>
                <w:szCs w:val="22"/>
                <w:lang w:bidi="ru-RU"/>
              </w:rPr>
              <w:t xml:space="preserve"> оперативного состава. Права, обязанности и специфика ответственности должностных лиц таможенных органов. Государственная служба в таможенных </w:t>
            </w:r>
            <w:proofErr w:type="gramStart"/>
            <w:r w:rsidRPr="00672052">
              <w:rPr>
                <w:sz w:val="22"/>
                <w:szCs w:val="22"/>
                <w:lang w:bidi="ru-RU"/>
              </w:rPr>
              <w:t>органах</w:t>
            </w:r>
            <w:proofErr w:type="gramEnd"/>
            <w:r w:rsidRPr="00672052">
              <w:rPr>
                <w:sz w:val="22"/>
                <w:szCs w:val="22"/>
                <w:lang w:bidi="ru-RU"/>
              </w:rPr>
              <w:t xml:space="preserve"> Российской Федерации: правовые основы. Поступление на службу и увольнение со службы. Звания и классные чины сотрудников таможенных органов. Ограничения в связи с прохождением службы в ФТС России. Новые технологии в </w:t>
            </w:r>
            <w:proofErr w:type="gramStart"/>
            <w:r w:rsidRPr="00672052">
              <w:rPr>
                <w:sz w:val="22"/>
                <w:szCs w:val="22"/>
                <w:lang w:bidi="ru-RU"/>
              </w:rPr>
              <w:t>управлении</w:t>
            </w:r>
            <w:proofErr w:type="gramEnd"/>
            <w:r w:rsidRPr="00672052">
              <w:rPr>
                <w:sz w:val="22"/>
                <w:szCs w:val="22"/>
                <w:lang w:bidi="ru-RU"/>
              </w:rPr>
              <w:t xml:space="preserve"> таможенным делом и в таможенном администрировании. Электронное декларирование товаров. Электронное (цифровое) управление и иные новации.</w:t>
            </w:r>
          </w:p>
        </w:tc>
        <w:tc>
          <w:tcPr>
            <w:tcW w:w="357" w:type="pct"/>
            <w:gridSpan w:val="2"/>
            <w:shd w:val="clear" w:color="auto" w:fill="auto"/>
            <w:vAlign w:val="center"/>
          </w:tcPr>
          <w:p w14:paraId="39432456"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FD5C9D0"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AC10D9"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0F17F9"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6</w:t>
            </w:r>
          </w:p>
        </w:tc>
      </w:tr>
      <w:tr w:rsidR="005B37A7" w:rsidRPr="00672052" w14:paraId="5C16ABBE" w14:textId="77777777" w:rsidTr="005B37A7">
        <w:trPr>
          <w:trHeight w:val="283"/>
        </w:trPr>
        <w:tc>
          <w:tcPr>
            <w:tcW w:w="1024" w:type="pct"/>
            <w:shd w:val="clear" w:color="auto" w:fill="auto"/>
            <w:vAlign w:val="center"/>
          </w:tcPr>
          <w:p w14:paraId="0731D90E"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3. Субъекты таможенных правоотношений.</w:t>
            </w:r>
          </w:p>
        </w:tc>
        <w:tc>
          <w:tcPr>
            <w:tcW w:w="2543" w:type="pct"/>
            <w:gridSpan w:val="2"/>
            <w:shd w:val="clear" w:color="auto" w:fill="auto"/>
          </w:tcPr>
          <w:p w14:paraId="1E609786"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Общее понятие лиц, осуществляющих деятельность в области таможенного дела. Орган государственной власти как субъект таможенных правоотношений. Физические лица как участники таможенных правоотношений. Юридические лица как участники таможенных правоотношений. Таможенная правоспособность и таможенная дееспособность. Специальная таможенная правоспособность. Таможенный представитель. Таможенный перевозчик. Владелец склада временного хранения. Владелец таможенного склада. Владелец магазина беспошлинной торговли. Уполномоченный экономический оператор. Иные субъекты. Их понятие, правовой статус. Обеспечение прав, свобод и законных интересов субъектов таможенных правоотношений в таможенном </w:t>
            </w:r>
            <w:proofErr w:type="gramStart"/>
            <w:r w:rsidRPr="00672052">
              <w:rPr>
                <w:sz w:val="22"/>
                <w:szCs w:val="22"/>
                <w:lang w:bidi="ru-RU"/>
              </w:rPr>
              <w:t>законодательстве</w:t>
            </w:r>
            <w:proofErr w:type="gramEnd"/>
            <w:r w:rsidRPr="00672052">
              <w:rPr>
                <w:sz w:val="22"/>
                <w:szCs w:val="22"/>
                <w:lang w:bidi="ru-RU"/>
              </w:rPr>
              <w:t xml:space="preserve"> Российской Федерации и в условиях таможенного союза ЕАЭС.</w:t>
            </w:r>
          </w:p>
        </w:tc>
        <w:tc>
          <w:tcPr>
            <w:tcW w:w="357" w:type="pct"/>
            <w:gridSpan w:val="2"/>
            <w:shd w:val="clear" w:color="auto" w:fill="auto"/>
            <w:vAlign w:val="center"/>
          </w:tcPr>
          <w:p w14:paraId="7AA1B450"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88F4997"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06E852"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0B49AF"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15</w:t>
            </w:r>
          </w:p>
        </w:tc>
      </w:tr>
      <w:tr w:rsidR="005B37A7" w:rsidRPr="00672052" w14:paraId="3C4081A2" w14:textId="77777777" w:rsidTr="005B37A7">
        <w:trPr>
          <w:trHeight w:val="283"/>
        </w:trPr>
        <w:tc>
          <w:tcPr>
            <w:tcW w:w="1024" w:type="pct"/>
            <w:shd w:val="clear" w:color="auto" w:fill="auto"/>
            <w:vAlign w:val="center"/>
          </w:tcPr>
          <w:p w14:paraId="6CC78AD0"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4. Таможенная стоимость товаров. Таможенные платежи.</w:t>
            </w:r>
          </w:p>
        </w:tc>
        <w:tc>
          <w:tcPr>
            <w:tcW w:w="2543" w:type="pct"/>
            <w:gridSpan w:val="2"/>
            <w:shd w:val="clear" w:color="auto" w:fill="auto"/>
          </w:tcPr>
          <w:p w14:paraId="3E2531E4"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Нормативное регулирование методологии исчисления таможенной стоимости в таможенном союзе ЕАЭС. Общие положения о таможенной стоимости. Методы исчисления таможенной стоимости. Общие положения о таможенных платежах. Понятие и элементы категории «таможенный платеж». Исчисление таможенных платежей. Срок и порядок уплаты, обеспечение уплаты таможенных пошлин и налогов. Возврат (зачет) излишне уплаченных или излишне взысканных сумм таможенных пошлин, налогов и иных денежных средств (денег). Взыскание таможенных пошлин, налогов.</w:t>
            </w:r>
          </w:p>
        </w:tc>
        <w:tc>
          <w:tcPr>
            <w:tcW w:w="357" w:type="pct"/>
            <w:gridSpan w:val="2"/>
            <w:shd w:val="clear" w:color="auto" w:fill="auto"/>
            <w:vAlign w:val="center"/>
          </w:tcPr>
          <w:p w14:paraId="33F7DA0F"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60" w:type="pct"/>
            <w:shd w:val="clear" w:color="auto" w:fill="auto"/>
            <w:vAlign w:val="center"/>
          </w:tcPr>
          <w:p w14:paraId="4675504F"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58" w:type="pct"/>
            <w:shd w:val="clear" w:color="auto" w:fill="auto"/>
            <w:vAlign w:val="center"/>
          </w:tcPr>
          <w:p w14:paraId="1D96BEE4"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2602A7"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17</w:t>
            </w:r>
          </w:p>
        </w:tc>
      </w:tr>
      <w:tr w:rsidR="005B37A7" w:rsidRPr="00672052" w14:paraId="7596B599" w14:textId="77777777" w:rsidTr="005B37A7">
        <w:trPr>
          <w:trHeight w:val="283"/>
        </w:trPr>
        <w:tc>
          <w:tcPr>
            <w:tcW w:w="1024" w:type="pct"/>
            <w:shd w:val="clear" w:color="auto" w:fill="auto"/>
            <w:vAlign w:val="center"/>
          </w:tcPr>
          <w:p w14:paraId="11B9E9D6"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5. Таможенное оформление. Таможенный контроль.</w:t>
            </w:r>
          </w:p>
        </w:tc>
        <w:tc>
          <w:tcPr>
            <w:tcW w:w="2543" w:type="pct"/>
            <w:gridSpan w:val="2"/>
            <w:shd w:val="clear" w:color="auto" w:fill="auto"/>
          </w:tcPr>
          <w:p w14:paraId="244C833F"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Понятие таможенной операции и ее соотношение с категорией «таможенная процедура». Виды таможенных операций. Таможенные операции, предшествующие подаче таможенной декларации. Таможенные операции, связанные с помещением товаров под таможенную процедуру. Таможенное декларирование. Правовые основы </w:t>
            </w:r>
            <w:proofErr w:type="gramStart"/>
            <w:r w:rsidRPr="00672052">
              <w:rPr>
                <w:sz w:val="22"/>
                <w:szCs w:val="22"/>
                <w:lang w:bidi="ru-RU"/>
              </w:rPr>
              <w:t>таможенного</w:t>
            </w:r>
            <w:proofErr w:type="gramEnd"/>
            <w:r w:rsidRPr="00672052">
              <w:rPr>
                <w:sz w:val="22"/>
                <w:szCs w:val="22"/>
                <w:lang w:bidi="ru-RU"/>
              </w:rPr>
              <w:t xml:space="preserve"> контроля. Формы </w:t>
            </w:r>
            <w:proofErr w:type="gramStart"/>
            <w:r w:rsidRPr="00672052">
              <w:rPr>
                <w:sz w:val="22"/>
                <w:szCs w:val="22"/>
                <w:lang w:bidi="ru-RU"/>
              </w:rPr>
              <w:t>таможенного</w:t>
            </w:r>
            <w:proofErr w:type="gramEnd"/>
            <w:r w:rsidRPr="00672052">
              <w:rPr>
                <w:sz w:val="22"/>
                <w:szCs w:val="22"/>
                <w:lang w:bidi="ru-RU"/>
              </w:rPr>
              <w:t xml:space="preserve"> контроля. Средства таможенного контроля. Система управления рисками. Обеспечение принципа выборочности таможенного контроля при применении системы управления рисками. Взаимная административная помощь таможенных органов. Оперативно-розыскная деятельность в области таможенного дела. Обеспечение прав, свобод и законных интересов физических и юридических лиц при осуществлении оперативно-розыскной деятельности в области таможенного дела и проведении таможенного контроля. Операция выпуска товаров: понятие, правовое регулирование. Условный выпуск: понятие, правовое регулирование. Основания для условного выпуска товаров и транспортных средств.</w:t>
            </w:r>
          </w:p>
        </w:tc>
        <w:tc>
          <w:tcPr>
            <w:tcW w:w="357" w:type="pct"/>
            <w:gridSpan w:val="2"/>
            <w:shd w:val="clear" w:color="auto" w:fill="auto"/>
            <w:vAlign w:val="center"/>
          </w:tcPr>
          <w:p w14:paraId="2653CCD3"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60" w:type="pct"/>
            <w:shd w:val="clear" w:color="auto" w:fill="auto"/>
            <w:vAlign w:val="center"/>
          </w:tcPr>
          <w:p w14:paraId="77E57252"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58" w:type="pct"/>
            <w:shd w:val="clear" w:color="auto" w:fill="auto"/>
            <w:vAlign w:val="center"/>
          </w:tcPr>
          <w:p w14:paraId="385FB26B"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4C8BA9"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17</w:t>
            </w:r>
          </w:p>
        </w:tc>
      </w:tr>
      <w:tr w:rsidR="005B37A7" w:rsidRPr="00672052" w14:paraId="278084A0" w14:textId="77777777" w:rsidTr="005B37A7">
        <w:trPr>
          <w:trHeight w:val="283"/>
        </w:trPr>
        <w:tc>
          <w:tcPr>
            <w:tcW w:w="1024" w:type="pct"/>
            <w:shd w:val="clear" w:color="auto" w:fill="auto"/>
            <w:vAlign w:val="center"/>
          </w:tcPr>
          <w:p w14:paraId="31C19B4E"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6. Основные таможенные операции и таможенные процедуры.</w:t>
            </w:r>
          </w:p>
        </w:tc>
        <w:tc>
          <w:tcPr>
            <w:tcW w:w="2543" w:type="pct"/>
            <w:gridSpan w:val="2"/>
            <w:shd w:val="clear" w:color="auto" w:fill="auto"/>
          </w:tcPr>
          <w:p w14:paraId="6B6FC864"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основные таможенные операции. Система таможенных процедур в ЕАЭС. Таможенная процедура выпуска для внутреннего потребления. Таможенная процедура экспорта. Таможенная процедура таможенного транзита. Таможенная процедура таможенного склада. Таможенная процедура переработки на таможенной территории. Таможенная процедура переработки вне таможенной территории. Таможенная процедура переработки для внутреннего потребления. Таможенная процедура временного ввоза (допуска). Таможенная процедура временного вывоза. Таможенная процедура реимпорта. Таможенная процедура реэкспорта. Таможенная процедура беспошлинной торговли. Таможенная процедура уничтожения. Таможенная процедура отказа в пользу государства. Особенности перемещения через таможенную границу и совершения таможенных операций в отношении отдельных категорий товаров.</w:t>
            </w:r>
          </w:p>
        </w:tc>
        <w:tc>
          <w:tcPr>
            <w:tcW w:w="357" w:type="pct"/>
            <w:gridSpan w:val="2"/>
            <w:shd w:val="clear" w:color="auto" w:fill="auto"/>
            <w:vAlign w:val="center"/>
          </w:tcPr>
          <w:p w14:paraId="3A6781FD"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60" w:type="pct"/>
            <w:shd w:val="clear" w:color="auto" w:fill="auto"/>
            <w:vAlign w:val="center"/>
          </w:tcPr>
          <w:p w14:paraId="2FF2A2B3"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58" w:type="pct"/>
            <w:shd w:val="clear" w:color="auto" w:fill="auto"/>
            <w:vAlign w:val="center"/>
          </w:tcPr>
          <w:p w14:paraId="0A587410"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6944C7"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18</w:t>
            </w:r>
          </w:p>
        </w:tc>
      </w:tr>
      <w:tr w:rsidR="005B37A7" w:rsidRPr="00672052" w14:paraId="04AC4FF7" w14:textId="77777777" w:rsidTr="005B37A7">
        <w:trPr>
          <w:trHeight w:val="283"/>
        </w:trPr>
        <w:tc>
          <w:tcPr>
            <w:tcW w:w="1024" w:type="pct"/>
            <w:shd w:val="clear" w:color="auto" w:fill="auto"/>
            <w:vAlign w:val="center"/>
          </w:tcPr>
          <w:p w14:paraId="086CAB0C"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7. Ответственность за нарушение таможенного законодательства.</w:t>
            </w:r>
          </w:p>
        </w:tc>
        <w:tc>
          <w:tcPr>
            <w:tcW w:w="2543" w:type="pct"/>
            <w:gridSpan w:val="2"/>
            <w:shd w:val="clear" w:color="auto" w:fill="auto"/>
          </w:tcPr>
          <w:p w14:paraId="4BEA9252"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Административная ответственность за нарушение таможенных правил: правовое регулирование, специфика. Уголовная ответственность за преступления в области таможенного дела: правовое регулирование, специфика. Организация выявления и расследования таможенных правонарушений и преступлений в ФТС России. Уголовная ответственность за нарушение таможенных правил. Дознание в ФТС России. Основы документооборота в ФТС России.</w:t>
            </w:r>
          </w:p>
        </w:tc>
        <w:tc>
          <w:tcPr>
            <w:tcW w:w="357" w:type="pct"/>
            <w:gridSpan w:val="2"/>
            <w:shd w:val="clear" w:color="auto" w:fill="auto"/>
            <w:vAlign w:val="center"/>
          </w:tcPr>
          <w:p w14:paraId="00FC3F04"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60" w:type="pct"/>
            <w:shd w:val="clear" w:color="auto" w:fill="auto"/>
            <w:vAlign w:val="center"/>
          </w:tcPr>
          <w:p w14:paraId="680A2D28" w14:textId="77777777" w:rsidR="004475DA" w:rsidRPr="006720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2052">
              <w:rPr>
                <w:rFonts w:ascii="Times New Roman" w:hAnsi="Times New Roman" w:cs="Times New Roman"/>
                <w:lang w:bidi="ru-RU"/>
              </w:rPr>
              <w:t>1</w:t>
            </w:r>
          </w:p>
        </w:tc>
        <w:tc>
          <w:tcPr>
            <w:tcW w:w="358" w:type="pct"/>
            <w:shd w:val="clear" w:color="auto" w:fill="auto"/>
            <w:vAlign w:val="center"/>
          </w:tcPr>
          <w:p w14:paraId="697333EB"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9BA241" w14:textId="77777777" w:rsidR="004475DA" w:rsidRPr="006720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2052">
              <w:rPr>
                <w:rFonts w:ascii="Times New Roman" w:hAnsi="Times New Roman" w:cs="Times New Roman"/>
                <w:lang w:bidi="ru-RU"/>
              </w:rPr>
              <w:t>17</w:t>
            </w:r>
          </w:p>
        </w:tc>
      </w:tr>
      <w:tr w:rsidR="005B37A7" w:rsidRPr="0067205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7205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7205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666D900" w:rsidR="00963445" w:rsidRPr="00672052" w:rsidRDefault="0067205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67205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72052" w:rsidRDefault="00CA7DE7" w:rsidP="00CA7DE7">
            <w:pPr>
              <w:widowControl w:val="0"/>
              <w:tabs>
                <w:tab w:val="left" w:pos="0"/>
              </w:tabs>
              <w:autoSpaceDE w:val="0"/>
              <w:autoSpaceDN w:val="0"/>
              <w:spacing w:line="240" w:lineRule="auto"/>
              <w:rPr>
                <w:b/>
              </w:rPr>
            </w:pPr>
            <w:r w:rsidRPr="00672052">
              <w:rPr>
                <w:rFonts w:ascii="Times New Roman" w:hAnsi="Times New Roman" w:cs="Times New Roman"/>
                <w:b/>
                <w:lang w:bidi="ru-RU"/>
              </w:rPr>
              <w:t>Всего по дисциплине:</w:t>
            </w:r>
            <w:r w:rsidR="00963445" w:rsidRPr="0067205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720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72052">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720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72052">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7205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72052" w:rsidRDefault="00CA7DE7">
            <w:pPr>
              <w:pStyle w:val="Style5"/>
              <w:widowControl/>
              <w:tabs>
                <w:tab w:val="left" w:pos="0"/>
                <w:tab w:val="left" w:leader="underscore" w:pos="7027"/>
              </w:tabs>
              <w:spacing w:line="256" w:lineRule="auto"/>
              <w:jc w:val="center"/>
              <w:rPr>
                <w:b/>
                <w:sz w:val="22"/>
                <w:szCs w:val="22"/>
                <w:lang w:eastAsia="en-US"/>
              </w:rPr>
            </w:pPr>
            <w:r w:rsidRPr="00672052">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3884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3884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19"/>
        <w:gridCol w:w="3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955A96"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672052">
              <w:rPr>
                <w:rFonts w:ascii="Times New Roman" w:hAnsi="Times New Roman" w:cs="Times New Roman"/>
                <w:sz w:val="24"/>
                <w:szCs w:val="24"/>
              </w:rPr>
              <w:t>Эриашвили</w:t>
            </w:r>
            <w:proofErr w:type="spellEnd"/>
            <w:r w:rsidRPr="00672052">
              <w:rPr>
                <w:rFonts w:ascii="Times New Roman" w:hAnsi="Times New Roman" w:cs="Times New Roman"/>
                <w:sz w:val="24"/>
                <w:szCs w:val="24"/>
              </w:rPr>
              <w:t xml:space="preserve"> Н.Д. Таможенное право</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Учебник для студентов вузов, обучающихся по специальностям «Юриспруденция» и «Таможенное дело» .— 6, </w:t>
            </w:r>
            <w:proofErr w:type="spellStart"/>
            <w:r w:rsidRPr="00672052">
              <w:rPr>
                <w:rFonts w:ascii="Times New Roman" w:hAnsi="Times New Roman" w:cs="Times New Roman"/>
                <w:sz w:val="24"/>
                <w:szCs w:val="24"/>
              </w:rPr>
              <w:t>перераб</w:t>
            </w:r>
            <w:proofErr w:type="spellEnd"/>
            <w:r w:rsidRPr="00672052">
              <w:rPr>
                <w:rFonts w:ascii="Times New Roman" w:hAnsi="Times New Roman" w:cs="Times New Roman"/>
                <w:sz w:val="24"/>
                <w:szCs w:val="24"/>
              </w:rPr>
              <w:t>. и доп. — Москва</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Издательство "ЮНИТИ-ДАНА", Закон и право, 2017 .— </w:t>
            </w:r>
            <w:r w:rsidRPr="007E6725">
              <w:rPr>
                <w:rFonts w:ascii="Times New Roman" w:hAnsi="Times New Roman" w:cs="Times New Roman"/>
                <w:sz w:val="24"/>
                <w:szCs w:val="24"/>
                <w:lang w:val="en-US"/>
              </w:rPr>
              <w:t>303 с.</w:t>
            </w:r>
          </w:p>
        </w:tc>
        <w:tc>
          <w:tcPr>
            <w:tcW w:w="920" w:type="pct"/>
            <w:shd w:val="clear" w:color="auto" w:fill="auto"/>
            <w:vAlign w:val="center"/>
            <w:hideMark/>
          </w:tcPr>
          <w:p w14:paraId="25965B29" w14:textId="0CF2FFC1" w:rsidR="00262CF0" w:rsidRPr="007E6725" w:rsidRDefault="008675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72052">
                <w:rPr>
                  <w:color w:val="00008B"/>
                  <w:u w:val="single"/>
                  <w:lang w:val="en-US"/>
                </w:rPr>
                <w:t>http://znanium.com/go.php?id=1028766</w:t>
              </w:r>
            </w:hyperlink>
          </w:p>
        </w:tc>
      </w:tr>
      <w:tr w:rsidR="00262CF0" w:rsidRPr="00955A96" w14:paraId="568A083A" w14:textId="77777777" w:rsidTr="00E4641F">
        <w:trPr>
          <w:trHeight w:val="354"/>
        </w:trPr>
        <w:tc>
          <w:tcPr>
            <w:tcW w:w="4080" w:type="pct"/>
            <w:shd w:val="clear" w:color="auto" w:fill="auto"/>
            <w:vAlign w:val="center"/>
          </w:tcPr>
          <w:p w14:paraId="61845A9F" w14:textId="77777777" w:rsidR="00262CF0" w:rsidRPr="007E6725" w:rsidRDefault="00984247" w:rsidP="00AA7A6A">
            <w:pPr>
              <w:rPr>
                <w:rFonts w:ascii="Times New Roman" w:hAnsi="Times New Roman" w:cs="Times New Roman"/>
                <w:lang w:val="en-US" w:bidi="ru-RU"/>
              </w:rPr>
            </w:pPr>
            <w:r w:rsidRPr="00672052">
              <w:rPr>
                <w:rFonts w:ascii="Times New Roman" w:hAnsi="Times New Roman" w:cs="Times New Roman"/>
                <w:sz w:val="24"/>
                <w:szCs w:val="24"/>
              </w:rPr>
              <w:t>Бакаева О.Ю. Таможенное право</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Учебное пособие .— 3, пересмотр. — Москва</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ООО "Юридическое издательство Норма", ООО "Научно-издательский центр ИНФРА-М", 2020 .— </w:t>
            </w:r>
            <w:r w:rsidRPr="007E6725">
              <w:rPr>
                <w:rFonts w:ascii="Times New Roman" w:hAnsi="Times New Roman" w:cs="Times New Roman"/>
                <w:sz w:val="24"/>
                <w:szCs w:val="24"/>
                <w:lang w:val="en-US"/>
              </w:rPr>
              <w:t>592 с.</w:t>
            </w:r>
          </w:p>
        </w:tc>
        <w:tc>
          <w:tcPr>
            <w:tcW w:w="920" w:type="pct"/>
            <w:shd w:val="clear" w:color="auto" w:fill="auto"/>
            <w:vAlign w:val="center"/>
            <w:hideMark/>
          </w:tcPr>
          <w:p w14:paraId="2D955FD4" w14:textId="77777777" w:rsidR="00262CF0" w:rsidRPr="007E6725" w:rsidRDefault="008675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672052">
                <w:rPr>
                  <w:color w:val="00008B"/>
                  <w:u w:val="single"/>
                  <w:lang w:val="en-US"/>
                </w:rPr>
                <w:t>http://znanium.com/go.php?id=1044715</w:t>
              </w:r>
            </w:hyperlink>
          </w:p>
        </w:tc>
      </w:tr>
    </w:tbl>
    <w:p w14:paraId="570D085B" w14:textId="77777777" w:rsidR="0091168E" w:rsidRPr="0067205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3884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A9B5A37" w14:textId="77777777" w:rsidTr="007B550D">
        <w:tc>
          <w:tcPr>
            <w:tcW w:w="9345" w:type="dxa"/>
          </w:tcPr>
          <w:p w14:paraId="086A8C7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B9574C" w14:textId="77777777" w:rsidTr="007B550D">
        <w:tc>
          <w:tcPr>
            <w:tcW w:w="9345" w:type="dxa"/>
          </w:tcPr>
          <w:p w14:paraId="34E0D7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E091D0" w14:textId="77777777" w:rsidTr="007B550D">
        <w:tc>
          <w:tcPr>
            <w:tcW w:w="9345" w:type="dxa"/>
          </w:tcPr>
          <w:p w14:paraId="5156BE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582D84D" w14:textId="77777777" w:rsidTr="007B550D">
        <w:tc>
          <w:tcPr>
            <w:tcW w:w="9345" w:type="dxa"/>
          </w:tcPr>
          <w:p w14:paraId="4D4685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3884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6757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3884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72052" w14:paraId="53424330" w14:textId="77777777" w:rsidTr="008416EB">
        <w:tc>
          <w:tcPr>
            <w:tcW w:w="7797" w:type="dxa"/>
            <w:shd w:val="clear" w:color="auto" w:fill="auto"/>
          </w:tcPr>
          <w:p w14:paraId="2986F8BC" w14:textId="77777777" w:rsidR="002C735C" w:rsidRPr="00672052" w:rsidRDefault="002C735C" w:rsidP="002C735C">
            <w:pPr>
              <w:pStyle w:val="Style214"/>
              <w:ind w:firstLine="0"/>
              <w:jc w:val="center"/>
              <w:rPr>
                <w:b/>
                <w:sz w:val="22"/>
                <w:szCs w:val="22"/>
              </w:rPr>
            </w:pPr>
            <w:r w:rsidRPr="00672052">
              <w:rPr>
                <w:b/>
                <w:sz w:val="22"/>
                <w:szCs w:val="22"/>
              </w:rPr>
              <w:t>Наименование учебных аудиторий, перечень</w:t>
            </w:r>
          </w:p>
        </w:tc>
        <w:tc>
          <w:tcPr>
            <w:tcW w:w="2262" w:type="dxa"/>
            <w:shd w:val="clear" w:color="auto" w:fill="auto"/>
          </w:tcPr>
          <w:p w14:paraId="3A00FEF8" w14:textId="77777777" w:rsidR="002C735C" w:rsidRPr="00672052" w:rsidRDefault="002C735C" w:rsidP="002C735C">
            <w:pPr>
              <w:pStyle w:val="Style214"/>
              <w:ind w:firstLine="0"/>
              <w:jc w:val="center"/>
              <w:rPr>
                <w:b/>
                <w:sz w:val="22"/>
                <w:szCs w:val="22"/>
              </w:rPr>
            </w:pPr>
            <w:r w:rsidRPr="00672052">
              <w:rPr>
                <w:b/>
                <w:sz w:val="22"/>
                <w:szCs w:val="22"/>
              </w:rPr>
              <w:t>Адрес (местоположение) учебных аудиторий</w:t>
            </w:r>
          </w:p>
        </w:tc>
      </w:tr>
      <w:tr w:rsidR="002C735C" w:rsidRPr="00672052" w14:paraId="3B643305" w14:textId="77777777" w:rsidTr="008416EB">
        <w:tc>
          <w:tcPr>
            <w:tcW w:w="7797" w:type="dxa"/>
            <w:shd w:val="clear" w:color="auto" w:fill="auto"/>
          </w:tcPr>
          <w:p w14:paraId="30187323" w14:textId="51649087" w:rsidR="002C735C" w:rsidRPr="00672052" w:rsidRDefault="00B43524" w:rsidP="002718E2">
            <w:pPr>
              <w:pStyle w:val="Style214"/>
              <w:ind w:firstLine="0"/>
              <w:rPr>
                <w:sz w:val="22"/>
                <w:szCs w:val="22"/>
              </w:rPr>
            </w:pPr>
            <w:r w:rsidRPr="00672052">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672052">
              <w:rPr>
                <w:sz w:val="22"/>
                <w:szCs w:val="22"/>
              </w:rPr>
              <w:t>.М</w:t>
            </w:r>
            <w:proofErr w:type="gramEnd"/>
            <w:r w:rsidRPr="00672052">
              <w:rPr>
                <w:sz w:val="22"/>
                <w:szCs w:val="22"/>
              </w:rPr>
              <w:t xml:space="preserve">оноблок </w:t>
            </w:r>
            <w:r w:rsidRPr="00672052">
              <w:rPr>
                <w:sz w:val="22"/>
                <w:szCs w:val="22"/>
                <w:lang w:val="en-US"/>
              </w:rPr>
              <w:t>Acer</w:t>
            </w:r>
            <w:r w:rsidRPr="00672052">
              <w:rPr>
                <w:sz w:val="22"/>
                <w:szCs w:val="22"/>
              </w:rPr>
              <w:t xml:space="preserve"> </w:t>
            </w:r>
            <w:r w:rsidRPr="00672052">
              <w:rPr>
                <w:sz w:val="22"/>
                <w:szCs w:val="22"/>
                <w:lang w:val="en-US"/>
              </w:rPr>
              <w:t>Aspire</w:t>
            </w:r>
            <w:r w:rsidRPr="00672052">
              <w:rPr>
                <w:sz w:val="22"/>
                <w:szCs w:val="22"/>
              </w:rPr>
              <w:t xml:space="preserve"> </w:t>
            </w:r>
            <w:r w:rsidRPr="00672052">
              <w:rPr>
                <w:sz w:val="22"/>
                <w:szCs w:val="22"/>
                <w:lang w:val="en-US"/>
              </w:rPr>
              <w:t>Z</w:t>
            </w:r>
            <w:r w:rsidRPr="00672052">
              <w:rPr>
                <w:sz w:val="22"/>
                <w:szCs w:val="22"/>
              </w:rPr>
              <w:t xml:space="preserve">1811 </w:t>
            </w:r>
            <w:r w:rsidRPr="00672052">
              <w:rPr>
                <w:sz w:val="22"/>
                <w:szCs w:val="22"/>
                <w:lang w:val="en-US"/>
              </w:rPr>
              <w:t>Intel</w:t>
            </w:r>
            <w:r w:rsidRPr="00672052">
              <w:rPr>
                <w:sz w:val="22"/>
                <w:szCs w:val="22"/>
              </w:rPr>
              <w:t xml:space="preserve"> </w:t>
            </w:r>
            <w:r w:rsidRPr="00672052">
              <w:rPr>
                <w:sz w:val="22"/>
                <w:szCs w:val="22"/>
                <w:lang w:val="en-US"/>
              </w:rPr>
              <w:t>Core</w:t>
            </w:r>
            <w:r w:rsidRPr="00672052">
              <w:rPr>
                <w:sz w:val="22"/>
                <w:szCs w:val="22"/>
              </w:rPr>
              <w:t xml:space="preserve"> </w:t>
            </w:r>
            <w:proofErr w:type="spellStart"/>
            <w:r w:rsidRPr="00672052">
              <w:rPr>
                <w:sz w:val="22"/>
                <w:szCs w:val="22"/>
                <w:lang w:val="en-US"/>
              </w:rPr>
              <w:t>i</w:t>
            </w:r>
            <w:proofErr w:type="spellEnd"/>
            <w:r w:rsidRPr="00672052">
              <w:rPr>
                <w:sz w:val="22"/>
                <w:szCs w:val="22"/>
              </w:rPr>
              <w:t>5-2400</w:t>
            </w:r>
            <w:r w:rsidRPr="00672052">
              <w:rPr>
                <w:sz w:val="22"/>
                <w:szCs w:val="22"/>
                <w:lang w:val="en-US"/>
              </w:rPr>
              <w:t>S</w:t>
            </w:r>
            <w:r w:rsidRPr="00672052">
              <w:rPr>
                <w:sz w:val="22"/>
                <w:szCs w:val="22"/>
              </w:rPr>
              <w:t>@2.50</w:t>
            </w:r>
            <w:r w:rsidRPr="00672052">
              <w:rPr>
                <w:sz w:val="22"/>
                <w:szCs w:val="22"/>
                <w:lang w:val="en-US"/>
              </w:rPr>
              <w:t>GHz</w:t>
            </w:r>
            <w:r w:rsidRPr="00672052">
              <w:rPr>
                <w:sz w:val="22"/>
                <w:szCs w:val="22"/>
              </w:rPr>
              <w:t>/4</w:t>
            </w:r>
            <w:r w:rsidRPr="00672052">
              <w:rPr>
                <w:sz w:val="22"/>
                <w:szCs w:val="22"/>
                <w:lang w:val="en-US"/>
              </w:rPr>
              <w:t>Gb</w:t>
            </w:r>
            <w:r w:rsidRPr="00672052">
              <w:rPr>
                <w:sz w:val="22"/>
                <w:szCs w:val="22"/>
              </w:rPr>
              <w:t>/1</w:t>
            </w:r>
            <w:r w:rsidRPr="00672052">
              <w:rPr>
                <w:sz w:val="22"/>
                <w:szCs w:val="22"/>
                <w:lang w:val="en-US"/>
              </w:rPr>
              <w:t>Tb</w:t>
            </w:r>
            <w:r w:rsidRPr="00672052">
              <w:rPr>
                <w:sz w:val="22"/>
                <w:szCs w:val="22"/>
              </w:rPr>
              <w:t xml:space="preserve"> - 1 шт., Мультимедийный проектор </w:t>
            </w:r>
            <w:r w:rsidRPr="00672052">
              <w:rPr>
                <w:sz w:val="22"/>
                <w:szCs w:val="22"/>
                <w:lang w:val="en-US"/>
              </w:rPr>
              <w:t>NEC</w:t>
            </w:r>
            <w:r w:rsidRPr="00672052">
              <w:rPr>
                <w:sz w:val="22"/>
                <w:szCs w:val="22"/>
              </w:rPr>
              <w:t xml:space="preserve"> </w:t>
            </w:r>
            <w:r w:rsidRPr="00672052">
              <w:rPr>
                <w:sz w:val="22"/>
                <w:szCs w:val="22"/>
                <w:lang w:val="en-US"/>
              </w:rPr>
              <w:t>NP</w:t>
            </w:r>
            <w:r w:rsidRPr="00672052">
              <w:rPr>
                <w:sz w:val="22"/>
                <w:szCs w:val="22"/>
              </w:rPr>
              <w:t>-</w:t>
            </w:r>
            <w:r w:rsidRPr="00672052">
              <w:rPr>
                <w:sz w:val="22"/>
                <w:szCs w:val="22"/>
                <w:lang w:val="en-US"/>
              </w:rPr>
              <w:t>ME</w:t>
            </w:r>
            <w:r w:rsidRPr="00672052">
              <w:rPr>
                <w:sz w:val="22"/>
                <w:szCs w:val="22"/>
              </w:rPr>
              <w:t>402</w:t>
            </w:r>
            <w:r w:rsidRPr="00672052">
              <w:rPr>
                <w:sz w:val="22"/>
                <w:szCs w:val="22"/>
                <w:lang w:val="en-US"/>
              </w:rPr>
              <w:t>X</w:t>
            </w:r>
            <w:r w:rsidRPr="00672052">
              <w:rPr>
                <w:sz w:val="22"/>
                <w:szCs w:val="22"/>
              </w:rPr>
              <w:t xml:space="preserve"> - 1 шт., Микшер усилитель </w:t>
            </w:r>
            <w:proofErr w:type="spellStart"/>
            <w:r w:rsidRPr="00672052">
              <w:rPr>
                <w:sz w:val="22"/>
                <w:szCs w:val="22"/>
                <w:lang w:val="en-US"/>
              </w:rPr>
              <w:t>Jedia</w:t>
            </w:r>
            <w:proofErr w:type="spellEnd"/>
            <w:r w:rsidRPr="00672052">
              <w:rPr>
                <w:sz w:val="22"/>
                <w:szCs w:val="22"/>
              </w:rPr>
              <w:t xml:space="preserve"> </w:t>
            </w:r>
            <w:r w:rsidRPr="00672052">
              <w:rPr>
                <w:sz w:val="22"/>
                <w:szCs w:val="22"/>
                <w:lang w:val="en-US"/>
              </w:rPr>
              <w:t>TA</w:t>
            </w:r>
            <w:r w:rsidRPr="00672052">
              <w:rPr>
                <w:sz w:val="22"/>
                <w:szCs w:val="22"/>
              </w:rPr>
              <w:t xml:space="preserve">-1120 - 1 шт., Экран 183х240 в </w:t>
            </w:r>
            <w:proofErr w:type="spellStart"/>
            <w:r w:rsidRPr="00672052">
              <w:rPr>
                <w:sz w:val="22"/>
                <w:szCs w:val="22"/>
              </w:rPr>
              <w:t>доп.комплект</w:t>
            </w:r>
            <w:proofErr w:type="spellEnd"/>
            <w:r w:rsidRPr="00672052">
              <w:rPr>
                <w:sz w:val="22"/>
                <w:szCs w:val="22"/>
              </w:rPr>
              <w:t xml:space="preserve">. - 1 </w:t>
            </w:r>
            <w:proofErr w:type="spellStart"/>
            <w:r w:rsidRPr="00672052">
              <w:rPr>
                <w:sz w:val="22"/>
                <w:szCs w:val="22"/>
              </w:rPr>
              <w:t>шт.,Колонки</w:t>
            </w:r>
            <w:proofErr w:type="spellEnd"/>
            <w:r w:rsidRPr="00672052">
              <w:rPr>
                <w:sz w:val="22"/>
                <w:szCs w:val="22"/>
              </w:rPr>
              <w:t xml:space="preserve"> </w:t>
            </w:r>
            <w:r w:rsidRPr="00672052">
              <w:rPr>
                <w:sz w:val="22"/>
                <w:szCs w:val="22"/>
                <w:lang w:val="en-US"/>
              </w:rPr>
              <w:t>Hi</w:t>
            </w:r>
            <w:r w:rsidRPr="00672052">
              <w:rPr>
                <w:sz w:val="22"/>
                <w:szCs w:val="22"/>
              </w:rPr>
              <w:t>-</w:t>
            </w:r>
            <w:r w:rsidRPr="00672052">
              <w:rPr>
                <w:sz w:val="22"/>
                <w:szCs w:val="22"/>
                <w:lang w:val="en-US"/>
              </w:rPr>
              <w:t>Fi</w:t>
            </w:r>
            <w:r w:rsidRPr="00672052">
              <w:rPr>
                <w:sz w:val="22"/>
                <w:szCs w:val="22"/>
              </w:rPr>
              <w:t xml:space="preserve"> </w:t>
            </w:r>
            <w:r w:rsidRPr="00672052">
              <w:rPr>
                <w:sz w:val="22"/>
                <w:szCs w:val="22"/>
                <w:lang w:val="en-US"/>
              </w:rPr>
              <w:t>PRO</w:t>
            </w:r>
            <w:r w:rsidRPr="00672052">
              <w:rPr>
                <w:sz w:val="22"/>
                <w:szCs w:val="22"/>
              </w:rPr>
              <w:t xml:space="preserve"> </w:t>
            </w:r>
            <w:r w:rsidRPr="00672052">
              <w:rPr>
                <w:sz w:val="22"/>
                <w:szCs w:val="22"/>
                <w:lang w:val="en-US"/>
              </w:rPr>
              <w:t>MASK</w:t>
            </w:r>
            <w:r w:rsidRPr="00672052">
              <w:rPr>
                <w:sz w:val="22"/>
                <w:szCs w:val="22"/>
              </w:rPr>
              <w:t>6</w:t>
            </w:r>
            <w:r w:rsidRPr="00672052">
              <w:rPr>
                <w:sz w:val="22"/>
                <w:szCs w:val="22"/>
                <w:lang w:val="en-US"/>
              </w:rPr>
              <w:t>T</w:t>
            </w:r>
            <w:r w:rsidRPr="00672052">
              <w:rPr>
                <w:sz w:val="22"/>
                <w:szCs w:val="22"/>
              </w:rPr>
              <w:t>-</w:t>
            </w:r>
            <w:r w:rsidRPr="00672052">
              <w:rPr>
                <w:sz w:val="22"/>
                <w:szCs w:val="22"/>
                <w:lang w:val="en-US"/>
              </w:rPr>
              <w:t>W</w:t>
            </w:r>
            <w:r w:rsidRPr="00672052">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5C1D267F" w14:textId="77777777" w:rsidTr="008416EB">
        <w:tc>
          <w:tcPr>
            <w:tcW w:w="7797" w:type="dxa"/>
            <w:shd w:val="clear" w:color="auto" w:fill="auto"/>
          </w:tcPr>
          <w:p w14:paraId="27B0BA05" w14:textId="77777777" w:rsidR="002C735C" w:rsidRPr="00672052" w:rsidRDefault="00B43524" w:rsidP="002718E2">
            <w:pPr>
              <w:pStyle w:val="Style214"/>
              <w:ind w:firstLine="0"/>
              <w:rPr>
                <w:sz w:val="22"/>
                <w:szCs w:val="22"/>
              </w:rPr>
            </w:pPr>
            <w:r w:rsidRPr="00672052">
              <w:rPr>
                <w:sz w:val="22"/>
                <w:szCs w:val="22"/>
              </w:rPr>
              <w:t xml:space="preserve">Ауд. 609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80 посадочных мест, рабочее место преподавателя, доска аудиторная - 1шт., трибуна - 1шт., тумба мультимедийная - 1шт</w:t>
            </w:r>
            <w:proofErr w:type="gramStart"/>
            <w:r w:rsidRPr="00672052">
              <w:rPr>
                <w:sz w:val="22"/>
                <w:szCs w:val="22"/>
              </w:rPr>
              <w:t>.М</w:t>
            </w:r>
            <w:proofErr w:type="gramEnd"/>
            <w:r w:rsidRPr="00672052">
              <w:rPr>
                <w:sz w:val="22"/>
                <w:szCs w:val="22"/>
              </w:rPr>
              <w:t xml:space="preserve">оноблок </w:t>
            </w:r>
            <w:r w:rsidRPr="00672052">
              <w:rPr>
                <w:sz w:val="22"/>
                <w:szCs w:val="22"/>
                <w:lang w:val="en-US"/>
              </w:rPr>
              <w:t>Acer</w:t>
            </w:r>
            <w:r w:rsidRPr="00672052">
              <w:rPr>
                <w:sz w:val="22"/>
                <w:szCs w:val="22"/>
              </w:rPr>
              <w:t xml:space="preserve"> </w:t>
            </w:r>
            <w:r w:rsidRPr="00672052">
              <w:rPr>
                <w:sz w:val="22"/>
                <w:szCs w:val="22"/>
                <w:lang w:val="en-US"/>
              </w:rPr>
              <w:t>Aspire</w:t>
            </w:r>
            <w:r w:rsidRPr="00672052">
              <w:rPr>
                <w:sz w:val="22"/>
                <w:szCs w:val="22"/>
              </w:rPr>
              <w:t xml:space="preserve"> </w:t>
            </w:r>
            <w:r w:rsidRPr="00672052">
              <w:rPr>
                <w:sz w:val="22"/>
                <w:szCs w:val="22"/>
                <w:lang w:val="en-US"/>
              </w:rPr>
              <w:t>Z</w:t>
            </w:r>
            <w:r w:rsidRPr="00672052">
              <w:rPr>
                <w:sz w:val="22"/>
                <w:szCs w:val="22"/>
              </w:rPr>
              <w:t xml:space="preserve">1811 </w:t>
            </w:r>
            <w:r w:rsidRPr="00672052">
              <w:rPr>
                <w:sz w:val="22"/>
                <w:szCs w:val="22"/>
                <w:lang w:val="en-US"/>
              </w:rPr>
              <w:t>Intel</w:t>
            </w:r>
            <w:r w:rsidRPr="00672052">
              <w:rPr>
                <w:sz w:val="22"/>
                <w:szCs w:val="22"/>
              </w:rPr>
              <w:t xml:space="preserve"> </w:t>
            </w:r>
            <w:r w:rsidRPr="00672052">
              <w:rPr>
                <w:sz w:val="22"/>
                <w:szCs w:val="22"/>
                <w:lang w:val="en-US"/>
              </w:rPr>
              <w:t>Core</w:t>
            </w:r>
            <w:r w:rsidRPr="00672052">
              <w:rPr>
                <w:sz w:val="22"/>
                <w:szCs w:val="22"/>
              </w:rPr>
              <w:t xml:space="preserve"> </w:t>
            </w:r>
            <w:proofErr w:type="spellStart"/>
            <w:r w:rsidRPr="00672052">
              <w:rPr>
                <w:sz w:val="22"/>
                <w:szCs w:val="22"/>
                <w:lang w:val="en-US"/>
              </w:rPr>
              <w:t>i</w:t>
            </w:r>
            <w:proofErr w:type="spellEnd"/>
            <w:r w:rsidRPr="00672052">
              <w:rPr>
                <w:sz w:val="22"/>
                <w:szCs w:val="22"/>
              </w:rPr>
              <w:t>5-2400</w:t>
            </w:r>
            <w:r w:rsidRPr="00672052">
              <w:rPr>
                <w:sz w:val="22"/>
                <w:szCs w:val="22"/>
                <w:lang w:val="en-US"/>
              </w:rPr>
              <w:t>S</w:t>
            </w:r>
            <w:r w:rsidRPr="00672052">
              <w:rPr>
                <w:sz w:val="22"/>
                <w:szCs w:val="22"/>
              </w:rPr>
              <w:t>@2.50</w:t>
            </w:r>
            <w:r w:rsidRPr="00672052">
              <w:rPr>
                <w:sz w:val="22"/>
                <w:szCs w:val="22"/>
                <w:lang w:val="en-US"/>
              </w:rPr>
              <w:t>GHz</w:t>
            </w:r>
            <w:r w:rsidRPr="00672052">
              <w:rPr>
                <w:sz w:val="22"/>
                <w:szCs w:val="22"/>
              </w:rPr>
              <w:t>/4</w:t>
            </w:r>
            <w:r w:rsidRPr="00672052">
              <w:rPr>
                <w:sz w:val="22"/>
                <w:szCs w:val="22"/>
                <w:lang w:val="en-US"/>
              </w:rPr>
              <w:t>Gb</w:t>
            </w:r>
            <w:r w:rsidRPr="00672052">
              <w:rPr>
                <w:sz w:val="22"/>
                <w:szCs w:val="22"/>
              </w:rPr>
              <w:t>/1</w:t>
            </w:r>
            <w:r w:rsidRPr="00672052">
              <w:rPr>
                <w:sz w:val="22"/>
                <w:szCs w:val="22"/>
                <w:lang w:val="en-US"/>
              </w:rPr>
              <w:t>Tb</w:t>
            </w:r>
            <w:r w:rsidRPr="00672052">
              <w:rPr>
                <w:sz w:val="22"/>
                <w:szCs w:val="22"/>
              </w:rPr>
              <w:t xml:space="preserve"> - 1 шт., Мультимедийный проектор Тип 1 </w:t>
            </w:r>
            <w:r w:rsidRPr="00672052">
              <w:rPr>
                <w:sz w:val="22"/>
                <w:szCs w:val="22"/>
                <w:lang w:val="en-US"/>
              </w:rPr>
              <w:t>NEC</w:t>
            </w:r>
            <w:r w:rsidRPr="00672052">
              <w:rPr>
                <w:sz w:val="22"/>
                <w:szCs w:val="22"/>
              </w:rPr>
              <w:t xml:space="preserve"> </w:t>
            </w:r>
            <w:r w:rsidRPr="00672052">
              <w:rPr>
                <w:sz w:val="22"/>
                <w:szCs w:val="22"/>
                <w:lang w:val="en-US"/>
              </w:rPr>
              <w:t>ME</w:t>
            </w:r>
            <w:r w:rsidRPr="00672052">
              <w:rPr>
                <w:sz w:val="22"/>
                <w:szCs w:val="22"/>
              </w:rPr>
              <w:t>401</w:t>
            </w:r>
            <w:r w:rsidRPr="00672052">
              <w:rPr>
                <w:sz w:val="22"/>
                <w:szCs w:val="22"/>
                <w:lang w:val="en-US"/>
              </w:rPr>
              <w:t>X</w:t>
            </w:r>
            <w:r w:rsidRPr="00672052">
              <w:rPr>
                <w:sz w:val="22"/>
                <w:szCs w:val="22"/>
              </w:rPr>
              <w:t xml:space="preserve"> - 1 шт., Экран с электроприводом </w:t>
            </w:r>
            <w:proofErr w:type="spellStart"/>
            <w:r w:rsidRPr="00672052">
              <w:rPr>
                <w:sz w:val="22"/>
                <w:szCs w:val="22"/>
                <w:lang w:val="en-US"/>
              </w:rPr>
              <w:t>ScreenMedia</w:t>
            </w:r>
            <w:proofErr w:type="spellEnd"/>
            <w:r w:rsidRPr="00672052">
              <w:rPr>
                <w:sz w:val="22"/>
                <w:szCs w:val="22"/>
              </w:rPr>
              <w:t xml:space="preserve"> </w:t>
            </w:r>
            <w:r w:rsidRPr="00672052">
              <w:rPr>
                <w:sz w:val="22"/>
                <w:szCs w:val="22"/>
                <w:lang w:val="en-US"/>
              </w:rPr>
              <w:t>Champion</w:t>
            </w:r>
            <w:r w:rsidRPr="00672052">
              <w:rPr>
                <w:sz w:val="22"/>
                <w:szCs w:val="22"/>
              </w:rPr>
              <w:t xml:space="preserve"> 244х183см </w:t>
            </w:r>
            <w:r w:rsidRPr="00672052">
              <w:rPr>
                <w:sz w:val="22"/>
                <w:szCs w:val="22"/>
                <w:lang w:val="en-US"/>
              </w:rPr>
              <w:t>SCM</w:t>
            </w:r>
            <w:r w:rsidRPr="00672052">
              <w:rPr>
                <w:sz w:val="22"/>
                <w:szCs w:val="22"/>
              </w:rPr>
              <w:t xml:space="preserve">-4304 - 1 шт., Колонки </w:t>
            </w:r>
            <w:r w:rsidRPr="00672052">
              <w:rPr>
                <w:sz w:val="22"/>
                <w:szCs w:val="22"/>
                <w:lang w:val="en-US"/>
              </w:rPr>
              <w:t>JBL</w:t>
            </w:r>
            <w:r w:rsidRPr="00672052">
              <w:rPr>
                <w:sz w:val="22"/>
                <w:szCs w:val="22"/>
              </w:rPr>
              <w:t xml:space="preserve">(белые) - 2 шт., Звуковой микшер усилитель </w:t>
            </w:r>
            <w:r w:rsidRPr="00672052">
              <w:rPr>
                <w:sz w:val="22"/>
                <w:szCs w:val="22"/>
                <w:lang w:val="en-US"/>
              </w:rPr>
              <w:t>JDM</w:t>
            </w:r>
            <w:r w:rsidRPr="00672052">
              <w:rPr>
                <w:sz w:val="22"/>
                <w:szCs w:val="22"/>
              </w:rPr>
              <w:t xml:space="preserve"> </w:t>
            </w:r>
            <w:r w:rsidRPr="00672052">
              <w:rPr>
                <w:sz w:val="22"/>
                <w:szCs w:val="22"/>
                <w:lang w:val="en-US"/>
              </w:rPr>
              <w:t>TA</w:t>
            </w:r>
            <w:r w:rsidRPr="00672052">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DD268F"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28BC55C4" w14:textId="77777777" w:rsidTr="008416EB">
        <w:tc>
          <w:tcPr>
            <w:tcW w:w="7797" w:type="dxa"/>
            <w:shd w:val="clear" w:color="auto" w:fill="auto"/>
          </w:tcPr>
          <w:p w14:paraId="655ABB37" w14:textId="77777777" w:rsidR="002C735C" w:rsidRPr="00672052" w:rsidRDefault="00B43524" w:rsidP="002718E2">
            <w:pPr>
              <w:pStyle w:val="Style214"/>
              <w:ind w:firstLine="0"/>
              <w:rPr>
                <w:sz w:val="22"/>
                <w:szCs w:val="22"/>
              </w:rPr>
            </w:pPr>
            <w:r w:rsidRPr="00672052">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672052">
              <w:rPr>
                <w:sz w:val="22"/>
                <w:szCs w:val="22"/>
                <w:lang w:val="en-US"/>
              </w:rPr>
              <w:t>HP</w:t>
            </w:r>
            <w:r w:rsidRPr="00672052">
              <w:rPr>
                <w:sz w:val="22"/>
                <w:szCs w:val="22"/>
              </w:rPr>
              <w:t xml:space="preserve"> 250 </w:t>
            </w:r>
            <w:r w:rsidRPr="00672052">
              <w:rPr>
                <w:sz w:val="22"/>
                <w:szCs w:val="22"/>
                <w:lang w:val="en-US"/>
              </w:rPr>
              <w:t>G</w:t>
            </w:r>
            <w:r w:rsidRPr="00672052">
              <w:rPr>
                <w:sz w:val="22"/>
                <w:szCs w:val="22"/>
              </w:rPr>
              <w:t>6 1</w:t>
            </w:r>
            <w:r w:rsidRPr="00672052">
              <w:rPr>
                <w:sz w:val="22"/>
                <w:szCs w:val="22"/>
                <w:lang w:val="en-US"/>
              </w:rPr>
              <w:t>WY</w:t>
            </w:r>
            <w:r w:rsidRPr="00672052">
              <w:rPr>
                <w:sz w:val="22"/>
                <w:szCs w:val="22"/>
              </w:rPr>
              <w:t>58</w:t>
            </w:r>
            <w:r w:rsidRPr="00672052">
              <w:rPr>
                <w:sz w:val="22"/>
                <w:szCs w:val="22"/>
                <w:lang w:val="en-US"/>
              </w:rPr>
              <w:t>EA</w:t>
            </w:r>
            <w:r w:rsidRPr="00672052">
              <w:rPr>
                <w:sz w:val="22"/>
                <w:szCs w:val="22"/>
              </w:rPr>
              <w:t xml:space="preserve">, Мультимедийный проектор </w:t>
            </w:r>
            <w:r w:rsidRPr="00672052">
              <w:rPr>
                <w:sz w:val="22"/>
                <w:szCs w:val="22"/>
                <w:lang w:val="en-US"/>
              </w:rPr>
              <w:t>LG</w:t>
            </w:r>
            <w:r w:rsidRPr="00672052">
              <w:rPr>
                <w:sz w:val="22"/>
                <w:szCs w:val="22"/>
              </w:rPr>
              <w:t xml:space="preserve"> </w:t>
            </w:r>
            <w:r w:rsidRPr="00672052">
              <w:rPr>
                <w:sz w:val="22"/>
                <w:szCs w:val="22"/>
                <w:lang w:val="en-US"/>
              </w:rPr>
              <w:t>PF</w:t>
            </w:r>
            <w:r w:rsidRPr="00672052">
              <w:rPr>
                <w:sz w:val="22"/>
                <w:szCs w:val="22"/>
              </w:rPr>
              <w:t>1500</w:t>
            </w:r>
            <w:r w:rsidRPr="00672052">
              <w:rPr>
                <w:sz w:val="22"/>
                <w:szCs w:val="22"/>
                <w:lang w:val="en-US"/>
              </w:rPr>
              <w:t>G</w:t>
            </w:r>
            <w:r w:rsidRPr="0067205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CD0817"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4D63AB6A" w14:textId="77777777" w:rsidTr="008416EB">
        <w:tc>
          <w:tcPr>
            <w:tcW w:w="7797" w:type="dxa"/>
            <w:shd w:val="clear" w:color="auto" w:fill="auto"/>
          </w:tcPr>
          <w:p w14:paraId="5C32F9E6" w14:textId="77777777" w:rsidR="002C735C" w:rsidRPr="00672052" w:rsidRDefault="00B43524" w:rsidP="002718E2">
            <w:pPr>
              <w:pStyle w:val="Style214"/>
              <w:ind w:firstLine="0"/>
              <w:rPr>
                <w:sz w:val="22"/>
                <w:szCs w:val="22"/>
              </w:rPr>
            </w:pPr>
            <w:r w:rsidRPr="0067205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w:t>
            </w:r>
            <w:proofErr w:type="gramStart"/>
            <w:r w:rsidRPr="0067205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672052">
              <w:rPr>
                <w:sz w:val="22"/>
                <w:szCs w:val="22"/>
                <w:lang w:val="en-US"/>
              </w:rPr>
              <w:t>FOX</w:t>
            </w:r>
            <w:r w:rsidRPr="00672052">
              <w:rPr>
                <w:sz w:val="22"/>
                <w:szCs w:val="22"/>
              </w:rPr>
              <w:t xml:space="preserve"> </w:t>
            </w:r>
            <w:r w:rsidRPr="00672052">
              <w:rPr>
                <w:sz w:val="22"/>
                <w:szCs w:val="22"/>
                <w:lang w:val="en-US"/>
              </w:rPr>
              <w:t>MIMO</w:t>
            </w:r>
            <w:r w:rsidRPr="00672052">
              <w:rPr>
                <w:sz w:val="22"/>
                <w:szCs w:val="22"/>
              </w:rPr>
              <w:t xml:space="preserve"> 4450 2.8</w:t>
            </w:r>
            <w:proofErr w:type="spellStart"/>
            <w:r w:rsidRPr="00672052">
              <w:rPr>
                <w:sz w:val="22"/>
                <w:szCs w:val="22"/>
                <w:lang w:val="en-US"/>
              </w:rPr>
              <w:t>Gh</w:t>
            </w:r>
            <w:proofErr w:type="spellEnd"/>
            <w:r w:rsidRPr="00672052">
              <w:rPr>
                <w:sz w:val="22"/>
                <w:szCs w:val="22"/>
              </w:rPr>
              <w:t>\4</w:t>
            </w:r>
            <w:proofErr w:type="spellStart"/>
            <w:r w:rsidRPr="00672052">
              <w:rPr>
                <w:sz w:val="22"/>
                <w:szCs w:val="22"/>
                <w:lang w:val="en-US"/>
              </w:rPr>
              <w:t>gb</w:t>
            </w:r>
            <w:proofErr w:type="spellEnd"/>
            <w:r w:rsidRPr="00672052">
              <w:rPr>
                <w:sz w:val="22"/>
                <w:szCs w:val="22"/>
              </w:rPr>
              <w:t>\500</w:t>
            </w:r>
            <w:r w:rsidRPr="00672052">
              <w:rPr>
                <w:sz w:val="22"/>
                <w:szCs w:val="22"/>
                <w:lang w:val="en-US"/>
              </w:rPr>
              <w:t>GB</w:t>
            </w:r>
            <w:r w:rsidRPr="00672052">
              <w:rPr>
                <w:sz w:val="22"/>
                <w:szCs w:val="22"/>
              </w:rPr>
              <w:t>\</w:t>
            </w:r>
            <w:r w:rsidRPr="00672052">
              <w:rPr>
                <w:sz w:val="22"/>
                <w:szCs w:val="22"/>
                <w:lang w:val="en-US"/>
              </w:rPr>
              <w:t>DVD</w:t>
            </w:r>
            <w:r w:rsidRPr="00672052">
              <w:rPr>
                <w:sz w:val="22"/>
                <w:szCs w:val="22"/>
              </w:rPr>
              <w:t>-</w:t>
            </w:r>
            <w:r w:rsidRPr="00672052">
              <w:rPr>
                <w:sz w:val="22"/>
                <w:szCs w:val="22"/>
                <w:lang w:val="en-US"/>
              </w:rPr>
              <w:t>RW</w:t>
            </w:r>
            <w:r w:rsidRPr="00672052">
              <w:rPr>
                <w:sz w:val="22"/>
                <w:szCs w:val="22"/>
              </w:rPr>
              <w:t>\21.5\</w:t>
            </w:r>
            <w:proofErr w:type="spellStart"/>
            <w:r w:rsidRPr="00672052">
              <w:rPr>
                <w:sz w:val="22"/>
                <w:szCs w:val="22"/>
                <w:lang w:val="en-US"/>
              </w:rPr>
              <w:t>WiFi</w:t>
            </w:r>
            <w:proofErr w:type="spellEnd"/>
            <w:r w:rsidRPr="00672052">
              <w:rPr>
                <w:sz w:val="22"/>
                <w:szCs w:val="22"/>
              </w:rPr>
              <w:t>\</w:t>
            </w:r>
            <w:r w:rsidRPr="00672052">
              <w:rPr>
                <w:sz w:val="22"/>
                <w:szCs w:val="22"/>
                <w:lang w:val="en-US"/>
              </w:rPr>
              <w:t>Lan</w:t>
            </w:r>
            <w:r w:rsidRPr="00672052">
              <w:rPr>
                <w:sz w:val="22"/>
                <w:szCs w:val="22"/>
              </w:rPr>
              <w:t xml:space="preserve"> - 16 шт., Проектор </w:t>
            </w:r>
            <w:r w:rsidRPr="00672052">
              <w:rPr>
                <w:sz w:val="22"/>
                <w:szCs w:val="22"/>
                <w:lang w:val="en-US"/>
              </w:rPr>
              <w:t>NEC</w:t>
            </w:r>
            <w:r w:rsidRPr="00672052">
              <w:rPr>
                <w:sz w:val="22"/>
                <w:szCs w:val="22"/>
              </w:rPr>
              <w:t xml:space="preserve"> </w:t>
            </w:r>
            <w:r w:rsidRPr="00672052">
              <w:rPr>
                <w:sz w:val="22"/>
                <w:szCs w:val="22"/>
                <w:lang w:val="en-US"/>
              </w:rPr>
              <w:t>NP</w:t>
            </w:r>
            <w:r w:rsidRPr="0067205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2AA9C126"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3884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3885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3885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3885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72052" w14:paraId="790F0BB9" w14:textId="77777777" w:rsidTr="005C5FE9">
        <w:tc>
          <w:tcPr>
            <w:tcW w:w="562" w:type="dxa"/>
          </w:tcPr>
          <w:p w14:paraId="3B73A236" w14:textId="77777777" w:rsidR="00672052" w:rsidRPr="00955A96" w:rsidRDefault="00672052" w:rsidP="005C5FE9">
            <w:pPr>
              <w:pStyle w:val="Default"/>
              <w:spacing w:after="30"/>
              <w:jc w:val="both"/>
              <w:rPr>
                <w:sz w:val="23"/>
                <w:szCs w:val="23"/>
              </w:rPr>
            </w:pPr>
          </w:p>
        </w:tc>
        <w:tc>
          <w:tcPr>
            <w:tcW w:w="8783" w:type="dxa"/>
          </w:tcPr>
          <w:p w14:paraId="5E22D33F" w14:textId="77777777" w:rsidR="00672052" w:rsidRPr="00672052" w:rsidRDefault="00672052" w:rsidP="005C5FE9">
            <w:pPr>
              <w:pStyle w:val="Default"/>
              <w:spacing w:after="30"/>
              <w:jc w:val="both"/>
              <w:rPr>
                <w:sz w:val="23"/>
                <w:szCs w:val="23"/>
              </w:rPr>
            </w:pPr>
            <w:r w:rsidRPr="0067205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3885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72052" w:rsidRDefault="00AD3A54" w:rsidP="00801458">
            <w:pPr>
              <w:pStyle w:val="Default"/>
              <w:spacing w:after="30"/>
              <w:jc w:val="both"/>
              <w:rPr>
                <w:sz w:val="23"/>
                <w:szCs w:val="23"/>
              </w:rPr>
            </w:pPr>
            <w:r w:rsidRPr="0067205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3885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7205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72052" w14:paraId="5A1C9382" w14:textId="77777777" w:rsidTr="00801458">
        <w:tc>
          <w:tcPr>
            <w:tcW w:w="2336" w:type="dxa"/>
          </w:tcPr>
          <w:p w14:paraId="4C518DAB"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Номер контрольной точки</w:t>
            </w:r>
          </w:p>
        </w:tc>
        <w:tc>
          <w:tcPr>
            <w:tcW w:w="2336" w:type="dxa"/>
          </w:tcPr>
          <w:p w14:paraId="6FB4C23E"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Тип контрольной точки</w:t>
            </w:r>
          </w:p>
        </w:tc>
        <w:tc>
          <w:tcPr>
            <w:tcW w:w="2336" w:type="dxa"/>
          </w:tcPr>
          <w:p w14:paraId="048CBEA9"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Способ проведения</w:t>
            </w:r>
          </w:p>
        </w:tc>
        <w:tc>
          <w:tcPr>
            <w:tcW w:w="2337" w:type="dxa"/>
          </w:tcPr>
          <w:p w14:paraId="267B0FDF"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Номера тем</w:t>
            </w:r>
          </w:p>
        </w:tc>
      </w:tr>
      <w:tr w:rsidR="005D65A5" w:rsidRPr="00672052" w14:paraId="07658034" w14:textId="77777777" w:rsidTr="00801458">
        <w:tc>
          <w:tcPr>
            <w:tcW w:w="2336" w:type="dxa"/>
          </w:tcPr>
          <w:p w14:paraId="1553D698" w14:textId="78F29BFB"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1</w:t>
            </w:r>
          </w:p>
        </w:tc>
        <w:tc>
          <w:tcPr>
            <w:tcW w:w="2336" w:type="dxa"/>
          </w:tcPr>
          <w:p w14:paraId="4C5C3C11" w14:textId="5E14221A"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Кейс-задание</w:t>
            </w:r>
          </w:p>
        </w:tc>
        <w:tc>
          <w:tcPr>
            <w:tcW w:w="2336" w:type="dxa"/>
          </w:tcPr>
          <w:p w14:paraId="09793085" w14:textId="37E3864C"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письменно</w:t>
            </w:r>
          </w:p>
        </w:tc>
        <w:tc>
          <w:tcPr>
            <w:tcW w:w="2337" w:type="dxa"/>
          </w:tcPr>
          <w:p w14:paraId="094717B7" w14:textId="2660FE96" w:rsidR="005D65A5" w:rsidRPr="00672052" w:rsidRDefault="007478E0" w:rsidP="00801458">
            <w:pPr>
              <w:rPr>
                <w:rFonts w:ascii="Times New Roman" w:hAnsi="Times New Roman" w:cs="Times New Roman"/>
              </w:rPr>
            </w:pPr>
            <w:r w:rsidRPr="00672052">
              <w:rPr>
                <w:rFonts w:ascii="Times New Roman" w:hAnsi="Times New Roman" w:cs="Times New Roman"/>
                <w:lang w:val="en-US"/>
              </w:rPr>
              <w:t>1-3</w:t>
            </w:r>
          </w:p>
        </w:tc>
      </w:tr>
      <w:tr w:rsidR="005D65A5" w:rsidRPr="00672052" w14:paraId="2E65ED4C" w14:textId="77777777" w:rsidTr="00801458">
        <w:tc>
          <w:tcPr>
            <w:tcW w:w="2336" w:type="dxa"/>
          </w:tcPr>
          <w:p w14:paraId="03B3EED5" w14:textId="77777777"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2</w:t>
            </w:r>
          </w:p>
        </w:tc>
        <w:tc>
          <w:tcPr>
            <w:tcW w:w="2336" w:type="dxa"/>
          </w:tcPr>
          <w:p w14:paraId="28DE1562"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Аналитическая работа</w:t>
            </w:r>
          </w:p>
        </w:tc>
        <w:tc>
          <w:tcPr>
            <w:tcW w:w="2336" w:type="dxa"/>
          </w:tcPr>
          <w:p w14:paraId="6AE70653"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письменно</w:t>
            </w:r>
          </w:p>
        </w:tc>
        <w:tc>
          <w:tcPr>
            <w:tcW w:w="2337" w:type="dxa"/>
          </w:tcPr>
          <w:p w14:paraId="3BEA810F"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4-7</w:t>
            </w:r>
          </w:p>
        </w:tc>
      </w:tr>
      <w:tr w:rsidR="005D65A5" w:rsidRPr="00672052" w14:paraId="72FBF2BD" w14:textId="77777777" w:rsidTr="00801458">
        <w:tc>
          <w:tcPr>
            <w:tcW w:w="2336" w:type="dxa"/>
          </w:tcPr>
          <w:p w14:paraId="174D5614" w14:textId="77777777"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3</w:t>
            </w:r>
          </w:p>
        </w:tc>
        <w:tc>
          <w:tcPr>
            <w:tcW w:w="2336" w:type="dxa"/>
          </w:tcPr>
          <w:p w14:paraId="0CEBEC19"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Текущий контроль</w:t>
            </w:r>
          </w:p>
        </w:tc>
        <w:tc>
          <w:tcPr>
            <w:tcW w:w="2336" w:type="dxa"/>
          </w:tcPr>
          <w:p w14:paraId="51CD42B6" w14:textId="77777777" w:rsidR="005D65A5" w:rsidRPr="00672052" w:rsidRDefault="007478E0" w:rsidP="00801458">
            <w:pPr>
              <w:rPr>
                <w:rFonts w:ascii="Times New Roman" w:hAnsi="Times New Roman" w:cs="Times New Roman"/>
              </w:rPr>
            </w:pPr>
            <w:r w:rsidRPr="00672052">
              <w:rPr>
                <w:rFonts w:ascii="Times New Roman" w:hAnsi="Times New Roman" w:cs="Times New Roman"/>
              </w:rPr>
              <w:t>с помощью технических средств и информационных систем</w:t>
            </w:r>
          </w:p>
        </w:tc>
        <w:tc>
          <w:tcPr>
            <w:tcW w:w="2337" w:type="dxa"/>
          </w:tcPr>
          <w:p w14:paraId="4A8532D5"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1-7</w:t>
            </w:r>
          </w:p>
        </w:tc>
      </w:tr>
    </w:tbl>
    <w:p w14:paraId="6D01A11C" w14:textId="61720847" w:rsidR="00F56264" w:rsidRPr="00672052" w:rsidRDefault="00F56264" w:rsidP="00090AC1">
      <w:pPr>
        <w:jc w:val="both"/>
        <w:rPr>
          <w:rFonts w:ascii="Times New Roman" w:hAnsi="Times New Roman" w:cs="Times New Roman"/>
          <w:b/>
          <w:sz w:val="28"/>
          <w:szCs w:val="28"/>
        </w:rPr>
      </w:pPr>
    </w:p>
    <w:p w14:paraId="1E7CF20C" w14:textId="77777777" w:rsidR="00C23E7F" w:rsidRPr="00672052" w:rsidRDefault="00C23E7F" w:rsidP="00C23E7F">
      <w:pPr>
        <w:pStyle w:val="2"/>
        <w:jc w:val="center"/>
        <w:rPr>
          <w:rFonts w:ascii="Times New Roman" w:hAnsi="Times New Roman" w:cs="Times New Roman"/>
          <w:b/>
          <w:color w:val="auto"/>
          <w:sz w:val="28"/>
          <w:szCs w:val="28"/>
        </w:rPr>
      </w:pPr>
      <w:bookmarkStart w:id="23" w:name="_Toc82187017"/>
      <w:bookmarkStart w:id="24" w:name="_Toc177138855"/>
      <w:r w:rsidRPr="0067205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72052" w14:paraId="6753D47B" w14:textId="77777777" w:rsidTr="005C5FE9">
        <w:tc>
          <w:tcPr>
            <w:tcW w:w="562" w:type="dxa"/>
          </w:tcPr>
          <w:p w14:paraId="603E320C" w14:textId="77777777" w:rsidR="00672052" w:rsidRPr="009E6058" w:rsidRDefault="00672052" w:rsidP="005C5FE9">
            <w:pPr>
              <w:pStyle w:val="Default"/>
              <w:spacing w:after="30"/>
              <w:jc w:val="both"/>
              <w:rPr>
                <w:sz w:val="23"/>
                <w:szCs w:val="23"/>
                <w:lang w:val="en-US"/>
              </w:rPr>
            </w:pPr>
          </w:p>
        </w:tc>
        <w:tc>
          <w:tcPr>
            <w:tcW w:w="8783" w:type="dxa"/>
          </w:tcPr>
          <w:p w14:paraId="4D12DA77" w14:textId="77777777" w:rsidR="00672052" w:rsidRPr="00672052" w:rsidRDefault="00672052" w:rsidP="005C5FE9">
            <w:pPr>
              <w:pStyle w:val="Default"/>
              <w:spacing w:after="30"/>
              <w:jc w:val="both"/>
              <w:rPr>
                <w:sz w:val="23"/>
                <w:szCs w:val="23"/>
              </w:rPr>
            </w:pPr>
            <w:r w:rsidRPr="00672052">
              <w:rPr>
                <w:sz w:val="23"/>
                <w:szCs w:val="23"/>
              </w:rPr>
              <w:t>Рабочей программой дисциплины не предусмотрено.</w:t>
            </w:r>
          </w:p>
        </w:tc>
      </w:tr>
    </w:tbl>
    <w:p w14:paraId="5141B15E" w14:textId="77777777" w:rsidR="00672052" w:rsidRPr="00672052" w:rsidRDefault="00672052" w:rsidP="00C23E7F">
      <w:pPr>
        <w:spacing w:after="0" w:line="240" w:lineRule="auto"/>
        <w:jc w:val="center"/>
        <w:rPr>
          <w:rFonts w:ascii="Times New Roman" w:hAnsi="Times New Roman"/>
          <w:b/>
          <w:sz w:val="28"/>
          <w:szCs w:val="28"/>
        </w:rPr>
      </w:pPr>
    </w:p>
    <w:p w14:paraId="11DE9780" w14:textId="77777777" w:rsidR="00B8237E" w:rsidRPr="00672052" w:rsidRDefault="00B8237E" w:rsidP="00B8237E">
      <w:pPr>
        <w:pStyle w:val="2"/>
        <w:jc w:val="center"/>
        <w:rPr>
          <w:rFonts w:ascii="Times New Roman" w:hAnsi="Times New Roman" w:cs="Times New Roman"/>
          <w:b/>
          <w:color w:val="auto"/>
          <w:sz w:val="28"/>
          <w:szCs w:val="28"/>
        </w:rPr>
      </w:pPr>
      <w:bookmarkStart w:id="25" w:name="_Toc82187018"/>
      <w:bookmarkStart w:id="26" w:name="_Toc177138856"/>
      <w:r w:rsidRPr="00672052">
        <w:rPr>
          <w:rFonts w:ascii="Times New Roman" w:hAnsi="Times New Roman" w:cs="Times New Roman"/>
          <w:b/>
          <w:color w:val="auto"/>
          <w:sz w:val="28"/>
          <w:szCs w:val="28"/>
        </w:rPr>
        <w:t xml:space="preserve">1.5 Самостоятельная работа </w:t>
      </w:r>
      <w:proofErr w:type="gramStart"/>
      <w:r w:rsidRPr="0067205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72052" w:rsidRDefault="00B8237E" w:rsidP="00B8237E"/>
    <w:tbl>
      <w:tblPr>
        <w:tblStyle w:val="a4"/>
        <w:tblW w:w="5000" w:type="pct"/>
        <w:tblLook w:val="04A0" w:firstRow="1" w:lastRow="0" w:firstColumn="1" w:lastColumn="0" w:noHBand="0" w:noVBand="1"/>
      </w:tblPr>
      <w:tblGrid>
        <w:gridCol w:w="4785"/>
        <w:gridCol w:w="4786"/>
      </w:tblGrid>
      <w:tr w:rsidR="00B8237E" w:rsidRPr="00672052" w14:paraId="0267C479" w14:textId="77777777" w:rsidTr="00801458">
        <w:tc>
          <w:tcPr>
            <w:tcW w:w="2500" w:type="pct"/>
          </w:tcPr>
          <w:p w14:paraId="37F699C9" w14:textId="77777777" w:rsidR="00B8237E" w:rsidRPr="00672052" w:rsidRDefault="00B8237E" w:rsidP="00801458">
            <w:pPr>
              <w:jc w:val="center"/>
              <w:rPr>
                <w:rFonts w:ascii="Times New Roman" w:hAnsi="Times New Roman" w:cs="Times New Roman"/>
                <w:b/>
              </w:rPr>
            </w:pPr>
            <w:r w:rsidRPr="00672052">
              <w:rPr>
                <w:rFonts w:ascii="Times New Roman" w:hAnsi="Times New Roman" w:cs="Times New Roman"/>
                <w:b/>
              </w:rPr>
              <w:t>Наименования самостоятельной работы</w:t>
            </w:r>
          </w:p>
        </w:tc>
        <w:tc>
          <w:tcPr>
            <w:tcW w:w="2500" w:type="pct"/>
          </w:tcPr>
          <w:p w14:paraId="0A769611" w14:textId="77777777" w:rsidR="00B8237E" w:rsidRPr="00672052" w:rsidRDefault="00B8237E" w:rsidP="00801458">
            <w:pPr>
              <w:jc w:val="center"/>
              <w:rPr>
                <w:rFonts w:ascii="Times New Roman" w:hAnsi="Times New Roman" w:cs="Times New Roman"/>
                <w:b/>
              </w:rPr>
            </w:pPr>
            <w:r w:rsidRPr="00672052">
              <w:rPr>
                <w:rFonts w:ascii="Times New Roman" w:hAnsi="Times New Roman" w:cs="Times New Roman"/>
                <w:b/>
              </w:rPr>
              <w:t>Номера тем</w:t>
            </w:r>
          </w:p>
        </w:tc>
      </w:tr>
      <w:tr w:rsidR="00B8237E" w:rsidRPr="00672052" w14:paraId="3F240151" w14:textId="77777777" w:rsidTr="00801458">
        <w:tc>
          <w:tcPr>
            <w:tcW w:w="2500" w:type="pct"/>
          </w:tcPr>
          <w:p w14:paraId="61E91592" w14:textId="61A0874C" w:rsidR="00B8237E" w:rsidRPr="00672052" w:rsidRDefault="00B8237E" w:rsidP="00801458">
            <w:pPr>
              <w:rPr>
                <w:rFonts w:ascii="Times New Roman" w:hAnsi="Times New Roman" w:cs="Times New Roman"/>
              </w:rPr>
            </w:pPr>
            <w:r w:rsidRPr="0067205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72052" w:rsidRDefault="005C548A" w:rsidP="00801458">
            <w:pPr>
              <w:rPr>
                <w:rFonts w:ascii="Times New Roman" w:hAnsi="Times New Roman" w:cs="Times New Roman"/>
              </w:rPr>
            </w:pPr>
            <w:r w:rsidRPr="00672052">
              <w:rPr>
                <w:rFonts w:ascii="Times New Roman" w:hAnsi="Times New Roman" w:cs="Times New Roman"/>
                <w:lang w:val="en-US"/>
              </w:rPr>
              <w:t>1-7</w:t>
            </w:r>
          </w:p>
        </w:tc>
      </w:tr>
      <w:tr w:rsidR="00B8237E" w:rsidRPr="00672052" w14:paraId="4E2A4118" w14:textId="77777777" w:rsidTr="00801458">
        <w:tc>
          <w:tcPr>
            <w:tcW w:w="2500" w:type="pct"/>
          </w:tcPr>
          <w:p w14:paraId="469C22F0" w14:textId="77777777" w:rsidR="00B8237E" w:rsidRPr="00672052" w:rsidRDefault="00B8237E" w:rsidP="00801458">
            <w:pPr>
              <w:rPr>
                <w:rFonts w:ascii="Times New Roman" w:hAnsi="Times New Roman" w:cs="Times New Roman"/>
              </w:rPr>
            </w:pPr>
            <w:r w:rsidRPr="0067205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EF528C7" w14:textId="77777777" w:rsidR="00B8237E" w:rsidRPr="00672052" w:rsidRDefault="005C548A" w:rsidP="00801458">
            <w:pPr>
              <w:rPr>
                <w:rFonts w:ascii="Times New Roman" w:hAnsi="Times New Roman" w:cs="Times New Roman"/>
              </w:rPr>
            </w:pPr>
            <w:r w:rsidRPr="00672052">
              <w:rPr>
                <w:rFonts w:ascii="Times New Roman" w:hAnsi="Times New Roman" w:cs="Times New Roman"/>
                <w:lang w:val="en-US"/>
              </w:rPr>
              <w:t>3-7</w:t>
            </w:r>
          </w:p>
        </w:tc>
      </w:tr>
    </w:tbl>
    <w:p w14:paraId="6EB485C6" w14:textId="6A0F7BEC" w:rsidR="00C23E7F" w:rsidRPr="00672052" w:rsidRDefault="00C23E7F" w:rsidP="00090AC1">
      <w:pPr>
        <w:jc w:val="both"/>
        <w:rPr>
          <w:rFonts w:ascii="Times New Roman" w:hAnsi="Times New Roman" w:cs="Times New Roman"/>
          <w:b/>
          <w:sz w:val="28"/>
          <w:szCs w:val="28"/>
        </w:rPr>
      </w:pPr>
    </w:p>
    <w:p w14:paraId="2178F105" w14:textId="77777777" w:rsidR="00142518" w:rsidRPr="00672052" w:rsidRDefault="00142518" w:rsidP="00142518">
      <w:pPr>
        <w:pStyle w:val="2"/>
        <w:jc w:val="center"/>
        <w:rPr>
          <w:rFonts w:ascii="Times New Roman" w:hAnsi="Times New Roman" w:cs="Times New Roman"/>
          <w:b/>
          <w:color w:val="auto"/>
          <w:sz w:val="28"/>
          <w:szCs w:val="28"/>
        </w:rPr>
      </w:pPr>
      <w:bookmarkStart w:id="27" w:name="_Toc82187019"/>
      <w:bookmarkStart w:id="28" w:name="_Toc177138857"/>
      <w:r w:rsidRPr="00672052">
        <w:rPr>
          <w:rFonts w:ascii="Times New Roman" w:hAnsi="Times New Roman" w:cs="Times New Roman"/>
          <w:b/>
          <w:color w:val="auto"/>
          <w:sz w:val="28"/>
          <w:szCs w:val="28"/>
        </w:rPr>
        <w:t xml:space="preserve">1.6 </w:t>
      </w:r>
      <w:bookmarkStart w:id="29" w:name="_Hlk69827873"/>
      <w:r w:rsidRPr="0067205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7205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67205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72052">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672052">
        <w:rPr>
          <w:rFonts w:ascii="Times New Roman" w:hAnsi="Times New Roman" w:cs="Times New Roman"/>
          <w:color w:val="000000"/>
          <w:sz w:val="28"/>
          <w:szCs w:val="28"/>
        </w:rPr>
        <w:t xml:space="preserve">обучения </w:t>
      </w:r>
      <w:r w:rsidRPr="00672052">
        <w:rPr>
          <w:rFonts w:ascii="Times New Roman" w:hAnsi="Times New Roman" w:cs="Times New Roman"/>
          <w:b/>
          <w:bCs/>
          <w:color w:val="000000"/>
          <w:sz w:val="28"/>
          <w:szCs w:val="28"/>
        </w:rPr>
        <w:t>по дисциплине</w:t>
      </w:r>
      <w:proofErr w:type="gramEnd"/>
      <w:r w:rsidRPr="00672052">
        <w:rPr>
          <w:rFonts w:ascii="Times New Roman" w:hAnsi="Times New Roman" w:cs="Times New Roman"/>
          <w:b/>
          <w:bCs/>
          <w:color w:val="000000"/>
          <w:sz w:val="28"/>
          <w:szCs w:val="28"/>
        </w:rPr>
        <w:t xml:space="preserve"> </w:t>
      </w:r>
      <w:r w:rsidRPr="0067205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672052">
        <w:rPr>
          <w:rFonts w:ascii="Times New Roman" w:hAnsi="Times New Roman" w:cs="Times New Roman"/>
          <w:color w:val="000000"/>
          <w:sz w:val="28"/>
          <w:szCs w:val="28"/>
        </w:rPr>
        <w:t>балльно</w:t>
      </w:r>
      <w:proofErr w:type="spellEnd"/>
      <w:r w:rsidRPr="00672052">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672052">
        <w:rPr>
          <w:rFonts w:ascii="Times New Roman" w:hAnsi="Times New Roman" w:cs="Times New Roman"/>
          <w:color w:val="000000"/>
          <w:sz w:val="28"/>
          <w:szCs w:val="28"/>
        </w:rPr>
        <w:t xml:space="preserve">Для оценки </w:t>
      </w:r>
      <w:proofErr w:type="spellStart"/>
      <w:r w:rsidRPr="00672052">
        <w:rPr>
          <w:rFonts w:ascii="Times New Roman" w:hAnsi="Times New Roman" w:cs="Times New Roman"/>
          <w:color w:val="000000"/>
          <w:sz w:val="28"/>
          <w:szCs w:val="28"/>
        </w:rPr>
        <w:t>сформированности</w:t>
      </w:r>
      <w:proofErr w:type="spellEnd"/>
      <w:r w:rsidRPr="00672052">
        <w:rPr>
          <w:rFonts w:ascii="Times New Roman" w:hAnsi="Times New Roman" w:cs="Times New Roman"/>
          <w:color w:val="000000"/>
          <w:sz w:val="28"/>
          <w:szCs w:val="28"/>
        </w:rPr>
        <w:t xml:space="preserve"> результатов </w:t>
      </w:r>
      <w:proofErr w:type="gramStart"/>
      <w:r w:rsidRPr="00672052">
        <w:rPr>
          <w:rFonts w:ascii="Times New Roman" w:hAnsi="Times New Roman" w:cs="Times New Roman"/>
          <w:color w:val="000000"/>
          <w:sz w:val="28"/>
          <w:szCs w:val="28"/>
        </w:rPr>
        <w:t>обучения по дисциплине</w:t>
      </w:r>
      <w:proofErr w:type="gramEnd"/>
      <w:r w:rsidRPr="00672052">
        <w:rPr>
          <w:rFonts w:ascii="Times New Roman" w:hAnsi="Times New Roman" w:cs="Times New Roman"/>
          <w:color w:val="000000"/>
          <w:sz w:val="28"/>
          <w:szCs w:val="28"/>
        </w:rPr>
        <w:t xml:space="preserve"> используется </w:t>
      </w:r>
      <w:proofErr w:type="spellStart"/>
      <w:r w:rsidRPr="00672052">
        <w:rPr>
          <w:rFonts w:ascii="Times New Roman" w:hAnsi="Times New Roman" w:cs="Times New Roman"/>
          <w:b/>
          <w:bCs/>
          <w:color w:val="000000"/>
          <w:sz w:val="28"/>
          <w:szCs w:val="28"/>
        </w:rPr>
        <w:t>балльно</w:t>
      </w:r>
      <w:proofErr w:type="spellEnd"/>
      <w:r w:rsidRPr="00672052">
        <w:rPr>
          <w:rFonts w:ascii="Times New Roman" w:hAnsi="Times New Roman" w:cs="Times New Roman"/>
          <w:b/>
          <w:bCs/>
          <w:color w:val="000000"/>
          <w:sz w:val="28"/>
          <w:szCs w:val="28"/>
        </w:rPr>
        <w:t>-рейтингов</w:t>
      </w:r>
      <w:r w:rsidRPr="00142518">
        <w:rPr>
          <w:rFonts w:ascii="Times New Roman" w:hAnsi="Times New Roman" w:cs="Times New Roman"/>
          <w:b/>
          <w:bCs/>
          <w:color w:val="000000"/>
          <w:sz w:val="28"/>
          <w:szCs w:val="28"/>
        </w:rPr>
        <w:t>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C7896" w14:textId="77777777" w:rsidR="0086757B" w:rsidRDefault="0086757B" w:rsidP="00315CA6">
      <w:pPr>
        <w:spacing w:after="0" w:line="240" w:lineRule="auto"/>
      </w:pPr>
      <w:r>
        <w:separator/>
      </w:r>
    </w:p>
  </w:endnote>
  <w:endnote w:type="continuationSeparator" w:id="0">
    <w:p w14:paraId="237167A3" w14:textId="77777777" w:rsidR="0086757B" w:rsidRDefault="0086757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55A96">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04A1A" w14:textId="77777777" w:rsidR="0086757B" w:rsidRDefault="0086757B" w:rsidP="00315CA6">
      <w:pPr>
        <w:spacing w:after="0" w:line="240" w:lineRule="auto"/>
      </w:pPr>
      <w:r>
        <w:separator/>
      </w:r>
    </w:p>
  </w:footnote>
  <w:footnote w:type="continuationSeparator" w:id="0">
    <w:p w14:paraId="0C1C0A51" w14:textId="77777777" w:rsidR="0086757B" w:rsidRDefault="0086757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205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757B"/>
    <w:rsid w:val="00871E14"/>
    <w:rsid w:val="008741FA"/>
    <w:rsid w:val="00884B86"/>
    <w:rsid w:val="008900DF"/>
    <w:rsid w:val="008A191A"/>
    <w:rsid w:val="008A2742"/>
    <w:rsid w:val="008B5D9A"/>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5A9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5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5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1044715"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znanium.com/go.php?id=102876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C1C84C-540A-4665-9F7E-5D21A7A6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3721</Words>
  <Characters>21215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