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Валютное регулирование и валютный контроль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5AFE3C" w:rsidR="00A77598" w:rsidRPr="008A0FFE" w:rsidRDefault="008A0F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3F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F2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43F2D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343F2D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7A663202" w14:textId="77777777" w:rsidTr="00ED54AA">
        <w:tc>
          <w:tcPr>
            <w:tcW w:w="9345" w:type="dxa"/>
          </w:tcPr>
          <w:p w14:paraId="7E255CCD" w14:textId="77777777" w:rsidR="007A7979" w:rsidRPr="00343F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F2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Ладынина Екатерина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DBF49A" w:rsidR="004475DA" w:rsidRPr="008A0FFE" w:rsidRDefault="008A0F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9C7C58" w14:textId="77777777" w:rsidR="0072434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048328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_Toc177048328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5A5B1FC6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29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_Toc177048329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4DEDDAC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0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_Toc177048330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24EAFB29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1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_Toc177048331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4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65B2081E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2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_Toc177048332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8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9EE57E3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3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_Toc177048333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8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47AE9C5F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4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_Toc177048334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8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10B1BA90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5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_Toc177048335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9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0D4ED5D2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6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_Toc177048336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9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246D92E9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7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_Toc177048337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11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1AA9C246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8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_Toc177048338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12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D8EB1CC" w14:textId="77777777" w:rsidR="00724345" w:rsidRDefault="0073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9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_Toc177048339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6647CC0E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0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_Toc177048340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6B6C12F8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1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_Toc177048341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2C20A4CA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2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_Toc177048342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B5E940C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3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_Toc177048343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662992D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4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_Toc177048344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3F9B471D" w14:textId="77777777" w:rsidR="00724345" w:rsidRDefault="0073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5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_Toc177048345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0483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43F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по вопросам формирования научно-мировоззренческой позиции в отношении роли и значении валютного регулирования, как способа государственного управления внешнеэкономической деятельностью, овладение теоретико-методологическими основами валютного регулирования и контроля соблюдения валютного законодательства.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0483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Валютное регулирование и валютный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048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43F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3F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3F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3F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3F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3F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43F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43F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3F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ПК-4 - Способен совершать таможенные операции, проводить таможенный контроль и осуществлять иные виды </w:t>
            </w:r>
            <w:proofErr w:type="gramStart"/>
            <w:r w:rsidRPr="00343F2D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343F2D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 xml:space="preserve">ПК-4.2 - Проводит </w:t>
            </w:r>
            <w:proofErr w:type="gramStart"/>
            <w:r w:rsidRPr="00343F2D">
              <w:rPr>
                <w:rFonts w:ascii="Times New Roman" w:hAnsi="Times New Roman" w:cs="Times New Roman"/>
                <w:lang w:bidi="ru-RU"/>
              </w:rPr>
              <w:t>валютный</w:t>
            </w:r>
            <w:proofErr w:type="gramEnd"/>
            <w:r w:rsidRPr="00343F2D">
              <w:rPr>
                <w:rFonts w:ascii="Times New Roman" w:hAnsi="Times New Roman" w:cs="Times New Roman"/>
                <w:lang w:bidi="ru-RU"/>
              </w:rPr>
              <w:t xml:space="preserve"> и иные виды государственного контроля, отнесённые к компетенции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3F2D">
              <w:rPr>
                <w:rFonts w:ascii="Times New Roman" w:hAnsi="Times New Roman" w:cs="Times New Roman"/>
              </w:rPr>
              <w:t>механизм валютного регулирования и валютного контроля в Российской Федерации; организацию и проведению валютного контроля.</w:t>
            </w:r>
            <w:r w:rsidRPr="00343F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3F2D">
              <w:rPr>
                <w:rFonts w:ascii="Times New Roman" w:hAnsi="Times New Roman" w:cs="Times New Roman"/>
              </w:rPr>
              <w:t>контролировать соблюдение валютного законодательства Российской Федерации при перемещении через таможенную границу товаров, валютных ценностей, валюты Российской Федерации, внутренних ценных бумаг, драгоценных металлов и драгоценных камней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.</w:t>
            </w:r>
            <w:r w:rsidRPr="00343F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43F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3F2D">
              <w:rPr>
                <w:rFonts w:ascii="Times New Roman" w:hAnsi="Times New Roman" w:cs="Times New Roman"/>
              </w:rPr>
              <w:t>навыками применения методов валютного контроля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.</w:t>
            </w:r>
            <w:r w:rsidRPr="00343F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43F2D" w14:paraId="6AEEE2E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7B93" w14:textId="77777777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9231" w14:textId="77777777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 xml:space="preserve">ПК-6.3 - Осуществляет контроль соблюдения валютного законодательства на </w:t>
            </w:r>
            <w:proofErr w:type="gramStart"/>
            <w:r w:rsidRPr="00343F2D">
              <w:rPr>
                <w:rFonts w:ascii="Times New Roman" w:hAnsi="Times New Roman" w:cs="Times New Roman"/>
                <w:lang w:bidi="ru-RU"/>
              </w:rPr>
              <w:t>этапе</w:t>
            </w:r>
            <w:proofErr w:type="gramEnd"/>
            <w:r w:rsidRPr="00343F2D">
              <w:rPr>
                <w:rFonts w:ascii="Times New Roman" w:hAnsi="Times New Roman" w:cs="Times New Roman"/>
                <w:lang w:bidi="ru-RU"/>
              </w:rPr>
              <w:t xml:space="preserve">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28D6" w14:textId="77777777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3F2D">
              <w:rPr>
                <w:rFonts w:ascii="Times New Roman" w:hAnsi="Times New Roman" w:cs="Times New Roman"/>
              </w:rPr>
              <w:t xml:space="preserve">специфику нормативно-правового регулирования проведения валютного контроля и перемещения физическими лицами через таможенную границу валюты и валютных ценностей, порядок взаимодействия органов валютного контроля на </w:t>
            </w:r>
            <w:proofErr w:type="gramStart"/>
            <w:r w:rsidR="00316402" w:rsidRPr="00343F2D">
              <w:rPr>
                <w:rFonts w:ascii="Times New Roman" w:hAnsi="Times New Roman" w:cs="Times New Roman"/>
              </w:rPr>
              <w:t>этапе</w:t>
            </w:r>
            <w:proofErr w:type="gramEnd"/>
            <w:r w:rsidR="00316402" w:rsidRPr="00343F2D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343F2D">
              <w:rPr>
                <w:rFonts w:ascii="Times New Roman" w:hAnsi="Times New Roman" w:cs="Times New Roman"/>
              </w:rPr>
              <w:t xml:space="preserve"> </w:t>
            </w:r>
          </w:p>
          <w:p w14:paraId="580254B6" w14:textId="77777777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3F2D">
              <w:rPr>
                <w:rFonts w:ascii="Times New Roman" w:hAnsi="Times New Roman" w:cs="Times New Roman"/>
              </w:rPr>
              <w:t xml:space="preserve">определять эффективность и законность совершения валютных операций на 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343F2D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343F2D">
              <w:rPr>
                <w:rFonts w:ascii="Times New Roman" w:hAnsi="Times New Roman" w:cs="Times New Roman"/>
              </w:rPr>
              <w:t xml:space="preserve">. </w:t>
            </w:r>
          </w:p>
          <w:p w14:paraId="6C78A215" w14:textId="77777777" w:rsidR="00751095" w:rsidRPr="00343F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3F2D">
              <w:rPr>
                <w:rFonts w:ascii="Times New Roman" w:hAnsi="Times New Roman" w:cs="Times New Roman"/>
              </w:rPr>
              <w:t>навыками заполнения и контроля документации, отражающих совершение валютных операций, контроль которых осуществляется в том числе на этапе после выпуска товаров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.</w:t>
            </w:r>
            <w:r w:rsidRPr="00343F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43F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04833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43F2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3F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3F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3F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3F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(ак</w:t>
            </w:r>
            <w:r w:rsidR="00AE2B1A" w:rsidRPr="00343F2D">
              <w:rPr>
                <w:rFonts w:ascii="Times New Roman" w:hAnsi="Times New Roman" w:cs="Times New Roman"/>
                <w:b/>
              </w:rPr>
              <w:t>адемические</w:t>
            </w:r>
            <w:r w:rsidRPr="00343F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43F2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43F2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3F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43F2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1. Валютные отношения и валютное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Валютные отношения, валютное регулирование и открытость экономики. Международный валютный рынок и состояние национальных хозяйств. Открытость и уязвимость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экономики. Показатели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открытой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экономики. Основные черты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отношений в мировом хозяйстве. Формы и методы государственного регулирования валютных отношений, применяемые в различных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мира. Валютная политика. Теоретические основы валютного регулирования. Понятие и сущность валютного регулирования. Валютное регулирование в системе элементов управления экономикой. Цели, задачи и функции валютного регулирования. Методы прямого и косвенного валютного регулирования. Связь валютного регулирования с внешнеэкономической деятельностью.  Организационно-управленческая структура и способы валютного регулирования. Валютное регулирование в различных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управления экономикой. Особенности и проблемы валютного регулирования в условиях перехода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смешанной экономике. Роль валютного регулирования в микр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и макроэкономике. Государственное регулирование отношений с мировой экономикой. Политика в области внешнеэкономической деятельности. Таможенная политика. Валютная политика. Валютный контроль, как форма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 операций, связанных с перемещением товаров через таможенную границу ЕАЭС. Элементы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общегосударственной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политики. Участие государства в регулировании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рыночных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отношений. Денежная, кредитная и финансовая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43F2D" w14:paraId="65EB74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3D20B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2. Валюта. Валютные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DE244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>Понятие валюты. Валюта и валютные ценности. Наличная и безналичная валюта. Банкноты, казначейские билеты, монеты из драгоценных и недрагоценных металлов. Национальная и иностранная валюта. Международная коллективная валюта. Специальные права заимствования (СДР). Региональные международные коллективные валюты стран Азии, Африки, Латинской Америки. Виртуальные (крипт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>) валюты. Конвертируемость национальной валюты как механизм прямой связи внутреннего рынка с мировым в условиях открытости экономики для внешней конкуренции. Классификация валют по конвертируемости (обратимости). Свободно конвертируемая валюта (СКВ), частично конвертируемая (ЧКВ), замкнутая (неконвертируемая), клиринговая валюта. Особенности этих валют и сферы их применения. Резервные валюты, их состав и сфера применения. Понятие валютной системы. Характеристика основных элементов валютной системы. Национальная валютная система. Мировая валютная система. Этапы развития мировой валютной системы. Парижская валютная система. Генуэзская валютная система. Бреттон-Вудская валютная система. Ямайская валютная система. Роль золота в эволюции мировой валютной системы. Проекты реорганизации мировой валютной системы. Региональная валютная система. Европейская валютная система, основные принципы и этапы формирования. Современное состояние Европейской валютной системы. Перспективы создания единой валютной системы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DFE40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8FDC41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18A59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53EEA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43F2D" w14:paraId="60E1E0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03F86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3. Валютный курс.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1B259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Валютный курс как экономическая категория. Цена валюты. Основы формирования валютных курсов: содержание золота в единице валюты, покупательная способность валют, соотношение спроса и предложения на валюты. Твердые (фиксированные) и свободные (плавающие) курсы валют. Их особенности, преимущества и недостатки. Сущность девальвации и обесценивание валюты. Система факторов, влияющих на изменение валютного курса. Влияние на валютные курсы уровня производительности труда в стране, темпов роста (снижения) национального дохода, изменения цен и издержек в стране, места страны в мировой торговле, степени участия страны в зарубежных инвестициях. Изменение валютных курсов под воздействием состояния платежного баланса страны и его отдельных частей, инфляции, колебания соотношения спроса и предложения валюты, изменения конкурентоспособности товаров страны на мировом рынке, изменения процентных ставок.  Динамика валютных курсов и конъюнктурные факторы, влияющие на нее. Изменение вкусов потребителей и спроса на импортные и отечественные товары и услуги. Колебание деловой активности в стране. Изменение политической и военной ситуации. Развитие ажиотажного спроса на валюту. Другие курсообразующие факторы. Виды валютных курсов. Прямые котировки валют. Косвенные котировки валют. Кросс-курсы.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Спот-курсы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и форвард-курсы. Курс покупателя и курс продавца. Методы прогнозирования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3E2CA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02CC8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2E6D9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EE5C6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343F2D" w14:paraId="721832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D4DFB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4. Валютный рынок и валютные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85684F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Сущность валютного рынка. Классификация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рынков. Основные участники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рынков. Классификация участников валютного рынка. Особенности функционирования рынка FOREX. Современные тенденции развития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рынков. Валютные операции. Понятие валютной операции. Основные этапы валютной операции. Классификация валютных операций. Кассовые (наличные) и срочные валютные операции. Сделки «спот». Форвардные сделки. Фьючерсные сделки. Опционные сделки. Сделки «своп». Валютный арбитраж и его виды. Способы управления валютными операциями. Порядок оценки эффективности валютных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F552D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7354DA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AD6D5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08697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43F2D" w14:paraId="4D058B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C5523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5. Международные валютные расчеты и страхование валютных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3AEE2A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Понятие «международные валютные расчеты». Факторы, влияющие на эффективность международных валютных расчетов. Классификация валютных расчетов на расчеты в форме валютного платежа и клиринговые расчеты. Деление валютных расчетов на наличные и кредит.  Международный кредит. Виды международного кредита. Валютно-финансовые условия международного кредита. Авансовый платеж. Расчеты по открытому счету. Способы обеспечения выполнения покупателями и продавцами платежных обязательств. Основные формы валютных расчетов, их общность и различия. Банковский перевод. Инкассовая форма расчетов. Чистое инкассо. Документарное инкассо. Аккредитивная форма расчетов. Виды аккредитивов. Валютно-финансовые документы, используемые при международных расчетах. Вексель. Чек. Особенности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 в зависимости от формы валютных расчетов. Валютный риск как разновидность коммерческих рисков. Виды валютных рисков внешнеторговых компаний и коммерческих банков. Хеджирование валютных рисков. Способы страхования валютного риска внешнеторговых компаний. Выбор валют при заключении контракта.  Валютные оговорки. Мультивалютные оговорки.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FA1EB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8373FB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56C8E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24D8A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43F2D" w14:paraId="297230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CAFA2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6. Международные валютно-финансовые и кредитные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ACBBF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Общая характеристика международных валютно-финансовых и кредитных организаций. Международный валютный фонд (МВФ). Международный банк реконструкции и развития (МБРР). Международный банк расчетов (БМР). Европейский банк реконструкции и развития (ЕБРР). Лондонский клуб. Парижский клуб.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Региональные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валютно-финансовые и кредитные организации европейских, азиатских, африканских и латиноамериканских стран.  Современные тенденции развития международных валютно-финансовых и кредитных организаций. Политика сотрудничества Российской Федерации с международными валютно-финансовыми и кредитными организациями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71575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2F16BF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89726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B46A6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43F2D" w14:paraId="7D4B3E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8561D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7. Становление и основные направления развития валютного регулирования и валютного контроля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C5E3E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>Валютная система Российской Федерации: этапы становления валютной системы Российской Федерации; характеристика основных элементов валютной системы. Необходимость валютного регулирования в Российской Федерации. Задачи и цели валютного регулирования. Эволюция валютного регулирования в Российской Федерации. Основные направления валютного регулирования в России. Особенности валютного регулирования и валютного контроля импортных и экспортных сделок.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843D8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AF8EB5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29C69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715C7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43F2D" w14:paraId="7C608A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A5C3E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8. Правовые и организационные основы осуществления валютного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A18DF8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Валютное законодательство Российской Федерации. Валютный контроль в Российской Федерации. Федеральный закон от 10.12.2003 г. № 173-ФЗ «О валютном регулировании и валютном контроле» — основной правовой акт, регламентирующий функционирование системы валютного контроля в Российской Федерации. Целевое назначение валютного контроля, как элемента системы государственного регулирования и контроля операций, связанных с перемещением товаров через таможенную границу ЕАЭС. Задачи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Принципы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Объекты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Механизм, формы и методы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01598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95264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AAEEE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5A9D2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43F2D" w14:paraId="507BBC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9EAC63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9. Порядок оформления валютных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81A92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Оформление валютных операций. Учет внешнеторговых контрактов в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уполномоченном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банке. Порядок осуществления резидентов (нерезидентов) по предоставлению необходимой информации для осуществления валютного контроля. Коды валютных операций. Справка о подтверждающих документах. Ведомость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Технология валютного контроля, основанная на анализе и информации о принятом на учет в уполномоченном банке контракте и совершение необходимых процессуальных действий при выявлении административных правонарушений в рамках компетенции таможенных органов.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Нормативно-правовое регулирование перемещения физическими лицами через таможенную границу валюты и валютных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02D42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44E4C5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8F7FC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E7502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43F2D" w14:paraId="376FC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D1323" w14:textId="77777777" w:rsidR="004475DA" w:rsidRPr="00343F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10. Органы валютного контроля и порядок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3FC1B" w14:textId="77777777" w:rsidR="004475DA" w:rsidRPr="00343F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>Субъекты валютного регулирования. Резиденты. Нерезиденты. Уполномоченные банки. Органы валютного регулирования и валютного контроля. Центральный банк Российской Федерации как орган валютного регулирования. Объекты валютного регулирования и валютного контроля. Органы и агенты валютного контроля, их функции и полномочия, разграничение компетенции.  Организационная структура и технологическая схема осуществления валютного контроля операций, связанных с перемещением товаров, валютных ценностей, валюты Российской Федерации, внутренних ценных бумаг, драгоценных металлов и драгоценных камней через таможенную границу ЕАЭС. Таможенный кодекс ЕАЭС – правовая основа осуществления валютного контроля операций таможенными органами Российской Федерации. Функции и полномочия Федеральной таможенной службы как органа валютного контроля. Порядок осуществления межведомственного взаимодействия при осуществлении валютного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B8236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3F0266" w14:textId="77777777" w:rsidR="004475DA" w:rsidRPr="00343F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BC00D" w14:textId="77777777" w:rsidR="004475DA" w:rsidRPr="00343F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360A8" w14:textId="77777777" w:rsidR="004475DA" w:rsidRPr="00343F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43F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3F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56BD5F" w:rsidR="00963445" w:rsidRPr="00343F2D" w:rsidRDefault="00343F2D" w:rsidP="00343F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343F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3F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3F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3F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3F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43F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3F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43F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121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04833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0483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Крохина, Юлия Александровна Валютное регулирование и валютный контроль : учебник для вузов / Ю. А. Крохина, Н. Е. Абрамова, Е. В. Рябова, Н. А.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Семёнкина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А. Крохиной. - 8-е изд., пер. и доп. - Электрон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ан. - Москва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, 2022. - 252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3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https://urait.ru/bcode/492046</w:t>
              </w:r>
            </w:hyperlink>
          </w:p>
        </w:tc>
      </w:tr>
      <w:tr w:rsidR="00262CF0" w:rsidRPr="007E6725" w14:paraId="44AB02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35D602" w14:textId="77777777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Крохина, Юлия Александровна Валютное право : учебник для вузов / под редакцией Ю. А. Крохиной.- 8-е изд., пер. и доп. - Электрон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ан. - Москва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, 2022. - 440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5FE397" w14:textId="77777777" w:rsidR="00262CF0" w:rsidRPr="007E6725" w:rsidRDefault="0073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https://urait.ru/bcode/488595</w:t>
              </w:r>
            </w:hyperlink>
          </w:p>
        </w:tc>
      </w:tr>
      <w:tr w:rsidR="00262CF0" w:rsidRPr="007E6725" w14:paraId="170950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79AF24" w14:textId="77777777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Тимофеева, Е. Ю. Валютное регулирование и валютный контроль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высших учебных заведений, обучающихся по специальности «таможенное дело» / Тимофеева Е. Ю.- Санкт-Петербург : Интермедия, 2017.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0E7CC" w14:textId="77777777" w:rsidR="00262CF0" w:rsidRPr="00343F2D" w:rsidRDefault="0073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https://e.lanbook.com/book/112448</w:t>
              </w:r>
            </w:hyperlink>
          </w:p>
        </w:tc>
      </w:tr>
      <w:tr w:rsidR="00262CF0" w:rsidRPr="007E6725" w14:paraId="015734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5C8554" w14:textId="77777777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Пластуняк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, Ирина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АлександровнаВалютное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регулирование и валютный контроль : учебное пособие /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И.А.Пластуняк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Е.М.Ксенофонтова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Е.А.Ладынина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амож.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делаСанкт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3D24B" w14:textId="77777777" w:rsidR="00262CF0" w:rsidRPr="007E6725" w:rsidRDefault="0073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8E%D1%82%D0%BD%D1%8B%D0%B9.pdf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0483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DEE833" w14:textId="77777777" w:rsidTr="007B550D">
        <w:tc>
          <w:tcPr>
            <w:tcW w:w="9345" w:type="dxa"/>
          </w:tcPr>
          <w:p w14:paraId="098607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5F1738" w14:textId="77777777" w:rsidTr="007B550D">
        <w:tc>
          <w:tcPr>
            <w:tcW w:w="9345" w:type="dxa"/>
          </w:tcPr>
          <w:p w14:paraId="037EF3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68FA9AC" w14:textId="77777777" w:rsidTr="007B550D">
        <w:tc>
          <w:tcPr>
            <w:tcW w:w="9345" w:type="dxa"/>
          </w:tcPr>
          <w:p w14:paraId="330A8B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A5FC02" w14:textId="77777777" w:rsidTr="007B550D">
        <w:tc>
          <w:tcPr>
            <w:tcW w:w="9345" w:type="dxa"/>
          </w:tcPr>
          <w:p w14:paraId="406D00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B5EFD4" w14:textId="77777777" w:rsidTr="007B550D">
        <w:tc>
          <w:tcPr>
            <w:tcW w:w="9345" w:type="dxa"/>
          </w:tcPr>
          <w:p w14:paraId="6AC1A3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0483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09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048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3F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3F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F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3F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F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3F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343F2D">
              <w:rPr>
                <w:sz w:val="22"/>
                <w:szCs w:val="22"/>
                <w:lang w:val="en-US"/>
              </w:rPr>
              <w:t>HP</w:t>
            </w:r>
            <w:r w:rsidRPr="00343F2D">
              <w:rPr>
                <w:sz w:val="22"/>
                <w:szCs w:val="22"/>
              </w:rPr>
              <w:t xml:space="preserve"> 250 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6 1</w:t>
            </w:r>
            <w:r w:rsidRPr="00343F2D">
              <w:rPr>
                <w:sz w:val="22"/>
                <w:szCs w:val="22"/>
                <w:lang w:val="en-US"/>
              </w:rPr>
              <w:t>WY</w:t>
            </w:r>
            <w:r w:rsidRPr="00343F2D">
              <w:rPr>
                <w:sz w:val="22"/>
                <w:szCs w:val="22"/>
              </w:rPr>
              <w:t>58</w:t>
            </w:r>
            <w:r w:rsidRPr="00343F2D">
              <w:rPr>
                <w:sz w:val="22"/>
                <w:szCs w:val="22"/>
                <w:lang w:val="en-US"/>
              </w:rPr>
              <w:t>EA</w:t>
            </w:r>
            <w:r w:rsidRPr="00343F2D">
              <w:rPr>
                <w:sz w:val="22"/>
                <w:szCs w:val="22"/>
              </w:rPr>
              <w:t xml:space="preserve">, Мультимедийный проектор </w:t>
            </w:r>
            <w:r w:rsidRPr="00343F2D">
              <w:rPr>
                <w:sz w:val="22"/>
                <w:szCs w:val="22"/>
                <w:lang w:val="en-US"/>
              </w:rPr>
              <w:t>LG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PF</w:t>
            </w:r>
            <w:r w:rsidRPr="00343F2D">
              <w:rPr>
                <w:sz w:val="22"/>
                <w:szCs w:val="22"/>
              </w:rPr>
              <w:t>1500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43F2D" w14:paraId="5029B262" w14:textId="77777777" w:rsidTr="008416EB">
        <w:tc>
          <w:tcPr>
            <w:tcW w:w="7797" w:type="dxa"/>
            <w:shd w:val="clear" w:color="auto" w:fill="auto"/>
          </w:tcPr>
          <w:p w14:paraId="5BBE5142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</w:t>
            </w:r>
            <w:proofErr w:type="gramStart"/>
            <w:r w:rsidRPr="00343F2D">
              <w:rPr>
                <w:sz w:val="22"/>
                <w:szCs w:val="22"/>
              </w:rPr>
              <w:t>.М</w:t>
            </w:r>
            <w:proofErr w:type="gramEnd"/>
            <w:r w:rsidRPr="00343F2D">
              <w:rPr>
                <w:sz w:val="22"/>
                <w:szCs w:val="22"/>
              </w:rPr>
              <w:t xml:space="preserve">оноблок </w:t>
            </w:r>
            <w:r w:rsidRPr="00343F2D">
              <w:rPr>
                <w:sz w:val="22"/>
                <w:szCs w:val="22"/>
                <w:lang w:val="en-US"/>
              </w:rPr>
              <w:t>Acer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Aspire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Z</w:t>
            </w:r>
            <w:r w:rsidRPr="00343F2D">
              <w:rPr>
                <w:sz w:val="22"/>
                <w:szCs w:val="22"/>
              </w:rPr>
              <w:t xml:space="preserve">1811 </w:t>
            </w:r>
            <w:r w:rsidRPr="00343F2D">
              <w:rPr>
                <w:sz w:val="22"/>
                <w:szCs w:val="22"/>
                <w:lang w:val="en-US"/>
              </w:rPr>
              <w:t>Intel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Core</w:t>
            </w:r>
            <w:r w:rsidRPr="00343F2D">
              <w:rPr>
                <w:sz w:val="22"/>
                <w:szCs w:val="22"/>
              </w:rPr>
              <w:t xml:space="preserve"> 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3F2D">
              <w:rPr>
                <w:sz w:val="22"/>
                <w:szCs w:val="22"/>
              </w:rPr>
              <w:t>5-2400</w:t>
            </w:r>
            <w:r w:rsidRPr="00343F2D">
              <w:rPr>
                <w:sz w:val="22"/>
                <w:szCs w:val="22"/>
                <w:lang w:val="en-US"/>
              </w:rPr>
              <w:t>S</w:t>
            </w:r>
            <w:r w:rsidRPr="00343F2D">
              <w:rPr>
                <w:sz w:val="22"/>
                <w:szCs w:val="22"/>
              </w:rPr>
              <w:t>@2.50</w:t>
            </w:r>
            <w:r w:rsidRPr="00343F2D">
              <w:rPr>
                <w:sz w:val="22"/>
                <w:szCs w:val="22"/>
                <w:lang w:val="en-US"/>
              </w:rPr>
              <w:t>GHz</w:t>
            </w:r>
            <w:r w:rsidRPr="00343F2D">
              <w:rPr>
                <w:sz w:val="22"/>
                <w:szCs w:val="22"/>
              </w:rPr>
              <w:t>/4</w:t>
            </w:r>
            <w:r w:rsidRPr="00343F2D">
              <w:rPr>
                <w:sz w:val="22"/>
                <w:szCs w:val="22"/>
                <w:lang w:val="en-US"/>
              </w:rPr>
              <w:t>Gb</w:t>
            </w:r>
            <w:r w:rsidRPr="00343F2D">
              <w:rPr>
                <w:sz w:val="22"/>
                <w:szCs w:val="22"/>
              </w:rPr>
              <w:t>/1</w:t>
            </w:r>
            <w:r w:rsidRPr="00343F2D">
              <w:rPr>
                <w:sz w:val="22"/>
                <w:szCs w:val="22"/>
                <w:lang w:val="en-US"/>
              </w:rPr>
              <w:t>Tb</w:t>
            </w:r>
            <w:r w:rsidRPr="00343F2D">
              <w:rPr>
                <w:sz w:val="22"/>
                <w:szCs w:val="22"/>
              </w:rPr>
              <w:t xml:space="preserve"> - 1 шт., Мультимедийный проектор </w:t>
            </w:r>
            <w:r w:rsidRPr="00343F2D">
              <w:rPr>
                <w:sz w:val="22"/>
                <w:szCs w:val="22"/>
                <w:lang w:val="en-US"/>
              </w:rPr>
              <w:t>NEC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NP</w:t>
            </w:r>
            <w:r w:rsidRPr="00343F2D">
              <w:rPr>
                <w:sz w:val="22"/>
                <w:szCs w:val="22"/>
              </w:rPr>
              <w:t>-</w:t>
            </w:r>
            <w:r w:rsidRPr="00343F2D">
              <w:rPr>
                <w:sz w:val="22"/>
                <w:szCs w:val="22"/>
                <w:lang w:val="en-US"/>
              </w:rPr>
              <w:t>ME</w:t>
            </w:r>
            <w:r w:rsidRPr="00343F2D">
              <w:rPr>
                <w:sz w:val="22"/>
                <w:szCs w:val="22"/>
              </w:rPr>
              <w:t>402</w:t>
            </w:r>
            <w:r w:rsidRPr="00343F2D">
              <w:rPr>
                <w:sz w:val="22"/>
                <w:szCs w:val="22"/>
                <w:lang w:val="en-US"/>
              </w:rPr>
              <w:t>X</w:t>
            </w:r>
            <w:r w:rsidRPr="00343F2D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343F2D">
              <w:rPr>
                <w:sz w:val="22"/>
                <w:szCs w:val="22"/>
                <w:lang w:val="en-US"/>
              </w:rPr>
              <w:t>MW</w:t>
            </w:r>
            <w:r w:rsidRPr="00343F2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TA</w:t>
            </w:r>
            <w:r w:rsidRPr="00343F2D">
              <w:rPr>
                <w:sz w:val="22"/>
                <w:szCs w:val="22"/>
              </w:rPr>
              <w:t>-1120 - 1 шт., Универ.</w:t>
            </w:r>
            <w:proofErr w:type="spellStart"/>
            <w:r w:rsidRPr="00343F2D">
              <w:rPr>
                <w:sz w:val="22"/>
                <w:szCs w:val="22"/>
              </w:rPr>
              <w:t>широкополос</w:t>
            </w:r>
            <w:proofErr w:type="spellEnd"/>
            <w:r w:rsidRPr="00343F2D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40487D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43F2D" w14:paraId="205E8074" w14:textId="77777777" w:rsidTr="008416EB">
        <w:tc>
          <w:tcPr>
            <w:tcW w:w="7797" w:type="dxa"/>
            <w:shd w:val="clear" w:color="auto" w:fill="auto"/>
          </w:tcPr>
          <w:p w14:paraId="6AAD44AC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343F2D">
              <w:rPr>
                <w:sz w:val="22"/>
                <w:szCs w:val="22"/>
                <w:lang w:val="en-US"/>
              </w:rPr>
              <w:t>HP</w:t>
            </w:r>
            <w:r w:rsidRPr="00343F2D">
              <w:rPr>
                <w:sz w:val="22"/>
                <w:szCs w:val="22"/>
              </w:rPr>
              <w:t xml:space="preserve"> 250 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6 1</w:t>
            </w:r>
            <w:r w:rsidRPr="00343F2D">
              <w:rPr>
                <w:sz w:val="22"/>
                <w:szCs w:val="22"/>
                <w:lang w:val="en-US"/>
              </w:rPr>
              <w:t>WY</w:t>
            </w:r>
            <w:r w:rsidRPr="00343F2D">
              <w:rPr>
                <w:sz w:val="22"/>
                <w:szCs w:val="22"/>
              </w:rPr>
              <w:t>58</w:t>
            </w:r>
            <w:r w:rsidRPr="00343F2D">
              <w:rPr>
                <w:sz w:val="22"/>
                <w:szCs w:val="22"/>
                <w:lang w:val="en-US"/>
              </w:rPr>
              <w:t>EA</w:t>
            </w:r>
            <w:r w:rsidRPr="00343F2D">
              <w:rPr>
                <w:sz w:val="22"/>
                <w:szCs w:val="22"/>
              </w:rPr>
              <w:t xml:space="preserve">, Мультимедийный проектор </w:t>
            </w:r>
            <w:r w:rsidRPr="00343F2D">
              <w:rPr>
                <w:sz w:val="22"/>
                <w:szCs w:val="22"/>
                <w:lang w:val="en-US"/>
              </w:rPr>
              <w:t>LG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PF</w:t>
            </w:r>
            <w:r w:rsidRPr="00343F2D">
              <w:rPr>
                <w:sz w:val="22"/>
                <w:szCs w:val="22"/>
              </w:rPr>
              <w:t>1500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069FB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43F2D" w14:paraId="0529AD1A" w14:textId="77777777" w:rsidTr="008416EB">
        <w:tc>
          <w:tcPr>
            <w:tcW w:w="7797" w:type="dxa"/>
            <w:shd w:val="clear" w:color="auto" w:fill="auto"/>
          </w:tcPr>
          <w:p w14:paraId="64729371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43F2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43F2D">
              <w:rPr>
                <w:sz w:val="22"/>
                <w:szCs w:val="22"/>
                <w:lang w:val="en-US"/>
              </w:rPr>
              <w:t>FOX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MIMO</w:t>
            </w:r>
            <w:r w:rsidRPr="00343F2D">
              <w:rPr>
                <w:sz w:val="22"/>
                <w:szCs w:val="22"/>
              </w:rPr>
              <w:t xml:space="preserve"> 4450 2.8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43F2D">
              <w:rPr>
                <w:sz w:val="22"/>
                <w:szCs w:val="22"/>
              </w:rPr>
              <w:t>\4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43F2D">
              <w:rPr>
                <w:sz w:val="22"/>
                <w:szCs w:val="22"/>
              </w:rPr>
              <w:t>\500</w:t>
            </w:r>
            <w:r w:rsidRPr="00343F2D">
              <w:rPr>
                <w:sz w:val="22"/>
                <w:szCs w:val="22"/>
                <w:lang w:val="en-US"/>
              </w:rPr>
              <w:t>GB</w:t>
            </w:r>
            <w:r w:rsidRPr="00343F2D">
              <w:rPr>
                <w:sz w:val="22"/>
                <w:szCs w:val="22"/>
              </w:rPr>
              <w:t>\</w:t>
            </w:r>
            <w:r w:rsidRPr="00343F2D">
              <w:rPr>
                <w:sz w:val="22"/>
                <w:szCs w:val="22"/>
                <w:lang w:val="en-US"/>
              </w:rPr>
              <w:t>DVD</w:t>
            </w:r>
            <w:r w:rsidRPr="00343F2D">
              <w:rPr>
                <w:sz w:val="22"/>
                <w:szCs w:val="22"/>
              </w:rPr>
              <w:t>-</w:t>
            </w:r>
            <w:r w:rsidRPr="00343F2D">
              <w:rPr>
                <w:sz w:val="22"/>
                <w:szCs w:val="22"/>
                <w:lang w:val="en-US"/>
              </w:rPr>
              <w:t>RW</w:t>
            </w:r>
            <w:r w:rsidRPr="00343F2D">
              <w:rPr>
                <w:sz w:val="22"/>
                <w:szCs w:val="22"/>
              </w:rPr>
              <w:t>\21.5\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43F2D">
              <w:rPr>
                <w:sz w:val="22"/>
                <w:szCs w:val="22"/>
              </w:rPr>
              <w:t>\</w:t>
            </w:r>
            <w:r w:rsidRPr="00343F2D">
              <w:rPr>
                <w:sz w:val="22"/>
                <w:szCs w:val="22"/>
                <w:lang w:val="en-US"/>
              </w:rPr>
              <w:t>Lan</w:t>
            </w:r>
            <w:r w:rsidRPr="00343F2D">
              <w:rPr>
                <w:sz w:val="22"/>
                <w:szCs w:val="22"/>
              </w:rPr>
              <w:t xml:space="preserve"> - 16 шт., Проектор </w:t>
            </w:r>
            <w:r w:rsidRPr="00343F2D">
              <w:rPr>
                <w:sz w:val="22"/>
                <w:szCs w:val="22"/>
                <w:lang w:val="en-US"/>
              </w:rPr>
              <w:t>NEC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NP</w:t>
            </w:r>
            <w:r w:rsidRPr="00343F2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A8F43D3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04833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048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048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0483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Понятие валютные отношения, валютное регулирование и открытость экономики.</w:t>
            </w:r>
          </w:p>
        </w:tc>
      </w:tr>
      <w:tr w:rsidR="009E6058" w14:paraId="1D1EEBFE" w14:textId="77777777" w:rsidTr="00F00293">
        <w:tc>
          <w:tcPr>
            <w:tcW w:w="562" w:type="dxa"/>
          </w:tcPr>
          <w:p w14:paraId="2AE28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9AA0F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Понятие и сущность валютного регулирования.</w:t>
            </w:r>
          </w:p>
        </w:tc>
      </w:tr>
      <w:tr w:rsidR="009E6058" w14:paraId="2BC024A8" w14:textId="77777777" w:rsidTr="00F00293">
        <w:tc>
          <w:tcPr>
            <w:tcW w:w="562" w:type="dxa"/>
          </w:tcPr>
          <w:p w14:paraId="46504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BB9E9A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Цели, задачи и функции валютного регулирования.</w:t>
            </w:r>
          </w:p>
        </w:tc>
      </w:tr>
      <w:tr w:rsidR="009E6058" w14:paraId="528DD6FC" w14:textId="77777777" w:rsidTr="00F00293">
        <w:tc>
          <w:tcPr>
            <w:tcW w:w="562" w:type="dxa"/>
          </w:tcPr>
          <w:p w14:paraId="054B0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A68D77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Методы прямого и косвенного валютного регулирования.</w:t>
            </w:r>
          </w:p>
        </w:tc>
      </w:tr>
      <w:tr w:rsidR="009E6058" w14:paraId="7F1F65B8" w14:textId="77777777" w:rsidTr="00F00293">
        <w:tc>
          <w:tcPr>
            <w:tcW w:w="562" w:type="dxa"/>
          </w:tcPr>
          <w:p w14:paraId="267D69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4CBDF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валюты и денег. Сходства и различие понятий в </w:t>
            </w:r>
            <w:proofErr w:type="gramStart"/>
            <w:r w:rsidRPr="00343F2D">
              <w:rPr>
                <w:sz w:val="23"/>
                <w:szCs w:val="23"/>
              </w:rPr>
              <w:t>рамках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регулирования.</w:t>
            </w:r>
          </w:p>
        </w:tc>
      </w:tr>
      <w:tr w:rsidR="009E6058" w14:paraId="531F0EBB" w14:textId="77777777" w:rsidTr="00F00293">
        <w:tc>
          <w:tcPr>
            <w:tcW w:w="562" w:type="dxa"/>
          </w:tcPr>
          <w:p w14:paraId="728E3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516F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 иностранная валюта.</w:t>
            </w:r>
          </w:p>
        </w:tc>
      </w:tr>
      <w:tr w:rsidR="009E6058" w14:paraId="61A460A4" w14:textId="77777777" w:rsidTr="00F00293">
        <w:tc>
          <w:tcPr>
            <w:tcW w:w="562" w:type="dxa"/>
          </w:tcPr>
          <w:p w14:paraId="69850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30F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43F2D">
              <w:rPr>
                <w:sz w:val="23"/>
                <w:szCs w:val="23"/>
              </w:rPr>
              <w:t>Международная</w:t>
            </w:r>
            <w:proofErr w:type="gramEnd"/>
            <w:r w:rsidRPr="00343F2D">
              <w:rPr>
                <w:sz w:val="23"/>
                <w:szCs w:val="23"/>
              </w:rPr>
              <w:t xml:space="preserve"> и региональная коллективные валюты в валютном регулировании.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 </w:t>
            </w:r>
            <w:proofErr w:type="spellStart"/>
            <w:r>
              <w:rPr>
                <w:sz w:val="23"/>
                <w:szCs w:val="23"/>
                <w:lang w:val="en-US"/>
              </w:rPr>
              <w:t>заимствования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(СДР).</w:t>
            </w:r>
          </w:p>
        </w:tc>
      </w:tr>
      <w:tr w:rsidR="009E6058" w14:paraId="13F50A57" w14:textId="77777777" w:rsidTr="00F00293">
        <w:tc>
          <w:tcPr>
            <w:tcW w:w="562" w:type="dxa"/>
          </w:tcPr>
          <w:p w14:paraId="7A1C6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5F2AA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Классификация </w:t>
            </w:r>
            <w:proofErr w:type="gramStart"/>
            <w:r w:rsidRPr="00343F2D">
              <w:rPr>
                <w:sz w:val="23"/>
                <w:szCs w:val="23"/>
              </w:rPr>
              <w:t>валютных</w:t>
            </w:r>
            <w:proofErr w:type="gramEnd"/>
            <w:r w:rsidRPr="00343F2D">
              <w:rPr>
                <w:sz w:val="23"/>
                <w:szCs w:val="23"/>
              </w:rPr>
              <w:t xml:space="preserve"> рынков по конвертируемости.</w:t>
            </w:r>
          </w:p>
        </w:tc>
      </w:tr>
      <w:tr w:rsidR="009E6058" w14:paraId="5A5ECB7F" w14:textId="77777777" w:rsidTr="00F00293">
        <w:tc>
          <w:tcPr>
            <w:tcW w:w="562" w:type="dxa"/>
          </w:tcPr>
          <w:p w14:paraId="3A9A5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FF68A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Резервные валюты, их состав и сфера применения в валютном </w:t>
            </w:r>
            <w:proofErr w:type="gramStart"/>
            <w:r w:rsidRPr="00343F2D">
              <w:rPr>
                <w:sz w:val="23"/>
                <w:szCs w:val="23"/>
              </w:rPr>
              <w:t>регулировании</w:t>
            </w:r>
            <w:proofErr w:type="gramEnd"/>
            <w:r w:rsidRPr="00343F2D">
              <w:rPr>
                <w:sz w:val="23"/>
                <w:szCs w:val="23"/>
              </w:rPr>
              <w:t>.</w:t>
            </w:r>
          </w:p>
        </w:tc>
      </w:tr>
      <w:tr w:rsidR="009E6058" w14:paraId="0D0864D6" w14:textId="77777777" w:rsidTr="00F00293">
        <w:tc>
          <w:tcPr>
            <w:tcW w:w="562" w:type="dxa"/>
          </w:tcPr>
          <w:p w14:paraId="01B1B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9FFFFE3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валютной системы. Национальная и мировая валютные системы в </w:t>
            </w:r>
            <w:proofErr w:type="gramStart"/>
            <w:r w:rsidRPr="00343F2D">
              <w:rPr>
                <w:sz w:val="23"/>
                <w:szCs w:val="23"/>
              </w:rPr>
              <w:t>рамках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регулирования.</w:t>
            </w:r>
          </w:p>
        </w:tc>
      </w:tr>
      <w:tr w:rsidR="009E6058" w14:paraId="50D0A181" w14:textId="77777777" w:rsidTr="00F00293">
        <w:tc>
          <w:tcPr>
            <w:tcW w:w="562" w:type="dxa"/>
          </w:tcPr>
          <w:p w14:paraId="16112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17F2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Парижская валютная система.</w:t>
            </w:r>
          </w:p>
        </w:tc>
      </w:tr>
      <w:tr w:rsidR="009E6058" w14:paraId="50120A85" w14:textId="77777777" w:rsidTr="00F00293">
        <w:tc>
          <w:tcPr>
            <w:tcW w:w="562" w:type="dxa"/>
          </w:tcPr>
          <w:p w14:paraId="6ED0BF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4BE8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Генуэзская валютная система.</w:t>
            </w:r>
          </w:p>
        </w:tc>
      </w:tr>
      <w:tr w:rsidR="009E6058" w14:paraId="7F56273D" w14:textId="77777777" w:rsidTr="00F00293">
        <w:tc>
          <w:tcPr>
            <w:tcW w:w="562" w:type="dxa"/>
          </w:tcPr>
          <w:p w14:paraId="5F2A7B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C994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Бреттон-Вудская валютная система.</w:t>
            </w:r>
          </w:p>
        </w:tc>
      </w:tr>
      <w:tr w:rsidR="009E6058" w14:paraId="3042557C" w14:textId="77777777" w:rsidTr="00F00293">
        <w:tc>
          <w:tcPr>
            <w:tcW w:w="562" w:type="dxa"/>
          </w:tcPr>
          <w:p w14:paraId="272C4C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8BB8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Ямайская валютная система.</w:t>
            </w:r>
          </w:p>
        </w:tc>
      </w:tr>
      <w:tr w:rsidR="009E6058" w14:paraId="22EBAEA8" w14:textId="77777777" w:rsidTr="00F00293">
        <w:tc>
          <w:tcPr>
            <w:tcW w:w="562" w:type="dxa"/>
          </w:tcPr>
          <w:p w14:paraId="7BD63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7F3A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Европейская валютная система.</w:t>
            </w:r>
          </w:p>
        </w:tc>
      </w:tr>
      <w:tr w:rsidR="009E6058" w14:paraId="5CED4DB5" w14:textId="77777777" w:rsidTr="00F00293">
        <w:tc>
          <w:tcPr>
            <w:tcW w:w="562" w:type="dxa"/>
          </w:tcPr>
          <w:p w14:paraId="469815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902B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Валютный курс как экономическая категория.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406F03" w14:textId="77777777" w:rsidTr="00F00293">
        <w:tc>
          <w:tcPr>
            <w:tcW w:w="562" w:type="dxa"/>
          </w:tcPr>
          <w:p w14:paraId="16CB0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67194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Валютная и денежная политики государства (девальвация и др.).</w:t>
            </w:r>
          </w:p>
        </w:tc>
      </w:tr>
      <w:tr w:rsidR="009E6058" w14:paraId="0D56539A" w14:textId="77777777" w:rsidTr="00F00293">
        <w:tc>
          <w:tcPr>
            <w:tcW w:w="562" w:type="dxa"/>
          </w:tcPr>
          <w:p w14:paraId="0EEF99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8EE699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Система факторов, влияющих на изменение валютного курса.</w:t>
            </w:r>
          </w:p>
        </w:tc>
      </w:tr>
      <w:tr w:rsidR="009E6058" w14:paraId="640EA0EB" w14:textId="77777777" w:rsidTr="00F00293">
        <w:tc>
          <w:tcPr>
            <w:tcW w:w="562" w:type="dxa"/>
          </w:tcPr>
          <w:p w14:paraId="43D1E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2A7D1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Виды валютных курсов. Прямые и косвенные котировки валют. Порядок использования при валютном контроле таможенными органами суммы внешнеторгового контракта.</w:t>
            </w:r>
          </w:p>
        </w:tc>
      </w:tr>
      <w:tr w:rsidR="009E6058" w14:paraId="3808737B" w14:textId="77777777" w:rsidTr="00F00293">
        <w:tc>
          <w:tcPr>
            <w:tcW w:w="562" w:type="dxa"/>
          </w:tcPr>
          <w:p w14:paraId="204039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FD07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Кросс-курс.</w:t>
            </w:r>
          </w:p>
        </w:tc>
      </w:tr>
      <w:tr w:rsidR="009E6058" w14:paraId="1C5DC00E" w14:textId="77777777" w:rsidTr="00F00293">
        <w:tc>
          <w:tcPr>
            <w:tcW w:w="562" w:type="dxa"/>
          </w:tcPr>
          <w:p w14:paraId="37430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1CBA3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Спот-курс.</w:t>
            </w:r>
          </w:p>
        </w:tc>
      </w:tr>
      <w:tr w:rsidR="009E6058" w14:paraId="282A4DBC" w14:textId="77777777" w:rsidTr="00F00293">
        <w:tc>
          <w:tcPr>
            <w:tcW w:w="562" w:type="dxa"/>
          </w:tcPr>
          <w:p w14:paraId="539D88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8DE8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Форвард-курс.</w:t>
            </w:r>
          </w:p>
        </w:tc>
      </w:tr>
      <w:tr w:rsidR="009E6058" w14:paraId="1624FC47" w14:textId="77777777" w:rsidTr="00F00293">
        <w:tc>
          <w:tcPr>
            <w:tcW w:w="562" w:type="dxa"/>
          </w:tcPr>
          <w:p w14:paraId="79F4D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3569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валютных рынков.</w:t>
            </w:r>
          </w:p>
        </w:tc>
      </w:tr>
      <w:tr w:rsidR="009E6058" w14:paraId="358E17B4" w14:textId="77777777" w:rsidTr="00F00293">
        <w:tc>
          <w:tcPr>
            <w:tcW w:w="562" w:type="dxa"/>
          </w:tcPr>
          <w:p w14:paraId="23EEF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1FE584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Классификация участников валютного рынка в </w:t>
            </w:r>
            <w:proofErr w:type="gramStart"/>
            <w:r w:rsidRPr="00343F2D">
              <w:rPr>
                <w:sz w:val="23"/>
                <w:szCs w:val="23"/>
              </w:rPr>
              <w:t>рамках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регулирования и валютного контроля.</w:t>
            </w:r>
          </w:p>
        </w:tc>
      </w:tr>
      <w:tr w:rsidR="009E6058" w14:paraId="5026BE59" w14:textId="77777777" w:rsidTr="00F00293">
        <w:tc>
          <w:tcPr>
            <w:tcW w:w="562" w:type="dxa"/>
          </w:tcPr>
          <w:p w14:paraId="27302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8D349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валютной операции и </w:t>
            </w:r>
            <w:proofErr w:type="gramStart"/>
            <w:r w:rsidRPr="00343F2D">
              <w:rPr>
                <w:sz w:val="23"/>
                <w:szCs w:val="23"/>
              </w:rPr>
              <w:t>контроль за</w:t>
            </w:r>
            <w:proofErr w:type="gramEnd"/>
            <w:r w:rsidRPr="00343F2D">
              <w:rPr>
                <w:sz w:val="23"/>
                <w:szCs w:val="23"/>
              </w:rPr>
              <w:t xml:space="preserve"> осуществлением валютных операций.</w:t>
            </w:r>
          </w:p>
        </w:tc>
      </w:tr>
      <w:tr w:rsidR="009E6058" w14:paraId="69FB1D0C" w14:textId="77777777" w:rsidTr="00F00293">
        <w:tc>
          <w:tcPr>
            <w:tcW w:w="562" w:type="dxa"/>
          </w:tcPr>
          <w:p w14:paraId="79613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DB027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Сделки «спот».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6E05DFFF" w14:textId="77777777" w:rsidTr="00F00293">
        <w:tc>
          <w:tcPr>
            <w:tcW w:w="562" w:type="dxa"/>
          </w:tcPr>
          <w:p w14:paraId="61963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1EE361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Форвардные сделки.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41B5BDF5" w14:textId="77777777" w:rsidTr="00F00293">
        <w:tc>
          <w:tcPr>
            <w:tcW w:w="562" w:type="dxa"/>
          </w:tcPr>
          <w:p w14:paraId="726F1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143804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Фьючерсные сделки.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6D4E080C" w14:textId="77777777" w:rsidTr="00F00293">
        <w:tc>
          <w:tcPr>
            <w:tcW w:w="562" w:type="dxa"/>
          </w:tcPr>
          <w:p w14:paraId="74452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A6E93A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Опционные сделки.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1C968748" w14:textId="77777777" w:rsidTr="00F00293">
        <w:tc>
          <w:tcPr>
            <w:tcW w:w="562" w:type="dxa"/>
          </w:tcPr>
          <w:p w14:paraId="659794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31A21F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Сделки «своп».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2BC32C20" w14:textId="77777777" w:rsidTr="00F00293">
        <w:tc>
          <w:tcPr>
            <w:tcW w:w="562" w:type="dxa"/>
          </w:tcPr>
          <w:p w14:paraId="55D09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C8787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Валютный арбитраж и </w:t>
            </w:r>
            <w:proofErr w:type="gramStart"/>
            <w:r w:rsidRPr="00343F2D">
              <w:rPr>
                <w:sz w:val="23"/>
                <w:szCs w:val="23"/>
              </w:rPr>
              <w:t>контроль за</w:t>
            </w:r>
            <w:proofErr w:type="gramEnd"/>
            <w:r w:rsidRPr="00343F2D">
              <w:rPr>
                <w:sz w:val="23"/>
                <w:szCs w:val="23"/>
              </w:rPr>
              <w:t xml:space="preserve"> осуществлением валютных операций.</w:t>
            </w:r>
          </w:p>
        </w:tc>
      </w:tr>
      <w:tr w:rsidR="009E6058" w14:paraId="469E6ACF" w14:textId="77777777" w:rsidTr="00F00293">
        <w:tc>
          <w:tcPr>
            <w:tcW w:w="562" w:type="dxa"/>
          </w:tcPr>
          <w:p w14:paraId="7980A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71B1FC3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«международные валютные расчеты» в валютном </w:t>
            </w:r>
            <w:proofErr w:type="gramStart"/>
            <w:r w:rsidRPr="00343F2D">
              <w:rPr>
                <w:sz w:val="23"/>
                <w:szCs w:val="23"/>
              </w:rPr>
              <w:t>регулировании</w:t>
            </w:r>
            <w:proofErr w:type="gramEnd"/>
            <w:r w:rsidRPr="00343F2D">
              <w:rPr>
                <w:sz w:val="23"/>
                <w:szCs w:val="23"/>
              </w:rPr>
              <w:t>.</w:t>
            </w:r>
          </w:p>
        </w:tc>
      </w:tr>
      <w:tr w:rsidR="009E6058" w14:paraId="52AF312E" w14:textId="77777777" w:rsidTr="00F00293">
        <w:tc>
          <w:tcPr>
            <w:tcW w:w="562" w:type="dxa"/>
          </w:tcPr>
          <w:p w14:paraId="46746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9C9EDA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Факторы, влияющие на эффективность международных валютных расчетов, и валютное регулирование прибыльности валютной операции.</w:t>
            </w:r>
          </w:p>
        </w:tc>
      </w:tr>
      <w:tr w:rsidR="009E6058" w14:paraId="772871CB" w14:textId="77777777" w:rsidTr="00F00293">
        <w:tc>
          <w:tcPr>
            <w:tcW w:w="562" w:type="dxa"/>
          </w:tcPr>
          <w:p w14:paraId="25FE8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FC6C2B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Клиринговые расчеты и валютный контроль.</w:t>
            </w:r>
          </w:p>
        </w:tc>
      </w:tr>
      <w:tr w:rsidR="009E6058" w14:paraId="5B66B8B3" w14:textId="77777777" w:rsidTr="00F00293">
        <w:tc>
          <w:tcPr>
            <w:tcW w:w="562" w:type="dxa"/>
          </w:tcPr>
          <w:p w14:paraId="65A26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BC99D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Рынок евровалюты, еврокредитов и валютный контроль.</w:t>
            </w:r>
          </w:p>
        </w:tc>
      </w:tr>
      <w:tr w:rsidR="009E6058" w14:paraId="50B7CE62" w14:textId="77777777" w:rsidTr="00F00293">
        <w:tc>
          <w:tcPr>
            <w:tcW w:w="562" w:type="dxa"/>
          </w:tcPr>
          <w:p w14:paraId="0EC8A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6C52F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Основные формы валютных расчетов,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внешнеторговых сделок.</w:t>
            </w:r>
          </w:p>
        </w:tc>
      </w:tr>
      <w:tr w:rsidR="009E6058" w14:paraId="066DDA7D" w14:textId="77777777" w:rsidTr="00F00293">
        <w:tc>
          <w:tcPr>
            <w:tcW w:w="562" w:type="dxa"/>
          </w:tcPr>
          <w:p w14:paraId="36755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F262BDF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Аккредитивная форма расчетов. Виды аккредитивов.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внешнеторговых сделок с аккредитивной формой расчетов.</w:t>
            </w:r>
          </w:p>
        </w:tc>
      </w:tr>
      <w:tr w:rsidR="009E6058" w14:paraId="38BFD583" w14:textId="77777777" w:rsidTr="00F00293">
        <w:tc>
          <w:tcPr>
            <w:tcW w:w="562" w:type="dxa"/>
          </w:tcPr>
          <w:p w14:paraId="3F63A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C98B0B4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Валютно-финансовые документы, используемые при международных расчетах. Вексель. Чек. Особенности валютного контроля внешнеторговых сделок с формой расчетов в виде векселя (чека).</w:t>
            </w:r>
          </w:p>
        </w:tc>
      </w:tr>
      <w:tr w:rsidR="009E6058" w14:paraId="0315FF1F" w14:textId="77777777" w:rsidTr="00F00293">
        <w:tc>
          <w:tcPr>
            <w:tcW w:w="562" w:type="dxa"/>
          </w:tcPr>
          <w:p w14:paraId="326EE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2AC3264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Валютный риск как разновидность коммерческих рисков.</w:t>
            </w:r>
          </w:p>
        </w:tc>
      </w:tr>
      <w:tr w:rsidR="009E6058" w14:paraId="0F01889C" w14:textId="77777777" w:rsidTr="00F00293">
        <w:tc>
          <w:tcPr>
            <w:tcW w:w="562" w:type="dxa"/>
          </w:tcPr>
          <w:p w14:paraId="7DE90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75A32B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Хеджирование и страхование валютных рисков.</w:t>
            </w:r>
          </w:p>
        </w:tc>
      </w:tr>
      <w:tr w:rsidR="009E6058" w14:paraId="5B1B126C" w14:textId="77777777" w:rsidTr="00F00293">
        <w:tc>
          <w:tcPr>
            <w:tcW w:w="562" w:type="dxa"/>
          </w:tcPr>
          <w:p w14:paraId="48E27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1EFE46E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Платежный баланс страны и валютные отношения.</w:t>
            </w:r>
          </w:p>
        </w:tc>
      </w:tr>
      <w:tr w:rsidR="009E6058" w14:paraId="61527557" w14:textId="77777777" w:rsidTr="00F00293">
        <w:tc>
          <w:tcPr>
            <w:tcW w:w="562" w:type="dxa"/>
          </w:tcPr>
          <w:p w14:paraId="389E9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726A9F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Сущность и структура платежного баланса. Влияние на законодательство в области валютного регулирования и валютного контроля.</w:t>
            </w:r>
          </w:p>
        </w:tc>
      </w:tr>
      <w:tr w:rsidR="009E6058" w14:paraId="35A77D13" w14:textId="77777777" w:rsidTr="00F00293">
        <w:tc>
          <w:tcPr>
            <w:tcW w:w="562" w:type="dxa"/>
          </w:tcPr>
          <w:p w14:paraId="336C6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1E8A8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платежного баланса.</w:t>
            </w:r>
          </w:p>
        </w:tc>
      </w:tr>
      <w:tr w:rsidR="009E6058" w14:paraId="61E14185" w14:textId="77777777" w:rsidTr="00F00293">
        <w:tc>
          <w:tcPr>
            <w:tcW w:w="562" w:type="dxa"/>
          </w:tcPr>
          <w:p w14:paraId="75761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F71F5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Вывоз (отток) капитала. Экспорт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14:paraId="49B21C05" w14:textId="77777777" w:rsidTr="00F00293">
        <w:tc>
          <w:tcPr>
            <w:tcW w:w="562" w:type="dxa"/>
          </w:tcPr>
          <w:p w14:paraId="199B6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AAC93E1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«Утечка» капитала. Бегство капитала. Проблемы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3AD6E666" w14:textId="77777777" w:rsidTr="00F00293">
        <w:tc>
          <w:tcPr>
            <w:tcW w:w="562" w:type="dxa"/>
          </w:tcPr>
          <w:p w14:paraId="50E9B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19BA3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Цели, задачи, последствия «отмывания грязных денег».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14:paraId="766797C1" w14:textId="77777777" w:rsidTr="00F00293">
        <w:tc>
          <w:tcPr>
            <w:tcW w:w="562" w:type="dxa"/>
          </w:tcPr>
          <w:p w14:paraId="6151B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73564C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Международный валютный фонд (МВФ). Цели и задачи в области валютного регулирования.</w:t>
            </w:r>
          </w:p>
        </w:tc>
      </w:tr>
      <w:tr w:rsidR="009E6058" w14:paraId="281841C2" w14:textId="77777777" w:rsidTr="00F00293">
        <w:tc>
          <w:tcPr>
            <w:tcW w:w="562" w:type="dxa"/>
          </w:tcPr>
          <w:p w14:paraId="7F35B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BCD8FF3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Международный банк реконструкции и развития (МБРР). Цели и задачи в области валютного регулирования.</w:t>
            </w:r>
          </w:p>
        </w:tc>
      </w:tr>
      <w:tr w:rsidR="009E6058" w14:paraId="33C43BFB" w14:textId="77777777" w:rsidTr="00F00293">
        <w:tc>
          <w:tcPr>
            <w:tcW w:w="562" w:type="dxa"/>
          </w:tcPr>
          <w:p w14:paraId="459F7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1F9B5E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Международный банк расчетов (БМР). Цели и задачи в области валютного регулирования.</w:t>
            </w:r>
          </w:p>
        </w:tc>
      </w:tr>
      <w:tr w:rsidR="009E6058" w14:paraId="1311601C" w14:textId="77777777" w:rsidTr="00F00293">
        <w:tc>
          <w:tcPr>
            <w:tcW w:w="562" w:type="dxa"/>
          </w:tcPr>
          <w:p w14:paraId="0A3DD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15E207F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Европейский банк реконструкции и развития (ЕБРР). Цели и задачи в области валютного регулирования.</w:t>
            </w:r>
          </w:p>
        </w:tc>
      </w:tr>
      <w:tr w:rsidR="009E6058" w14:paraId="6B19B5FB" w14:textId="77777777" w:rsidTr="00F00293">
        <w:tc>
          <w:tcPr>
            <w:tcW w:w="562" w:type="dxa"/>
          </w:tcPr>
          <w:p w14:paraId="1CA0D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BC411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Лондонский клуб. Цели и задачи в области валютного регулирования.</w:t>
            </w:r>
          </w:p>
        </w:tc>
      </w:tr>
      <w:tr w:rsidR="009E6058" w14:paraId="60F9CBCD" w14:textId="77777777" w:rsidTr="00F00293">
        <w:tc>
          <w:tcPr>
            <w:tcW w:w="562" w:type="dxa"/>
          </w:tcPr>
          <w:p w14:paraId="54673D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A646E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Парижский клуб. Цели и задачи в области валютного регулирования.</w:t>
            </w:r>
          </w:p>
        </w:tc>
      </w:tr>
      <w:tr w:rsidR="009E6058" w14:paraId="3ABA5D61" w14:textId="77777777" w:rsidTr="00F00293">
        <w:tc>
          <w:tcPr>
            <w:tcW w:w="562" w:type="dxa"/>
          </w:tcPr>
          <w:p w14:paraId="6A0C5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72AA9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43F2D">
              <w:rPr>
                <w:sz w:val="23"/>
                <w:szCs w:val="23"/>
              </w:rPr>
              <w:t>Региональные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валютно-финансовые и кредитные организации европейских, азиатских, африканских и латиноамериканских стран.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области валютного регулирования.</w:t>
            </w:r>
          </w:p>
        </w:tc>
      </w:tr>
      <w:tr w:rsidR="009E6058" w14:paraId="310CFCDC" w14:textId="77777777" w:rsidTr="00F00293">
        <w:tc>
          <w:tcPr>
            <w:tcW w:w="562" w:type="dxa"/>
          </w:tcPr>
          <w:p w14:paraId="1A9D2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B1288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Валютная система Российской Федерации.</w:t>
            </w:r>
          </w:p>
        </w:tc>
      </w:tr>
      <w:tr w:rsidR="009E6058" w14:paraId="14695658" w14:textId="77777777" w:rsidTr="00F00293">
        <w:tc>
          <w:tcPr>
            <w:tcW w:w="562" w:type="dxa"/>
          </w:tcPr>
          <w:p w14:paraId="5A4D5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53DF19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Задачи и цели валютного регулирования в Российской Федерации.</w:t>
            </w:r>
          </w:p>
        </w:tc>
      </w:tr>
      <w:tr w:rsidR="009E6058" w14:paraId="435EE221" w14:textId="77777777" w:rsidTr="00F00293">
        <w:tc>
          <w:tcPr>
            <w:tcW w:w="562" w:type="dxa"/>
          </w:tcPr>
          <w:p w14:paraId="28221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F83EE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Валютное законодательство Российской Федерации.</w:t>
            </w:r>
          </w:p>
        </w:tc>
      </w:tr>
      <w:tr w:rsidR="009E6058" w14:paraId="230BBB08" w14:textId="77777777" w:rsidTr="00F00293">
        <w:tc>
          <w:tcPr>
            <w:tcW w:w="562" w:type="dxa"/>
          </w:tcPr>
          <w:p w14:paraId="2A15E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4A32D4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Задачи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 Принципы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49542D4B" w14:textId="77777777" w:rsidTr="00F00293">
        <w:tc>
          <w:tcPr>
            <w:tcW w:w="562" w:type="dxa"/>
          </w:tcPr>
          <w:p w14:paraId="1412E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3290F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валютного контроля.</w:t>
            </w:r>
          </w:p>
        </w:tc>
      </w:tr>
      <w:tr w:rsidR="009E6058" w14:paraId="5AD49572" w14:textId="77777777" w:rsidTr="00F00293">
        <w:tc>
          <w:tcPr>
            <w:tcW w:w="562" w:type="dxa"/>
          </w:tcPr>
          <w:p w14:paraId="3D5A7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206681A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Механизм, формы и методы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в Российской Федерации.</w:t>
            </w:r>
          </w:p>
        </w:tc>
      </w:tr>
      <w:tr w:rsidR="009E6058" w14:paraId="02871E5A" w14:textId="77777777" w:rsidTr="00F00293">
        <w:tc>
          <w:tcPr>
            <w:tcW w:w="562" w:type="dxa"/>
          </w:tcPr>
          <w:p w14:paraId="28761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506D786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Органы и агенты валютного контроля, их функции и полномочия, разграничение компетенций.</w:t>
            </w:r>
          </w:p>
        </w:tc>
      </w:tr>
      <w:tr w:rsidR="009E6058" w14:paraId="0BBE8293" w14:textId="77777777" w:rsidTr="00F00293">
        <w:tc>
          <w:tcPr>
            <w:tcW w:w="562" w:type="dxa"/>
          </w:tcPr>
          <w:p w14:paraId="14A42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9434E7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43F2D">
              <w:rPr>
                <w:sz w:val="23"/>
                <w:szCs w:val="23"/>
              </w:rPr>
              <w:t>Основные направления валютного контроля, осуществляемого таможенными органами Российской Федерации.</w:t>
            </w:r>
            <w:proofErr w:type="gramEnd"/>
          </w:p>
        </w:tc>
      </w:tr>
      <w:tr w:rsidR="009E6058" w14:paraId="1C2B4951" w14:textId="77777777" w:rsidTr="00F00293">
        <w:tc>
          <w:tcPr>
            <w:tcW w:w="562" w:type="dxa"/>
          </w:tcPr>
          <w:p w14:paraId="26A3F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A43F5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Уникальный номер контракта. Порядок присвоения. </w:t>
            </w:r>
            <w:proofErr w:type="spellStart"/>
            <w:r>
              <w:rPr>
                <w:sz w:val="23"/>
                <w:szCs w:val="23"/>
                <w:lang w:val="en-US"/>
              </w:rPr>
              <w:t>Отражение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6B1B00" w14:textId="77777777" w:rsidTr="00F00293">
        <w:tc>
          <w:tcPr>
            <w:tcW w:w="562" w:type="dxa"/>
          </w:tcPr>
          <w:p w14:paraId="43A85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D64786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Порядок предоставления сведений об операции. Код вида операции.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авансовых операций.</w:t>
            </w:r>
          </w:p>
        </w:tc>
      </w:tr>
      <w:tr w:rsidR="009E6058" w14:paraId="54E5505F" w14:textId="77777777" w:rsidTr="00F00293">
        <w:tc>
          <w:tcPr>
            <w:tcW w:w="562" w:type="dxa"/>
          </w:tcPr>
          <w:p w14:paraId="61F78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049A90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Порядок заполнения справки о подтверждающих документах. Контроль сроков выполнения таможенных и валютных операций.</w:t>
            </w:r>
          </w:p>
        </w:tc>
      </w:tr>
      <w:tr w:rsidR="009E6058" w14:paraId="68FC2723" w14:textId="77777777" w:rsidTr="00F00293">
        <w:tc>
          <w:tcPr>
            <w:tcW w:w="562" w:type="dxa"/>
          </w:tcPr>
          <w:p w14:paraId="7C493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F0048F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Порядок формирования и предоставления таможенным органам ведомости банковского контроля.</w:t>
            </w:r>
          </w:p>
        </w:tc>
      </w:tr>
      <w:tr w:rsidR="009E6058" w14:paraId="7C55C24A" w14:textId="77777777" w:rsidTr="00F00293">
        <w:tc>
          <w:tcPr>
            <w:tcW w:w="562" w:type="dxa"/>
          </w:tcPr>
          <w:p w14:paraId="2C764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0F90586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Порядок предоставления таможенными органами информации о декларациях на товарах в уполномоченные банки.</w:t>
            </w:r>
          </w:p>
        </w:tc>
      </w:tr>
      <w:tr w:rsidR="009E6058" w14:paraId="52235892" w14:textId="77777777" w:rsidTr="00F00293">
        <w:tc>
          <w:tcPr>
            <w:tcW w:w="562" w:type="dxa"/>
          </w:tcPr>
          <w:p w14:paraId="010B7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0F56B5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Валютный контроль таможенными органами за перемещением через таможенную границу Союза наличных денежных средств и денежных инструментов.</w:t>
            </w:r>
          </w:p>
        </w:tc>
      </w:tr>
      <w:tr w:rsidR="009E6058" w14:paraId="67C25778" w14:textId="77777777" w:rsidTr="00F00293">
        <w:tc>
          <w:tcPr>
            <w:tcW w:w="562" w:type="dxa"/>
          </w:tcPr>
          <w:p w14:paraId="3109C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E97270F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Валютный контроль таможенными органами за перемещением через таможенную границу Союза внутренних ценных бумаг, драгоценных металлов и драгоценных камней.</w:t>
            </w:r>
          </w:p>
        </w:tc>
      </w:tr>
      <w:tr w:rsidR="009E6058" w14:paraId="2FA094F4" w14:textId="77777777" w:rsidTr="00F00293">
        <w:tc>
          <w:tcPr>
            <w:tcW w:w="562" w:type="dxa"/>
          </w:tcPr>
          <w:p w14:paraId="25A27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566B0F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Ответственность резидентов за нарушение требований валютного законодательства Российской Федерации.</w:t>
            </w:r>
          </w:p>
        </w:tc>
      </w:tr>
      <w:tr w:rsidR="009E6058" w14:paraId="2C79FB04" w14:textId="77777777" w:rsidTr="00F00293">
        <w:tc>
          <w:tcPr>
            <w:tcW w:w="562" w:type="dxa"/>
          </w:tcPr>
          <w:p w14:paraId="3E7F3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0EA6D9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Взаимодействие таможенных и налоговых органов при осуществлении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2D001684" w14:textId="77777777" w:rsidTr="00F00293">
        <w:tc>
          <w:tcPr>
            <w:tcW w:w="562" w:type="dxa"/>
          </w:tcPr>
          <w:p w14:paraId="5E9F8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975F336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Порядок запроса таможенными органами документов у резидентов в </w:t>
            </w:r>
            <w:proofErr w:type="gramStart"/>
            <w:r w:rsidRPr="00343F2D">
              <w:rPr>
                <w:sz w:val="23"/>
                <w:szCs w:val="23"/>
              </w:rPr>
              <w:t>целях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контроля.</w:t>
            </w:r>
          </w:p>
        </w:tc>
      </w:tr>
      <w:tr w:rsidR="009E6058" w14:paraId="11AED209" w14:textId="77777777" w:rsidTr="00F00293">
        <w:tc>
          <w:tcPr>
            <w:tcW w:w="562" w:type="dxa"/>
          </w:tcPr>
          <w:p w14:paraId="776C8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A60E14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Анализ региональных баз данных валютного контроля должностными лицами таможенного органа.</w:t>
            </w:r>
          </w:p>
        </w:tc>
      </w:tr>
      <w:tr w:rsidR="009E6058" w14:paraId="03C895C8" w14:textId="77777777" w:rsidTr="00F00293">
        <w:tc>
          <w:tcPr>
            <w:tcW w:w="562" w:type="dxa"/>
          </w:tcPr>
          <w:p w14:paraId="7ABC5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797C0B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Основание для начала валютного контроля таможенными органами.</w:t>
            </w:r>
          </w:p>
        </w:tc>
      </w:tr>
      <w:tr w:rsidR="009E6058" w14:paraId="29E1DAA6" w14:textId="77777777" w:rsidTr="00F00293">
        <w:tc>
          <w:tcPr>
            <w:tcW w:w="562" w:type="dxa"/>
          </w:tcPr>
          <w:p w14:paraId="4126C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0861C57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Формирование акта проверки должностным лицом таможенного органами при проведении валютного контроля.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0483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3F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0483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43F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3F2D" w14:paraId="5A1C9382" w14:textId="77777777" w:rsidTr="00801458">
        <w:tc>
          <w:tcPr>
            <w:tcW w:w="2336" w:type="dxa"/>
          </w:tcPr>
          <w:p w14:paraId="4C518DAB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3F2D" w14:paraId="07658034" w14:textId="77777777" w:rsidTr="00801458">
        <w:tc>
          <w:tcPr>
            <w:tcW w:w="2336" w:type="dxa"/>
          </w:tcPr>
          <w:p w14:paraId="1553D698" w14:textId="78F29BFB" w:rsidR="005D65A5" w:rsidRPr="00343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43F2D" w14:paraId="1C42A9A9" w14:textId="77777777" w:rsidTr="00801458">
        <w:tc>
          <w:tcPr>
            <w:tcW w:w="2336" w:type="dxa"/>
          </w:tcPr>
          <w:p w14:paraId="588DD969" w14:textId="77777777" w:rsidR="005D65A5" w:rsidRPr="00343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DA7972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C71DE42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686DA2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43F2D" w14:paraId="2951EBE4" w14:textId="77777777" w:rsidTr="00801458">
        <w:tc>
          <w:tcPr>
            <w:tcW w:w="2336" w:type="dxa"/>
          </w:tcPr>
          <w:p w14:paraId="447368A6" w14:textId="77777777" w:rsidR="005D65A5" w:rsidRPr="00343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82813F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A518AB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B0163D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343F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43F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048343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3F2D" w14:paraId="15639A81" w14:textId="77777777" w:rsidTr="00E71753">
        <w:tc>
          <w:tcPr>
            <w:tcW w:w="562" w:type="dxa"/>
          </w:tcPr>
          <w:p w14:paraId="1F1620A2" w14:textId="77777777" w:rsidR="00343F2D" w:rsidRPr="009E6058" w:rsidRDefault="00343F2D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EEACB0" w14:textId="77777777" w:rsidR="00343F2D" w:rsidRPr="00343F2D" w:rsidRDefault="00343F2D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864BC9" w14:textId="77777777" w:rsidR="00343F2D" w:rsidRPr="00343F2D" w:rsidRDefault="00343F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43F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048344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43F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3F2D" w14:paraId="0267C479" w14:textId="77777777" w:rsidTr="00801458">
        <w:tc>
          <w:tcPr>
            <w:tcW w:w="2500" w:type="pct"/>
          </w:tcPr>
          <w:p w14:paraId="37F699C9" w14:textId="77777777" w:rsidR="00B8237E" w:rsidRPr="00343F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3F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3F2D" w14:paraId="3F240151" w14:textId="77777777" w:rsidTr="00801458">
        <w:tc>
          <w:tcPr>
            <w:tcW w:w="2500" w:type="pct"/>
          </w:tcPr>
          <w:p w14:paraId="61E91592" w14:textId="61A0874C" w:rsidR="00B8237E" w:rsidRPr="00343F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43F2D" w:rsidRDefault="005C548A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1-5,7-10</w:t>
            </w:r>
          </w:p>
        </w:tc>
      </w:tr>
      <w:tr w:rsidR="00B8237E" w:rsidRPr="00343F2D" w14:paraId="208FCC02" w14:textId="77777777" w:rsidTr="00801458">
        <w:tc>
          <w:tcPr>
            <w:tcW w:w="2500" w:type="pct"/>
          </w:tcPr>
          <w:p w14:paraId="46D3597A" w14:textId="77777777" w:rsidR="00B8237E" w:rsidRPr="00343F2D" w:rsidRDefault="00B8237E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51C7A62" w14:textId="77777777" w:rsidR="00B8237E" w:rsidRPr="00343F2D" w:rsidRDefault="005C548A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3F2D" w14:paraId="5F274309" w14:textId="77777777" w:rsidTr="00801458">
        <w:tc>
          <w:tcPr>
            <w:tcW w:w="2500" w:type="pct"/>
          </w:tcPr>
          <w:p w14:paraId="47922A5D" w14:textId="77777777" w:rsidR="00B8237E" w:rsidRPr="00343F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70101F" w14:textId="77777777" w:rsidR="00B8237E" w:rsidRPr="00343F2D" w:rsidRDefault="005C548A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343F2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43F2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048345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43F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F2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43F2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43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43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3F2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D56FC" w14:textId="77777777" w:rsidR="00730985" w:rsidRDefault="00730985" w:rsidP="00315CA6">
      <w:pPr>
        <w:spacing w:after="0" w:line="240" w:lineRule="auto"/>
      </w:pPr>
      <w:r>
        <w:separator/>
      </w:r>
    </w:p>
  </w:endnote>
  <w:endnote w:type="continuationSeparator" w:id="0">
    <w:p w14:paraId="0FED518A" w14:textId="77777777" w:rsidR="00730985" w:rsidRDefault="007309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FF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908D3" w14:textId="77777777" w:rsidR="00730985" w:rsidRDefault="00730985" w:rsidP="00315CA6">
      <w:pPr>
        <w:spacing w:after="0" w:line="240" w:lineRule="auto"/>
      </w:pPr>
      <w:r>
        <w:separator/>
      </w:r>
    </w:p>
  </w:footnote>
  <w:footnote w:type="continuationSeparator" w:id="0">
    <w:p w14:paraId="1AE50DC2" w14:textId="77777777" w:rsidR="00730985" w:rsidRDefault="007309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922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F2D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4345"/>
    <w:rsid w:val="00730985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FFE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312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59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0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ucheb/%D0%92%D0%B0%D0%BB%D1%8E%D1%82%D0%BD%D0%BE%D0%B5%20%D1%80%D0%B5%D0%B3%D1%83%D0%BB%D0%B8%D1%80%D0%BE%D0%B2%D0%B0%D0%BD%D0%B8%D0%B5%20%D0%B8%20%D0%B2%D0%B0%D0%BB%D1%8E%D1%82%D0%BD%D1%8B%D0%B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124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DFD7DF-EA4E-4A71-9ACF-842F8AB4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5192</Words>
  <Characters>29599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